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41" w:rsidRDefault="00921E41" w:rsidP="00921E41">
      <w:pPr>
        <w:ind w:right="197"/>
      </w:pPr>
      <w:bookmarkStart w:id="0" w:name="_GoBack"/>
      <w:bookmarkEnd w:id="0"/>
      <w:r>
        <w:rPr>
          <w:noProof/>
          <w:lang w:eastAsia="de-DE"/>
        </w:rPr>
        <w:drawing>
          <wp:anchor distT="0" distB="0" distL="114300" distR="114300" simplePos="0" relativeHeight="251659264" behindDoc="0" locked="0" layoutInCell="1" allowOverlap="1" wp14:anchorId="3A1FA603" wp14:editId="6B309169">
            <wp:simplePos x="0" y="0"/>
            <wp:positionH relativeFrom="column">
              <wp:posOffset>4632609</wp:posOffset>
            </wp:positionH>
            <wp:positionV relativeFrom="paragraph">
              <wp:posOffset>-224790</wp:posOffset>
            </wp:positionV>
            <wp:extent cx="1453592" cy="1132272"/>
            <wp:effectExtent l="0" t="0" r="0" b="0"/>
            <wp:wrapNone/>
            <wp:docPr id="3" name="Grafik 3" descr="TK-Logo (zweize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Logo (zweizeil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592" cy="1132272"/>
                    </a:xfrm>
                    <a:prstGeom prst="rect">
                      <a:avLst/>
                    </a:prstGeom>
                    <a:noFill/>
                    <a:ln>
                      <a:noFill/>
                    </a:ln>
                  </pic:spPr>
                </pic:pic>
              </a:graphicData>
            </a:graphic>
          </wp:anchor>
        </w:drawing>
      </w:r>
      <w:r w:rsidR="009128AB">
        <w:rPr>
          <w:noProof/>
          <w:lang w:eastAsia="de-DE"/>
        </w:rPr>
        <w:drawing>
          <wp:inline distT="0" distB="0" distL="0" distR="0" wp14:anchorId="41475E8F" wp14:editId="6A035FB3">
            <wp:extent cx="4207521" cy="1190625"/>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24_Logo Landesverband Legasthen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8418" cy="1193708"/>
                    </a:xfrm>
                    <a:prstGeom prst="rect">
                      <a:avLst/>
                    </a:prstGeom>
                  </pic:spPr>
                </pic:pic>
              </a:graphicData>
            </a:graphic>
          </wp:inline>
        </w:drawing>
      </w:r>
      <w:r>
        <w:tab/>
      </w:r>
    </w:p>
    <w:p w:rsidR="00921E41" w:rsidRDefault="00921E41" w:rsidP="00921E41">
      <w:r>
        <w:tab/>
      </w:r>
    </w:p>
    <w:p w:rsidR="00921E41" w:rsidRPr="009F2C0A" w:rsidRDefault="00921E41" w:rsidP="00921E41">
      <w:pPr>
        <w:pStyle w:val="Kopfzeile"/>
        <w:ind w:right="360"/>
        <w:rPr>
          <w:rFonts w:ascii="Arial" w:hAnsi="Arial" w:cs="Arial"/>
          <w:b/>
          <w:sz w:val="36"/>
          <w:szCs w:val="36"/>
        </w:rPr>
      </w:pPr>
      <w:r>
        <w:rPr>
          <w:rFonts w:ascii="Arial" w:hAnsi="Arial" w:cs="Arial"/>
          <w:b/>
          <w:sz w:val="36"/>
          <w:szCs w:val="36"/>
        </w:rPr>
        <w:t>Gemeinsame Presseinformation</w:t>
      </w:r>
    </w:p>
    <w:p w:rsidR="00375259" w:rsidRDefault="00375259" w:rsidP="00FF4EE8"/>
    <w:p w:rsidR="00921E41" w:rsidRDefault="009128AB" w:rsidP="00921E41">
      <w:pPr>
        <w:ind w:right="1757"/>
        <w:rPr>
          <w:rFonts w:ascii="AvantGarde halb fett" w:hAnsi="AvantGarde halb fett" w:cs="Arial"/>
          <w:sz w:val="24"/>
        </w:rPr>
      </w:pPr>
      <w:r>
        <w:rPr>
          <w:rFonts w:ascii="AvantGarde halb fett" w:hAnsi="AvantGarde halb fett" w:cs="Arial"/>
          <w:sz w:val="24"/>
        </w:rPr>
        <w:t>Fachtagung zu Legasthenie und Dyskalkulie in Gießen</w:t>
      </w:r>
    </w:p>
    <w:p w:rsidR="00921E41" w:rsidRDefault="00921E41" w:rsidP="00921E41">
      <w:pPr>
        <w:ind w:right="1757"/>
        <w:rPr>
          <w:rFonts w:ascii="AvantGarde halb fett" w:hAnsi="AvantGarde halb fett" w:cs="Arial"/>
          <w:sz w:val="24"/>
        </w:rPr>
      </w:pPr>
    </w:p>
    <w:p w:rsidR="00921E41" w:rsidRDefault="009128AB" w:rsidP="00921E41">
      <w:pPr>
        <w:ind w:right="1757"/>
        <w:rPr>
          <w:rFonts w:ascii="AvantGarde halb fett" w:hAnsi="AvantGarde halb fett" w:cs="Arial"/>
          <w:sz w:val="28"/>
          <w:szCs w:val="28"/>
        </w:rPr>
      </w:pPr>
      <w:r>
        <w:rPr>
          <w:rFonts w:ascii="AvantGarde halb fett" w:hAnsi="AvantGarde halb fett" w:cs="Arial"/>
          <w:sz w:val="24"/>
        </w:rPr>
        <w:t>Betroffene erfolgreich fördern</w:t>
      </w:r>
    </w:p>
    <w:p w:rsidR="00921E41" w:rsidRPr="00A4104E" w:rsidRDefault="00921E41" w:rsidP="00921E41">
      <w:pPr>
        <w:ind w:right="1757"/>
        <w:rPr>
          <w:rFonts w:cs="Arial"/>
          <w:color w:val="000000"/>
        </w:rPr>
      </w:pPr>
    </w:p>
    <w:p w:rsidR="00921E41" w:rsidRDefault="009128AB" w:rsidP="00921E41">
      <w:pPr>
        <w:spacing w:line="360" w:lineRule="auto"/>
        <w:ind w:right="623"/>
        <w:rPr>
          <w:rFonts w:cs="Arial"/>
          <w:iCs/>
          <w:color w:val="000000"/>
        </w:rPr>
      </w:pPr>
      <w:r>
        <w:rPr>
          <w:rFonts w:cs="Arial"/>
          <w:b/>
          <w:iCs/>
          <w:color w:val="000000"/>
        </w:rPr>
        <w:t>Gießen</w:t>
      </w:r>
      <w:r w:rsidR="00921E41">
        <w:rPr>
          <w:rFonts w:cs="Arial"/>
          <w:b/>
          <w:iCs/>
          <w:color w:val="000000"/>
        </w:rPr>
        <w:t xml:space="preserve">, </w:t>
      </w:r>
      <w:r>
        <w:rPr>
          <w:rFonts w:cs="Arial"/>
          <w:b/>
          <w:iCs/>
          <w:color w:val="000000"/>
        </w:rPr>
        <w:t>30</w:t>
      </w:r>
      <w:r w:rsidR="004C7441">
        <w:rPr>
          <w:rFonts w:cs="Arial"/>
          <w:b/>
          <w:iCs/>
          <w:color w:val="000000"/>
        </w:rPr>
        <w:t xml:space="preserve">. </w:t>
      </w:r>
      <w:r>
        <w:rPr>
          <w:rFonts w:cs="Arial"/>
          <w:b/>
          <w:iCs/>
          <w:color w:val="000000"/>
        </w:rPr>
        <w:t>Oktober</w:t>
      </w:r>
      <w:r w:rsidR="00921E41" w:rsidRPr="00A4104E">
        <w:rPr>
          <w:rFonts w:cs="Arial"/>
          <w:b/>
          <w:iCs/>
          <w:color w:val="000000"/>
        </w:rPr>
        <w:t xml:space="preserve"> 2014.</w:t>
      </w:r>
      <w:r w:rsidR="00921E41" w:rsidRPr="00A4104E">
        <w:rPr>
          <w:rFonts w:cs="Arial"/>
          <w:iCs/>
          <w:color w:val="000000"/>
        </w:rPr>
        <w:t xml:space="preserve"> </w:t>
      </w:r>
      <w:r w:rsidR="00773E6E">
        <w:rPr>
          <w:rFonts w:cs="Arial"/>
          <w:iCs/>
          <w:color w:val="000000"/>
        </w:rPr>
        <w:t>Schätzungsweise vier Prozent aller Schüler in Hessen sind von Legasthenie betroffen. Bei der Dyskalkulie sind es sogar fünf bis sieben Prozent. Dennoch sind viele Betroffene, Eltern</w:t>
      </w:r>
      <w:r w:rsidR="00D666B6">
        <w:rPr>
          <w:rFonts w:cs="Arial"/>
          <w:iCs/>
          <w:color w:val="000000"/>
        </w:rPr>
        <w:t xml:space="preserve">, </w:t>
      </w:r>
      <w:r w:rsidR="00773E6E">
        <w:rPr>
          <w:rFonts w:cs="Arial"/>
          <w:iCs/>
          <w:color w:val="000000"/>
        </w:rPr>
        <w:t>Lehrer</w:t>
      </w:r>
      <w:r w:rsidR="00D666B6">
        <w:rPr>
          <w:rFonts w:cs="Arial"/>
          <w:iCs/>
          <w:color w:val="000000"/>
        </w:rPr>
        <w:t>, Therapeuten und Ärzte</w:t>
      </w:r>
      <w:r w:rsidR="00773E6E">
        <w:rPr>
          <w:rFonts w:cs="Arial"/>
          <w:iCs/>
          <w:color w:val="000000"/>
        </w:rPr>
        <w:t xml:space="preserve"> nach wie vor unsicher, wie</w:t>
      </w:r>
      <w:r w:rsidR="00D23380">
        <w:rPr>
          <w:rFonts w:cs="Arial"/>
          <w:iCs/>
          <w:color w:val="000000"/>
        </w:rPr>
        <w:t xml:space="preserve"> sie</w:t>
      </w:r>
      <w:r w:rsidR="00773E6E">
        <w:rPr>
          <w:rFonts w:cs="Arial"/>
          <w:iCs/>
          <w:color w:val="000000"/>
        </w:rPr>
        <w:t xml:space="preserve"> mit </w:t>
      </w:r>
      <w:r w:rsidR="00D23380">
        <w:rPr>
          <w:rFonts w:cs="Arial"/>
          <w:iCs/>
          <w:color w:val="000000"/>
        </w:rPr>
        <w:t>den</w:t>
      </w:r>
      <w:r w:rsidR="00773E6E">
        <w:rPr>
          <w:rFonts w:cs="Arial"/>
          <w:iCs/>
          <w:color w:val="000000"/>
        </w:rPr>
        <w:t xml:space="preserve"> Lese-/Rechtschreib- und Rechenschwäche</w:t>
      </w:r>
      <w:r w:rsidR="00D23380">
        <w:rPr>
          <w:rFonts w:cs="Arial"/>
          <w:iCs/>
          <w:color w:val="000000"/>
        </w:rPr>
        <w:t>n</w:t>
      </w:r>
      <w:r w:rsidR="00773E6E">
        <w:rPr>
          <w:rFonts w:cs="Arial"/>
          <w:iCs/>
          <w:color w:val="000000"/>
        </w:rPr>
        <w:t xml:space="preserve"> um</w:t>
      </w:r>
      <w:r w:rsidR="00D23380">
        <w:rPr>
          <w:rFonts w:cs="Arial"/>
          <w:iCs/>
          <w:color w:val="000000"/>
        </w:rPr>
        <w:t>gehen sollen.</w:t>
      </w:r>
      <w:r w:rsidR="00773E6E">
        <w:rPr>
          <w:rFonts w:cs="Arial"/>
          <w:iCs/>
          <w:color w:val="000000"/>
        </w:rPr>
        <w:t xml:space="preserve"> In Kooperation mit der Techniker Krankenkasse (TK) will der Landesverband Legasthenie und Dyskalkulie</w:t>
      </w:r>
      <w:r w:rsidR="00981909">
        <w:rPr>
          <w:rFonts w:cs="Arial"/>
          <w:iCs/>
          <w:color w:val="000000"/>
        </w:rPr>
        <w:t xml:space="preserve"> Hessen (LVL)</w:t>
      </w:r>
      <w:r w:rsidR="00773E6E">
        <w:rPr>
          <w:rFonts w:cs="Arial"/>
          <w:iCs/>
          <w:color w:val="000000"/>
        </w:rPr>
        <w:t xml:space="preserve"> in einer großen Tagung </w:t>
      </w:r>
      <w:r w:rsidR="00884AF4">
        <w:rPr>
          <w:rFonts w:cs="Arial"/>
          <w:iCs/>
          <w:color w:val="000000"/>
        </w:rPr>
        <w:t xml:space="preserve">an der Justus-Liebig-Universität Gießen </w:t>
      </w:r>
      <w:r w:rsidR="00773E6E">
        <w:rPr>
          <w:rFonts w:cs="Arial"/>
          <w:iCs/>
          <w:color w:val="000000"/>
        </w:rPr>
        <w:t>am 8. November viele Fragen beantworten.</w:t>
      </w:r>
    </w:p>
    <w:p w:rsidR="00773E6E" w:rsidRDefault="00773E6E" w:rsidP="00921E41">
      <w:pPr>
        <w:spacing w:line="360" w:lineRule="auto"/>
        <w:ind w:right="623"/>
        <w:rPr>
          <w:rFonts w:cs="Arial"/>
          <w:iCs/>
          <w:color w:val="000000"/>
        </w:rPr>
      </w:pPr>
    </w:p>
    <w:p w:rsidR="00295F6C" w:rsidRDefault="00295F6C" w:rsidP="00921E41">
      <w:pPr>
        <w:spacing w:line="360" w:lineRule="auto"/>
        <w:ind w:right="623"/>
        <w:rPr>
          <w:rFonts w:cs="Arial"/>
          <w:iCs/>
          <w:color w:val="000000"/>
        </w:rPr>
      </w:pPr>
      <w:r>
        <w:rPr>
          <w:rFonts w:cs="Arial"/>
          <w:iCs/>
          <w:color w:val="000000"/>
        </w:rPr>
        <w:t xml:space="preserve">"Legasthenie und Dyskalkulie sagen nichts über die Intelligenz der Betroffenen aus. Trotzdem fühlen sich die Menschen mit diesen </w:t>
      </w:r>
      <w:r w:rsidR="009C3B46">
        <w:rPr>
          <w:rFonts w:cs="Arial"/>
          <w:iCs/>
          <w:color w:val="000000"/>
        </w:rPr>
        <w:t>Schwierigkeiten</w:t>
      </w:r>
      <w:r>
        <w:rPr>
          <w:rFonts w:cs="Arial"/>
          <w:iCs/>
          <w:color w:val="000000"/>
        </w:rPr>
        <w:t xml:space="preserve"> leider oft stigmatisiert", sagt Dr. Barbara Voß, Leiterin der TK-Landesvertretung Hessen. Mit der Unterstützung der Fachtagung in Gießen will die TK einen Beitrag dazu leisten, dass die angeborenen </w:t>
      </w:r>
      <w:r w:rsidR="009C3B46">
        <w:rPr>
          <w:rFonts w:cs="Arial"/>
          <w:iCs/>
          <w:color w:val="000000"/>
        </w:rPr>
        <w:t>Teilleistungsstörungen</w:t>
      </w:r>
      <w:r>
        <w:rPr>
          <w:rFonts w:cs="Arial"/>
          <w:iCs/>
          <w:color w:val="000000"/>
        </w:rPr>
        <w:t xml:space="preserve"> mehr Akzeptanz in der Gesellschaft finden. "</w:t>
      </w:r>
      <w:r w:rsidR="007E6DAB">
        <w:rPr>
          <w:rFonts w:cs="Arial"/>
          <w:iCs/>
          <w:color w:val="000000"/>
        </w:rPr>
        <w:t xml:space="preserve">Legasthenie- und Dyskalkulie-Betroffene müssen anders gefördert werden. Dafür wollen wir Eltern und vor allem Pädagogen sensibilisieren", ergänzt Doris Nebel-Küchler, Vorstandsmitglied beim </w:t>
      </w:r>
      <w:r w:rsidR="006B3427">
        <w:rPr>
          <w:rFonts w:cs="Arial"/>
          <w:iCs/>
          <w:color w:val="000000"/>
        </w:rPr>
        <w:t>der Selbsthilfeorganisation LVL</w:t>
      </w:r>
      <w:r w:rsidR="007E6DAB">
        <w:rPr>
          <w:rFonts w:cs="Arial"/>
          <w:iCs/>
          <w:color w:val="000000"/>
        </w:rPr>
        <w:t>. Aus diesem Grund können sich Lehrkräfte die Teilnahme an der Fachta</w:t>
      </w:r>
      <w:r w:rsidR="004F765D">
        <w:rPr>
          <w:rFonts w:cs="Arial"/>
          <w:iCs/>
          <w:color w:val="000000"/>
        </w:rPr>
        <w:t>gung vom Landesschulamt als</w:t>
      </w:r>
      <w:r w:rsidR="007E6DAB">
        <w:rPr>
          <w:rFonts w:cs="Arial"/>
          <w:iCs/>
          <w:color w:val="000000"/>
        </w:rPr>
        <w:t xml:space="preserve"> Fortbildung anerkennen lassen.</w:t>
      </w:r>
    </w:p>
    <w:p w:rsidR="005D71F2" w:rsidRDefault="005D71F2" w:rsidP="00921E41">
      <w:pPr>
        <w:spacing w:line="360" w:lineRule="auto"/>
        <w:ind w:right="623"/>
        <w:rPr>
          <w:rFonts w:cs="Arial"/>
          <w:iCs/>
          <w:color w:val="000000"/>
        </w:rPr>
      </w:pPr>
    </w:p>
    <w:p w:rsidR="00773E6E" w:rsidRDefault="00773E6E" w:rsidP="00921E41">
      <w:pPr>
        <w:spacing w:line="360" w:lineRule="auto"/>
        <w:ind w:right="623"/>
        <w:rPr>
          <w:rFonts w:cs="Arial"/>
        </w:rPr>
      </w:pPr>
      <w:r>
        <w:rPr>
          <w:rFonts w:cs="Arial"/>
          <w:iCs/>
          <w:color w:val="000000"/>
        </w:rPr>
        <w:t xml:space="preserve">Unter dem Motto "Erfolgreich fördern mit Mut und Kompetenz" </w:t>
      </w:r>
      <w:r w:rsidR="00E50FE5">
        <w:rPr>
          <w:rFonts w:cs="Arial"/>
          <w:iCs/>
          <w:color w:val="000000"/>
        </w:rPr>
        <w:t xml:space="preserve">haben die Teilnehmer </w:t>
      </w:r>
      <w:r w:rsidR="004F765D">
        <w:rPr>
          <w:rFonts w:cs="Arial"/>
          <w:iCs/>
          <w:color w:val="000000"/>
        </w:rPr>
        <w:t xml:space="preserve">der Tagung </w:t>
      </w:r>
      <w:r w:rsidR="00D666B6">
        <w:rPr>
          <w:rFonts w:cs="Arial"/>
          <w:iCs/>
          <w:color w:val="000000"/>
        </w:rPr>
        <w:t xml:space="preserve">am Vormittag </w:t>
      </w:r>
      <w:r w:rsidR="00E50FE5">
        <w:rPr>
          <w:rFonts w:cs="Arial"/>
          <w:iCs/>
          <w:color w:val="000000"/>
        </w:rPr>
        <w:t>die Möglichkeit, sich Vorträge von verschiedenen Experten anzuhören. So wird beispielsweise der bekannte Kinder- und Jugendpsychiater Prof</w:t>
      </w:r>
      <w:r w:rsidR="00536D62">
        <w:rPr>
          <w:rFonts w:cs="Arial"/>
          <w:iCs/>
          <w:color w:val="000000"/>
        </w:rPr>
        <w:t xml:space="preserve">. Dr. Andreas Warnke zum Thema </w:t>
      </w:r>
      <w:r w:rsidR="00E50FE5">
        <w:rPr>
          <w:rFonts w:cs="Arial"/>
          <w:iCs/>
          <w:color w:val="000000"/>
        </w:rPr>
        <w:t>Leg</w:t>
      </w:r>
      <w:r w:rsidR="00536D62">
        <w:rPr>
          <w:rFonts w:cs="Arial"/>
          <w:iCs/>
          <w:color w:val="000000"/>
        </w:rPr>
        <w:t xml:space="preserve">asthenie in Familie und Schule </w:t>
      </w:r>
      <w:r w:rsidR="00E50FE5">
        <w:rPr>
          <w:rFonts w:cs="Arial"/>
          <w:iCs/>
          <w:color w:val="000000"/>
        </w:rPr>
        <w:t xml:space="preserve">sprechen. </w:t>
      </w:r>
      <w:r w:rsidR="00536D62">
        <w:rPr>
          <w:rFonts w:cs="Arial"/>
          <w:iCs/>
          <w:color w:val="000000"/>
        </w:rPr>
        <w:t xml:space="preserve">Die Schweizer Neurobiologin Dr. sc. nat. Karin Kucian wird in ihrem Vortag darauf eingehen, was das Gehirn über Dyskalkulie verrät. In einem weiteren Tagungsbeitrag wird der Mathematikprofessor Dr. Bernd Wollring von der Universität Kassel erläutern, welcher Zusammenhang zwischen Sprache und Mathematik </w:t>
      </w:r>
      <w:r w:rsidR="002E4979">
        <w:rPr>
          <w:rFonts w:cs="Arial"/>
          <w:iCs/>
          <w:color w:val="000000"/>
        </w:rPr>
        <w:t xml:space="preserve">besteht. </w:t>
      </w:r>
      <w:r w:rsidR="00981909">
        <w:rPr>
          <w:rFonts w:cs="Arial"/>
          <w:iCs/>
          <w:color w:val="000000"/>
        </w:rPr>
        <w:t xml:space="preserve">Was es Rechtlich zu beachten gibt, wird die Juristin Dr. Gabriela Marwege den Teilnehmern erklären. Das </w:t>
      </w:r>
      <w:r w:rsidR="00981909">
        <w:rPr>
          <w:rFonts w:cs="Arial"/>
          <w:iCs/>
          <w:color w:val="000000"/>
        </w:rPr>
        <w:lastRenderedPageBreak/>
        <w:t xml:space="preserve">komplette Vortragsprogramm der Fachtagung kann auf der Webseite des LVL </w:t>
      </w:r>
      <w:r w:rsidR="00D23380">
        <w:rPr>
          <w:rFonts w:cs="Arial"/>
          <w:iCs/>
          <w:color w:val="000000"/>
        </w:rPr>
        <w:t xml:space="preserve">(www.lvl-hessen.de) </w:t>
      </w:r>
      <w:r w:rsidR="00981909">
        <w:rPr>
          <w:rFonts w:cs="Arial"/>
          <w:iCs/>
          <w:color w:val="000000"/>
        </w:rPr>
        <w:t xml:space="preserve">nachgelesen werden. </w:t>
      </w:r>
    </w:p>
    <w:p w:rsidR="00015FA6" w:rsidRDefault="00015FA6" w:rsidP="00015FA6">
      <w:pPr>
        <w:spacing w:line="360" w:lineRule="auto"/>
        <w:ind w:right="623"/>
        <w:rPr>
          <w:rFonts w:cs="Arial"/>
          <w:color w:val="000000" w:themeColor="text1"/>
        </w:rPr>
      </w:pPr>
    </w:p>
    <w:p w:rsidR="00295F6C" w:rsidRDefault="00D666B6" w:rsidP="00015FA6">
      <w:pPr>
        <w:spacing w:line="360" w:lineRule="auto"/>
        <w:ind w:right="623"/>
        <w:rPr>
          <w:rFonts w:cs="Arial"/>
          <w:color w:val="000000" w:themeColor="text1"/>
        </w:rPr>
      </w:pPr>
      <w:r>
        <w:rPr>
          <w:rFonts w:cs="Arial"/>
          <w:color w:val="000000" w:themeColor="text1"/>
        </w:rPr>
        <w:t xml:space="preserve">Am Nachmittag können die Teilnehmer an verschiedenen Workshops teilnehmen und sich dort zum Beispiel über neue Methoden zur Diagnose und Förderung bei Dyskalkulie und Legasthenie informieren. </w:t>
      </w:r>
      <w:r w:rsidR="006B3427">
        <w:rPr>
          <w:rFonts w:cs="Arial"/>
          <w:color w:val="000000" w:themeColor="text1"/>
        </w:rPr>
        <w:t>Außerdem erfahren Eltern und Lehrer, wie sie betroffene Kinder am besten fördern können.</w:t>
      </w:r>
    </w:p>
    <w:p w:rsidR="006B3427" w:rsidRDefault="006B3427" w:rsidP="00015FA6">
      <w:pPr>
        <w:spacing w:line="360" w:lineRule="auto"/>
        <w:ind w:right="623"/>
        <w:rPr>
          <w:rFonts w:cs="Arial"/>
          <w:color w:val="000000" w:themeColor="text1"/>
        </w:rPr>
      </w:pPr>
    </w:p>
    <w:p w:rsidR="006B3427" w:rsidRDefault="006B3427" w:rsidP="00015FA6">
      <w:pPr>
        <w:spacing w:line="360" w:lineRule="auto"/>
        <w:ind w:right="623"/>
        <w:rPr>
          <w:rFonts w:cs="Arial"/>
          <w:color w:val="000000" w:themeColor="text1"/>
        </w:rPr>
      </w:pPr>
      <w:r>
        <w:rPr>
          <w:rFonts w:cs="Arial"/>
          <w:color w:val="000000" w:themeColor="text1"/>
        </w:rPr>
        <w:t>Die Fachtagung beginnt am 8. November um 9:30 Uhr und wird gegen 16 Uhr beendet sein. Sie findet im Philosophikum II, Haus A, B und C</w:t>
      </w:r>
      <w:r w:rsidR="00D23380">
        <w:rPr>
          <w:rFonts w:cs="Arial"/>
          <w:color w:val="000000" w:themeColor="text1"/>
        </w:rPr>
        <w:t>,</w:t>
      </w:r>
      <w:r>
        <w:rPr>
          <w:rFonts w:cs="Arial"/>
          <w:color w:val="000000" w:themeColor="text1"/>
        </w:rPr>
        <w:t xml:space="preserve"> der Justus-Liebig-Universität in Gießen statt. </w:t>
      </w:r>
      <w:r w:rsidR="00D54173">
        <w:rPr>
          <w:rFonts w:cs="Arial"/>
          <w:color w:val="000000" w:themeColor="text1"/>
        </w:rPr>
        <w:t>Sie findet in Kooperation mit der TK, der Arbeitsstelle für Inklusion und dem Referat Lehrerfortbildung der Uni Gießen statt.</w:t>
      </w:r>
    </w:p>
    <w:p w:rsidR="00921E41" w:rsidRDefault="00921E41" w:rsidP="00921E41">
      <w:pPr>
        <w:spacing w:line="360" w:lineRule="auto"/>
        <w:ind w:right="1757"/>
        <w:rPr>
          <w:rFonts w:cs="Arial"/>
          <w:iCs/>
          <w:color w:val="000000"/>
        </w:rPr>
      </w:pPr>
    </w:p>
    <w:p w:rsidR="00921E41" w:rsidRDefault="00921E41" w:rsidP="00921E41">
      <w:pPr>
        <w:spacing w:line="360" w:lineRule="auto"/>
        <w:ind w:right="1757"/>
        <w:rPr>
          <w:rFonts w:cs="Arial"/>
          <w:b/>
          <w:iCs/>
          <w:color w:val="000000"/>
        </w:rPr>
      </w:pPr>
      <w:r w:rsidRPr="00B76947">
        <w:rPr>
          <w:rFonts w:cs="Arial"/>
          <w:b/>
          <w:iCs/>
          <w:color w:val="000000"/>
        </w:rPr>
        <w:t>Hintergrund</w:t>
      </w:r>
      <w:r>
        <w:rPr>
          <w:rFonts w:cs="Arial"/>
          <w:b/>
          <w:iCs/>
          <w:color w:val="000000"/>
        </w:rPr>
        <w:t>:</w:t>
      </w:r>
    </w:p>
    <w:p w:rsidR="00E0153B" w:rsidRPr="00D23380" w:rsidRDefault="00E0153B" w:rsidP="00430257">
      <w:pPr>
        <w:autoSpaceDE w:val="0"/>
        <w:autoSpaceDN w:val="0"/>
        <w:adjustRightInd w:val="0"/>
        <w:spacing w:before="240" w:line="360" w:lineRule="auto"/>
        <w:rPr>
          <w:rFonts w:cstheme="minorHAnsi"/>
          <w:color w:val="000000" w:themeColor="text1"/>
        </w:rPr>
      </w:pPr>
      <w:r w:rsidRPr="00D23380">
        <w:rPr>
          <w:rFonts w:cstheme="minorHAnsi"/>
          <w:color w:val="000000" w:themeColor="text1"/>
        </w:rPr>
        <w:t>Unter Legasthenie versteht man eine angeborene Beeinträchtigung beim Erlernen von Rechtschreibung und vom Lesen. Symptome sind hohe Fehlerzahl in Diktaten, langsame Lesegeschwindigkeit, Schwierigkeiten beim Schreiben und mangelndes Textverständnis.</w:t>
      </w:r>
    </w:p>
    <w:p w:rsidR="00E0153B" w:rsidRPr="00D23380" w:rsidRDefault="00E0153B" w:rsidP="00430257">
      <w:pPr>
        <w:autoSpaceDE w:val="0"/>
        <w:autoSpaceDN w:val="0"/>
        <w:adjustRightInd w:val="0"/>
        <w:spacing w:before="240" w:line="360" w:lineRule="auto"/>
        <w:rPr>
          <w:rFonts w:cstheme="minorHAnsi"/>
          <w:color w:val="000000" w:themeColor="text1"/>
        </w:rPr>
      </w:pPr>
      <w:r w:rsidRPr="00D23380">
        <w:rPr>
          <w:rFonts w:cstheme="minorHAnsi"/>
          <w:color w:val="000000" w:themeColor="text1"/>
        </w:rPr>
        <w:t>Dyskalkulie ist eine neurobiologische Rechenstörung,</w:t>
      </w:r>
      <w:r w:rsidRPr="00D23380">
        <w:rPr>
          <w:rFonts w:ascii="Helvetica" w:hAnsi="Helvetica"/>
          <w:color w:val="000000" w:themeColor="text1"/>
          <w:sz w:val="20"/>
          <w:szCs w:val="20"/>
        </w:rPr>
        <w:t xml:space="preserve"> </w:t>
      </w:r>
      <w:r w:rsidRPr="00D23380">
        <w:rPr>
          <w:rFonts w:cstheme="minorHAnsi"/>
          <w:color w:val="000000" w:themeColor="text1"/>
        </w:rPr>
        <w:t xml:space="preserve">bei der die Rechenleistung eines Kindes deutlich unter dem Niveau liegt, welches aufgrund des Alters, der allgemeinen Intelligenz und der Beschulung zu erwarten ist. </w:t>
      </w:r>
    </w:p>
    <w:p w:rsidR="00DF4C75" w:rsidRDefault="00DF4C75" w:rsidP="00430257">
      <w:pPr>
        <w:autoSpaceDE w:val="0"/>
        <w:autoSpaceDN w:val="0"/>
        <w:adjustRightInd w:val="0"/>
        <w:spacing w:before="240" w:line="360" w:lineRule="auto"/>
        <w:rPr>
          <w:rFonts w:cstheme="minorHAnsi"/>
          <w:color w:val="333333"/>
        </w:rPr>
      </w:pPr>
    </w:p>
    <w:p w:rsidR="00430257" w:rsidRPr="00BC66ED" w:rsidRDefault="00430257" w:rsidP="00430257">
      <w:pPr>
        <w:autoSpaceDE w:val="0"/>
        <w:autoSpaceDN w:val="0"/>
        <w:adjustRightInd w:val="0"/>
        <w:spacing w:before="240" w:line="360" w:lineRule="auto"/>
        <w:rPr>
          <w:rFonts w:cs="Arial"/>
          <w:b/>
          <w:color w:val="000000"/>
        </w:rPr>
      </w:pPr>
      <w:r w:rsidRPr="00BC66ED">
        <w:rPr>
          <w:rFonts w:cs="Arial"/>
          <w:b/>
          <w:color w:val="000000"/>
        </w:rPr>
        <w:t>Ansprechpartner für Rückfragen:</w:t>
      </w:r>
    </w:p>
    <w:p w:rsidR="00430257" w:rsidRDefault="00430257" w:rsidP="00430257">
      <w:pPr>
        <w:autoSpaceDE w:val="0"/>
        <w:autoSpaceDN w:val="0"/>
        <w:adjustRightInd w:val="0"/>
        <w:rPr>
          <w:rFonts w:cs="Arial"/>
          <w:color w:val="000000"/>
        </w:rPr>
      </w:pPr>
    </w:p>
    <w:p w:rsidR="00430257" w:rsidRDefault="00430257" w:rsidP="00430257">
      <w:pPr>
        <w:autoSpaceDE w:val="0"/>
        <w:autoSpaceDN w:val="0"/>
        <w:adjustRightInd w:val="0"/>
        <w:ind w:right="-23"/>
        <w:rPr>
          <w:rFonts w:cs="Arial"/>
          <w:b/>
          <w:bCs/>
          <w:sz w:val="20"/>
        </w:rPr>
      </w:pPr>
      <w:r w:rsidRPr="00BC66ED">
        <w:rPr>
          <w:rFonts w:cs="Arial"/>
          <w:b/>
          <w:bCs/>
          <w:sz w:val="20"/>
          <w:szCs w:val="20"/>
        </w:rPr>
        <w:t xml:space="preserve">Techniker Krankenkasse </w:t>
      </w:r>
      <w:r w:rsidR="009128AB">
        <w:rPr>
          <w:rFonts w:cs="Arial"/>
          <w:b/>
          <w:bCs/>
          <w:sz w:val="20"/>
          <w:szCs w:val="20"/>
        </w:rPr>
        <w:tab/>
      </w:r>
      <w:r>
        <w:rPr>
          <w:rFonts w:cs="Arial"/>
          <w:b/>
          <w:bCs/>
          <w:sz w:val="20"/>
        </w:rPr>
        <w:tab/>
      </w:r>
      <w:r w:rsidR="009128AB">
        <w:rPr>
          <w:rFonts w:cs="Arial"/>
          <w:b/>
          <w:bCs/>
          <w:sz w:val="20"/>
        </w:rPr>
        <w:t>Landesverband Legasthenie und Dyskalkulie Hessen e.V.</w:t>
      </w:r>
    </w:p>
    <w:p w:rsidR="00430257" w:rsidRDefault="00430257" w:rsidP="00430257">
      <w:pPr>
        <w:autoSpaceDE w:val="0"/>
        <w:autoSpaceDN w:val="0"/>
        <w:adjustRightInd w:val="0"/>
        <w:ind w:right="-23"/>
        <w:rPr>
          <w:rFonts w:cs="Arial"/>
          <w:color w:val="000000"/>
          <w:sz w:val="20"/>
        </w:rPr>
      </w:pPr>
      <w:r w:rsidRPr="0036688E">
        <w:rPr>
          <w:rFonts w:cs="Arial"/>
          <w:color w:val="000000"/>
          <w:sz w:val="20"/>
        </w:rPr>
        <w:t>Landesvertretung Hessen</w:t>
      </w:r>
      <w:r w:rsidRPr="00BC66ED">
        <w:rPr>
          <w:rFonts w:cs="Arial"/>
          <w:color w:val="000000"/>
          <w:sz w:val="20"/>
          <w:szCs w:val="20"/>
        </w:rPr>
        <w:t xml:space="preserve"> </w:t>
      </w:r>
      <w:r>
        <w:rPr>
          <w:rFonts w:cs="Arial"/>
          <w:color w:val="000000"/>
          <w:sz w:val="20"/>
          <w:szCs w:val="20"/>
        </w:rPr>
        <w:tab/>
      </w:r>
      <w:r>
        <w:rPr>
          <w:rFonts w:cs="Arial"/>
          <w:color w:val="000000"/>
          <w:sz w:val="20"/>
          <w:szCs w:val="20"/>
        </w:rPr>
        <w:tab/>
      </w:r>
      <w:r w:rsidR="009128AB">
        <w:rPr>
          <w:rFonts w:cs="Arial"/>
          <w:color w:val="000000"/>
          <w:sz w:val="20"/>
          <w:szCs w:val="20"/>
        </w:rPr>
        <w:t>Doris Nebel-Küchler</w:t>
      </w:r>
    </w:p>
    <w:p w:rsidR="00430257" w:rsidRPr="00194A07" w:rsidRDefault="009128AB" w:rsidP="00430257">
      <w:pPr>
        <w:autoSpaceDE w:val="0"/>
        <w:autoSpaceDN w:val="0"/>
        <w:adjustRightInd w:val="0"/>
        <w:ind w:left="3544" w:hanging="3544"/>
        <w:rPr>
          <w:rFonts w:cs="Arial"/>
          <w:color w:val="000000"/>
          <w:sz w:val="20"/>
          <w:szCs w:val="20"/>
        </w:rPr>
      </w:pPr>
      <w:r>
        <w:rPr>
          <w:rFonts w:cs="Arial"/>
          <w:color w:val="000000"/>
          <w:sz w:val="20"/>
        </w:rPr>
        <w:t>Julia Abb</w:t>
      </w:r>
      <w:r w:rsidR="00430257" w:rsidRPr="00194A07">
        <w:rPr>
          <w:rFonts w:cs="Arial"/>
          <w:color w:val="000000"/>
          <w:sz w:val="20"/>
        </w:rPr>
        <w:tab/>
      </w:r>
      <w:r>
        <w:rPr>
          <w:rFonts w:cs="Arial"/>
          <w:color w:val="000000"/>
          <w:sz w:val="20"/>
        </w:rPr>
        <w:t>Mitglied des Vorstands</w:t>
      </w:r>
    </w:p>
    <w:p w:rsidR="00430257" w:rsidRDefault="00430257" w:rsidP="00430257">
      <w:pPr>
        <w:autoSpaceDE w:val="0"/>
        <w:autoSpaceDN w:val="0"/>
        <w:adjustRightInd w:val="0"/>
        <w:rPr>
          <w:rFonts w:cs="Arial"/>
          <w:color w:val="000000"/>
          <w:sz w:val="20"/>
        </w:rPr>
      </w:pPr>
      <w:r w:rsidRPr="0036688E">
        <w:rPr>
          <w:rFonts w:cs="Arial"/>
          <w:color w:val="000000"/>
          <w:sz w:val="20"/>
        </w:rPr>
        <w:t>Presse- und Öffentlichkeitsarbeit</w:t>
      </w:r>
      <w:r w:rsidRPr="00BC66ED">
        <w:rPr>
          <w:rFonts w:cs="Arial"/>
          <w:color w:val="000000"/>
          <w:sz w:val="20"/>
          <w:szCs w:val="20"/>
        </w:rPr>
        <w:t xml:space="preserve"> </w:t>
      </w:r>
      <w:r>
        <w:rPr>
          <w:rFonts w:cs="Arial"/>
          <w:color w:val="000000"/>
          <w:sz w:val="20"/>
          <w:szCs w:val="20"/>
        </w:rPr>
        <w:tab/>
      </w:r>
      <w:r w:rsidR="009128AB">
        <w:rPr>
          <w:rFonts w:cs="Arial"/>
          <w:color w:val="000000"/>
          <w:sz w:val="20"/>
          <w:szCs w:val="20"/>
        </w:rPr>
        <w:t>Schloßgasse 6a</w:t>
      </w:r>
    </w:p>
    <w:p w:rsidR="00430257" w:rsidRPr="004B210A" w:rsidRDefault="00430257" w:rsidP="00430257">
      <w:pPr>
        <w:rPr>
          <w:rFonts w:cs="Arial"/>
          <w:color w:val="000000"/>
          <w:sz w:val="20"/>
          <w:szCs w:val="20"/>
        </w:rPr>
      </w:pPr>
      <w:r w:rsidRPr="0036688E">
        <w:rPr>
          <w:rFonts w:cs="Arial"/>
          <w:color w:val="000000"/>
          <w:sz w:val="20"/>
        </w:rPr>
        <w:t>Stiftstraße 30</w:t>
      </w:r>
      <w:r w:rsidRPr="00BC66ED">
        <w:rPr>
          <w:rFonts w:cs="Arial"/>
          <w:color w:val="000000"/>
          <w:sz w:val="20"/>
          <w:szCs w:val="20"/>
        </w:rPr>
        <w:t xml:space="preserve"> </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9128AB">
        <w:rPr>
          <w:rFonts w:ascii="Arial" w:hAnsi="Arial" w:cs="Arial"/>
          <w:color w:val="000000"/>
          <w:sz w:val="20"/>
          <w:szCs w:val="20"/>
        </w:rPr>
        <w:t>35423</w:t>
      </w:r>
      <w:r>
        <w:rPr>
          <w:rFonts w:cs="Arial"/>
          <w:color w:val="000000"/>
          <w:sz w:val="20"/>
          <w:szCs w:val="20"/>
        </w:rPr>
        <w:t xml:space="preserve"> </w:t>
      </w:r>
      <w:r w:rsidR="009128AB">
        <w:rPr>
          <w:rFonts w:cs="Arial"/>
          <w:color w:val="000000"/>
          <w:sz w:val="20"/>
          <w:szCs w:val="20"/>
        </w:rPr>
        <w:t>Lich</w:t>
      </w:r>
    </w:p>
    <w:p w:rsidR="00430257" w:rsidRDefault="00430257" w:rsidP="00430257">
      <w:pPr>
        <w:autoSpaceDE w:val="0"/>
        <w:autoSpaceDN w:val="0"/>
        <w:adjustRightInd w:val="0"/>
        <w:rPr>
          <w:rFonts w:cs="Arial"/>
          <w:color w:val="000000"/>
          <w:sz w:val="20"/>
        </w:rPr>
      </w:pPr>
      <w:r w:rsidRPr="0036688E">
        <w:rPr>
          <w:rFonts w:cs="Arial"/>
          <w:color w:val="000000"/>
          <w:sz w:val="20"/>
        </w:rPr>
        <w:t>60313 Frankfurt am Main</w:t>
      </w:r>
      <w:r w:rsidRPr="00BC66ED">
        <w:rPr>
          <w:rFonts w:cs="Arial"/>
          <w:color w:val="000000"/>
          <w:sz w:val="20"/>
          <w:szCs w:val="20"/>
        </w:rPr>
        <w:t xml:space="preserve"> </w:t>
      </w:r>
      <w:r>
        <w:rPr>
          <w:rFonts w:cs="Arial"/>
          <w:color w:val="000000"/>
          <w:sz w:val="20"/>
          <w:szCs w:val="20"/>
        </w:rPr>
        <w:tab/>
      </w:r>
      <w:r>
        <w:rPr>
          <w:rFonts w:cs="Arial"/>
          <w:color w:val="000000"/>
          <w:sz w:val="20"/>
          <w:szCs w:val="20"/>
        </w:rPr>
        <w:tab/>
      </w:r>
      <w:r w:rsidRPr="00BC66ED">
        <w:rPr>
          <w:rFonts w:cs="Arial"/>
          <w:color w:val="000000"/>
          <w:sz w:val="20"/>
          <w:szCs w:val="20"/>
        </w:rPr>
        <w:t>Tel</w:t>
      </w:r>
      <w:r>
        <w:rPr>
          <w:rFonts w:cs="Arial"/>
          <w:color w:val="000000"/>
          <w:sz w:val="20"/>
          <w:szCs w:val="20"/>
        </w:rPr>
        <w:t>efon:</w:t>
      </w:r>
      <w:r w:rsidRPr="00BC66ED">
        <w:rPr>
          <w:rFonts w:cs="Arial"/>
          <w:color w:val="000000"/>
          <w:sz w:val="20"/>
          <w:szCs w:val="20"/>
        </w:rPr>
        <w:t xml:space="preserve"> </w:t>
      </w:r>
      <w:r w:rsidR="009128AB">
        <w:rPr>
          <w:rFonts w:ascii="Helv" w:hAnsi="Helv" w:cs="Helv"/>
          <w:color w:val="000000"/>
          <w:sz w:val="20"/>
          <w:szCs w:val="20"/>
        </w:rPr>
        <w:t>0561</w:t>
      </w:r>
      <w:r w:rsidRPr="00515729">
        <w:rPr>
          <w:rFonts w:ascii="Helv" w:hAnsi="Helv" w:cs="Helv"/>
          <w:color w:val="000000"/>
          <w:sz w:val="20"/>
          <w:szCs w:val="20"/>
        </w:rPr>
        <w:t xml:space="preserve"> </w:t>
      </w:r>
      <w:r>
        <w:rPr>
          <w:rFonts w:ascii="Helv" w:hAnsi="Helv" w:cs="Helv"/>
          <w:color w:val="000000"/>
          <w:sz w:val="20"/>
          <w:szCs w:val="20"/>
        </w:rPr>
        <w:t>-</w:t>
      </w:r>
      <w:r w:rsidRPr="00515729">
        <w:rPr>
          <w:rFonts w:ascii="Helv" w:hAnsi="Helv" w:cs="Helv"/>
          <w:color w:val="000000"/>
          <w:sz w:val="20"/>
          <w:szCs w:val="20"/>
        </w:rPr>
        <w:t xml:space="preserve"> </w:t>
      </w:r>
      <w:r w:rsidR="009128AB">
        <w:rPr>
          <w:rFonts w:ascii="Helv" w:hAnsi="Helv" w:cs="Helv"/>
          <w:color w:val="000000"/>
          <w:sz w:val="20"/>
          <w:szCs w:val="20"/>
        </w:rPr>
        <w:t>70 136-35</w:t>
      </w:r>
    </w:p>
    <w:p w:rsidR="00430257" w:rsidRDefault="00430257" w:rsidP="00430257">
      <w:pPr>
        <w:autoSpaceDE w:val="0"/>
        <w:autoSpaceDN w:val="0"/>
        <w:adjustRightInd w:val="0"/>
        <w:rPr>
          <w:rFonts w:cs="Arial"/>
          <w:color w:val="000000"/>
          <w:sz w:val="20"/>
          <w:szCs w:val="20"/>
        </w:rPr>
      </w:pPr>
      <w:r w:rsidRPr="0036688E">
        <w:rPr>
          <w:rFonts w:cs="Arial"/>
          <w:color w:val="000000"/>
          <w:sz w:val="20"/>
        </w:rPr>
        <w:t>Telefon</w:t>
      </w:r>
      <w:r>
        <w:rPr>
          <w:rFonts w:cs="Arial"/>
          <w:color w:val="000000"/>
          <w:sz w:val="20"/>
        </w:rPr>
        <w:t>:</w:t>
      </w:r>
      <w:r w:rsidRPr="0036688E">
        <w:rPr>
          <w:rFonts w:cs="Arial"/>
          <w:color w:val="000000"/>
          <w:sz w:val="20"/>
        </w:rPr>
        <w:t xml:space="preserve"> 069 </w:t>
      </w:r>
      <w:r>
        <w:rPr>
          <w:rFonts w:cs="Arial"/>
          <w:color w:val="000000"/>
          <w:sz w:val="20"/>
        </w:rPr>
        <w:t>-</w:t>
      </w:r>
      <w:r w:rsidRPr="0036688E">
        <w:rPr>
          <w:rFonts w:cs="Arial"/>
          <w:color w:val="000000"/>
          <w:sz w:val="20"/>
        </w:rPr>
        <w:t xml:space="preserve"> 96</w:t>
      </w:r>
      <w:r w:rsidR="009128AB">
        <w:rPr>
          <w:rFonts w:cs="Arial"/>
          <w:color w:val="000000"/>
          <w:sz w:val="20"/>
        </w:rPr>
        <w:t xml:space="preserve"> </w:t>
      </w:r>
      <w:r w:rsidRPr="0036688E">
        <w:rPr>
          <w:rFonts w:cs="Arial"/>
          <w:color w:val="000000"/>
          <w:sz w:val="20"/>
        </w:rPr>
        <w:t>21</w:t>
      </w:r>
      <w:r w:rsidR="009128AB">
        <w:rPr>
          <w:rFonts w:cs="Arial"/>
          <w:color w:val="000000"/>
          <w:sz w:val="20"/>
        </w:rPr>
        <w:t xml:space="preserve"> </w:t>
      </w:r>
      <w:r w:rsidRPr="0036688E">
        <w:rPr>
          <w:rFonts w:cs="Arial"/>
          <w:color w:val="000000"/>
          <w:sz w:val="20"/>
        </w:rPr>
        <w:t>91-</w:t>
      </w:r>
      <w:r w:rsidR="009128AB">
        <w:rPr>
          <w:rFonts w:cs="Arial"/>
          <w:color w:val="000000"/>
          <w:sz w:val="20"/>
        </w:rPr>
        <w:t>24</w:t>
      </w:r>
      <w:r w:rsidRPr="00BC66ED">
        <w:rPr>
          <w:rFonts w:cs="Arial"/>
          <w:color w:val="000000"/>
          <w:sz w:val="20"/>
          <w:szCs w:val="20"/>
        </w:rPr>
        <w:t xml:space="preserve"> </w:t>
      </w:r>
      <w:r>
        <w:rPr>
          <w:rFonts w:cs="Arial"/>
          <w:color w:val="000000"/>
          <w:sz w:val="20"/>
          <w:szCs w:val="20"/>
        </w:rPr>
        <w:tab/>
      </w:r>
      <w:r>
        <w:rPr>
          <w:rFonts w:cs="Arial"/>
          <w:color w:val="000000"/>
          <w:sz w:val="20"/>
          <w:szCs w:val="20"/>
        </w:rPr>
        <w:tab/>
        <w:t>E-Mail:</w:t>
      </w:r>
      <w:r w:rsidR="009128AB">
        <w:rPr>
          <w:rFonts w:cs="Arial"/>
          <w:color w:val="000000"/>
          <w:sz w:val="20"/>
          <w:szCs w:val="20"/>
        </w:rPr>
        <w:t xml:space="preserve"> d.nebel-kuechler@lvl-hessen.de</w:t>
      </w:r>
    </w:p>
    <w:p w:rsidR="00430257" w:rsidRPr="00515729" w:rsidRDefault="00430257" w:rsidP="00430257">
      <w:pPr>
        <w:autoSpaceDE w:val="0"/>
        <w:autoSpaceDN w:val="0"/>
        <w:adjustRightInd w:val="0"/>
        <w:rPr>
          <w:rFonts w:cs="Arial"/>
          <w:color w:val="000000"/>
          <w:sz w:val="20"/>
          <w:szCs w:val="20"/>
        </w:rPr>
      </w:pPr>
      <w:r w:rsidRPr="00B77A8C">
        <w:rPr>
          <w:rFonts w:cs="Arial"/>
          <w:color w:val="000000"/>
          <w:sz w:val="20"/>
        </w:rPr>
        <w:t xml:space="preserve">E-Mail: </w:t>
      </w:r>
      <w:r w:rsidR="009128AB">
        <w:rPr>
          <w:rFonts w:cs="Arial"/>
          <w:color w:val="000000"/>
          <w:sz w:val="20"/>
        </w:rPr>
        <w:t>julia.abb</w:t>
      </w:r>
      <w:r w:rsidRPr="00B77A8C">
        <w:rPr>
          <w:rFonts w:cs="Arial"/>
          <w:color w:val="000000"/>
          <w:sz w:val="20"/>
        </w:rPr>
        <w:t>@t</w:t>
      </w:r>
      <w:r>
        <w:rPr>
          <w:rFonts w:cs="Arial"/>
          <w:color w:val="000000"/>
          <w:sz w:val="20"/>
        </w:rPr>
        <w:t>k</w:t>
      </w:r>
      <w:r w:rsidRPr="00B77A8C">
        <w:rPr>
          <w:rFonts w:cs="Arial"/>
          <w:color w:val="000000"/>
          <w:sz w:val="20"/>
        </w:rPr>
        <w:t>.de</w:t>
      </w:r>
      <w:r>
        <w:rPr>
          <w:rFonts w:cs="Arial"/>
          <w:color w:val="000000"/>
          <w:sz w:val="20"/>
        </w:rPr>
        <w:tab/>
      </w:r>
      <w:r w:rsidR="009128AB">
        <w:rPr>
          <w:rFonts w:cs="Arial"/>
          <w:color w:val="000000"/>
          <w:sz w:val="20"/>
        </w:rPr>
        <w:tab/>
      </w:r>
      <w:r>
        <w:rPr>
          <w:rFonts w:cs="Arial"/>
          <w:color w:val="000000"/>
          <w:sz w:val="20"/>
        </w:rPr>
        <w:tab/>
      </w:r>
      <w:r>
        <w:rPr>
          <w:rFonts w:cs="Arial"/>
          <w:color w:val="000000"/>
          <w:sz w:val="20"/>
          <w:szCs w:val="20"/>
        </w:rPr>
        <w:t>Internet: www.</w:t>
      </w:r>
      <w:r w:rsidR="009128AB">
        <w:rPr>
          <w:rFonts w:cs="Arial"/>
          <w:color w:val="000000"/>
          <w:sz w:val="20"/>
          <w:szCs w:val="20"/>
        </w:rPr>
        <w:t>lvl-hessen.de</w:t>
      </w:r>
    </w:p>
    <w:p w:rsidR="00430257" w:rsidRDefault="00430257" w:rsidP="00430257">
      <w:pPr>
        <w:autoSpaceDE w:val="0"/>
        <w:autoSpaceDN w:val="0"/>
        <w:adjustRightInd w:val="0"/>
        <w:rPr>
          <w:rFonts w:cs="Arial"/>
          <w:color w:val="000000"/>
          <w:sz w:val="20"/>
          <w:szCs w:val="20"/>
        </w:rPr>
      </w:pPr>
      <w:r w:rsidRPr="006E0A2E">
        <w:rPr>
          <w:rFonts w:cs="Arial"/>
          <w:color w:val="000000"/>
          <w:sz w:val="20"/>
        </w:rPr>
        <w:t>Internet: www.tk.de</w:t>
      </w:r>
      <w:r w:rsidR="009128AB">
        <w:rPr>
          <w:rFonts w:cs="Arial"/>
          <w:color w:val="000000"/>
          <w:sz w:val="20"/>
        </w:rPr>
        <w:t>/lv-hessen</w:t>
      </w:r>
      <w:r>
        <w:rPr>
          <w:rFonts w:cs="Arial"/>
          <w:color w:val="000000"/>
          <w:sz w:val="20"/>
        </w:rPr>
        <w:tab/>
      </w:r>
      <w:r>
        <w:rPr>
          <w:rFonts w:cs="Arial"/>
          <w:color w:val="000000"/>
          <w:sz w:val="20"/>
        </w:rPr>
        <w:tab/>
      </w:r>
      <w:r>
        <w:rPr>
          <w:rFonts w:cs="Arial"/>
          <w:color w:val="000000"/>
          <w:sz w:val="20"/>
        </w:rPr>
        <w:tab/>
      </w:r>
    </w:p>
    <w:p w:rsidR="00430257" w:rsidRDefault="00430257" w:rsidP="00430257">
      <w:pPr>
        <w:autoSpaceDE w:val="0"/>
        <w:autoSpaceDN w:val="0"/>
        <w:adjustRightInd w:val="0"/>
        <w:rPr>
          <w:rFonts w:cs="Arial"/>
          <w:color w:val="000000"/>
          <w:sz w:val="20"/>
        </w:rPr>
      </w:pPr>
    </w:p>
    <w:p w:rsidR="00430257" w:rsidRPr="00ED0C9A" w:rsidRDefault="00430257" w:rsidP="00430257">
      <w:pPr>
        <w:autoSpaceDE w:val="0"/>
        <w:autoSpaceDN w:val="0"/>
        <w:adjustRightInd w:val="0"/>
        <w:rPr>
          <w:rFonts w:cs="Arial"/>
          <w:sz w:val="20"/>
        </w:rPr>
      </w:pPr>
    </w:p>
    <w:sectPr w:rsidR="00430257" w:rsidRPr="00ED0C9A" w:rsidSect="002F00AA">
      <w:pgSz w:w="11906" w:h="16838" w:code="9"/>
      <w:pgMar w:top="1134" w:right="1389" w:bottom="1134" w:left="1389"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33" w:rsidRDefault="00C27033" w:rsidP="002F00AA">
      <w:r>
        <w:separator/>
      </w:r>
    </w:p>
  </w:endnote>
  <w:endnote w:type="continuationSeparator" w:id="0">
    <w:p w:rsidR="00C27033" w:rsidRDefault="00C27033" w:rsidP="002F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halb fett">
    <w:altName w:val="Times New Roman"/>
    <w:charset w:val="00"/>
    <w:family w:val="auto"/>
    <w:pitch w:val="variable"/>
    <w:sig w:usb0="00000001" w:usb1="1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33" w:rsidRDefault="00C27033" w:rsidP="002F00AA">
      <w:r>
        <w:separator/>
      </w:r>
    </w:p>
  </w:footnote>
  <w:footnote w:type="continuationSeparator" w:id="0">
    <w:p w:rsidR="00C27033" w:rsidRDefault="00C27033" w:rsidP="002F0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42565"/>
    <w:multiLevelType w:val="multilevel"/>
    <w:tmpl w:val="33A0DA86"/>
    <w:lvl w:ilvl="0">
      <w:start w:val="1"/>
      <w:numFmt w:val="decimal"/>
      <w:pStyle w:val="Ebene1"/>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bene2"/>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41"/>
    <w:rsid w:val="00015FA6"/>
    <w:rsid w:val="000C2A9B"/>
    <w:rsid w:val="000C5E05"/>
    <w:rsid w:val="001017DB"/>
    <w:rsid w:val="00116897"/>
    <w:rsid w:val="00295F6C"/>
    <w:rsid w:val="002E4979"/>
    <w:rsid w:val="002F00AA"/>
    <w:rsid w:val="00305FE9"/>
    <w:rsid w:val="0036248B"/>
    <w:rsid w:val="00375259"/>
    <w:rsid w:val="003F3999"/>
    <w:rsid w:val="00430257"/>
    <w:rsid w:val="004C7441"/>
    <w:rsid w:val="004F765D"/>
    <w:rsid w:val="00536D62"/>
    <w:rsid w:val="005D71F2"/>
    <w:rsid w:val="00635A28"/>
    <w:rsid w:val="006524D6"/>
    <w:rsid w:val="006B0910"/>
    <w:rsid w:val="006B3427"/>
    <w:rsid w:val="00773E6E"/>
    <w:rsid w:val="007E6DAB"/>
    <w:rsid w:val="0085581E"/>
    <w:rsid w:val="00884AF4"/>
    <w:rsid w:val="008D1B78"/>
    <w:rsid w:val="009128AB"/>
    <w:rsid w:val="00921E41"/>
    <w:rsid w:val="009568E4"/>
    <w:rsid w:val="00981909"/>
    <w:rsid w:val="009C3B46"/>
    <w:rsid w:val="00A77112"/>
    <w:rsid w:val="00AA176E"/>
    <w:rsid w:val="00C036FA"/>
    <w:rsid w:val="00C24397"/>
    <w:rsid w:val="00C27033"/>
    <w:rsid w:val="00D23380"/>
    <w:rsid w:val="00D54173"/>
    <w:rsid w:val="00D5648E"/>
    <w:rsid w:val="00D666B6"/>
    <w:rsid w:val="00DF4C75"/>
    <w:rsid w:val="00E0153B"/>
    <w:rsid w:val="00E139E2"/>
    <w:rsid w:val="00E50FE5"/>
    <w:rsid w:val="00FF4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EC019-F1E0-405B-AEFE-EEA134E5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1E41"/>
    <w:pPr>
      <w:spacing w:after="0" w:line="240" w:lineRule="auto"/>
    </w:pPr>
  </w:style>
  <w:style w:type="paragraph" w:styleId="berschrift1">
    <w:name w:val="heading 1"/>
    <w:basedOn w:val="Standard"/>
    <w:next w:val="Standard"/>
    <w:link w:val="berschrift1Zchn"/>
    <w:autoRedefine/>
    <w:uiPriority w:val="9"/>
    <w:qFormat/>
    <w:rsid w:val="008D1B78"/>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berschrift2">
    <w:name w:val="heading 2"/>
    <w:basedOn w:val="Standard"/>
    <w:next w:val="Standard"/>
    <w:link w:val="berschrift2Zchn"/>
    <w:autoRedefine/>
    <w:uiPriority w:val="9"/>
    <w:semiHidden/>
    <w:unhideWhenUsed/>
    <w:qFormat/>
    <w:rsid w:val="008D1B78"/>
    <w:pPr>
      <w:keepNext/>
      <w:keepLines/>
      <w:spacing w:before="200"/>
      <w:outlineLvl w:val="1"/>
    </w:pPr>
    <w:rPr>
      <w:rFonts w:asciiTheme="majorHAnsi" w:eastAsiaTheme="majorEastAsia" w:hAnsiTheme="majorHAnsi" w:cstheme="majorBidi"/>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ene1">
    <w:name w:val="Ebene 1"/>
    <w:basedOn w:val="Standard"/>
    <w:next w:val="TextEinrck"/>
    <w:uiPriority w:val="1"/>
    <w:qFormat/>
    <w:rsid w:val="00375259"/>
    <w:pPr>
      <w:numPr>
        <w:numId w:val="3"/>
      </w:numPr>
      <w:spacing w:after="120"/>
      <w:ind w:left="567" w:hanging="567"/>
    </w:pPr>
  </w:style>
  <w:style w:type="paragraph" w:customStyle="1" w:styleId="Ebene2">
    <w:name w:val="Ebene 2"/>
    <w:basedOn w:val="Standard"/>
    <w:next w:val="TextEinrck"/>
    <w:uiPriority w:val="1"/>
    <w:qFormat/>
    <w:rsid w:val="00375259"/>
    <w:pPr>
      <w:numPr>
        <w:ilvl w:val="1"/>
        <w:numId w:val="3"/>
      </w:numPr>
      <w:spacing w:after="120"/>
      <w:ind w:left="567" w:hanging="567"/>
    </w:pPr>
  </w:style>
  <w:style w:type="paragraph" w:customStyle="1" w:styleId="Ebene3">
    <w:name w:val="Ebene 3"/>
    <w:basedOn w:val="Standard"/>
    <w:next w:val="TextEinrck"/>
    <w:uiPriority w:val="1"/>
    <w:qFormat/>
    <w:rsid w:val="00375259"/>
    <w:pPr>
      <w:numPr>
        <w:ilvl w:val="2"/>
        <w:numId w:val="3"/>
      </w:numPr>
      <w:tabs>
        <w:tab w:val="left" w:pos="567"/>
      </w:tabs>
      <w:spacing w:after="120"/>
      <w:ind w:left="567" w:hanging="567"/>
    </w:pPr>
  </w:style>
  <w:style w:type="paragraph" w:customStyle="1" w:styleId="TextEinrck">
    <w:name w:val="TextEinrück"/>
    <w:basedOn w:val="Standard"/>
    <w:uiPriority w:val="1"/>
    <w:qFormat/>
    <w:rsid w:val="000C5E05"/>
    <w:pPr>
      <w:ind w:left="567"/>
    </w:pPr>
  </w:style>
  <w:style w:type="character" w:customStyle="1" w:styleId="berschrift1Zchn">
    <w:name w:val="Überschrift 1 Zchn"/>
    <w:basedOn w:val="Absatz-Standardschriftart"/>
    <w:link w:val="berschrift1"/>
    <w:uiPriority w:val="9"/>
    <w:rsid w:val="008D1B78"/>
    <w:rPr>
      <w:rFonts w:asciiTheme="majorHAnsi" w:eastAsiaTheme="majorEastAsia" w:hAnsiTheme="majorHAnsi" w:cstheme="majorBidi"/>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8D1B78"/>
    <w:rPr>
      <w:rFonts w:asciiTheme="majorHAnsi" w:eastAsiaTheme="majorEastAsia" w:hAnsiTheme="majorHAnsi" w:cstheme="majorBidi"/>
      <w:bCs/>
      <w:color w:val="4F81BD" w:themeColor="accent1"/>
      <w:sz w:val="26"/>
      <w:szCs w:val="26"/>
    </w:rPr>
  </w:style>
  <w:style w:type="paragraph" w:styleId="Fuzeile">
    <w:name w:val="footer"/>
    <w:basedOn w:val="Standard"/>
    <w:link w:val="FuzeileZchn"/>
    <w:uiPriority w:val="99"/>
    <w:rsid w:val="0036248B"/>
    <w:pPr>
      <w:tabs>
        <w:tab w:val="center" w:pos="4536"/>
        <w:tab w:val="right" w:pos="9072"/>
      </w:tabs>
    </w:pPr>
    <w:rPr>
      <w:sz w:val="18"/>
    </w:rPr>
  </w:style>
  <w:style w:type="character" w:customStyle="1" w:styleId="FuzeileZchn">
    <w:name w:val="Fußzeile Zchn"/>
    <w:basedOn w:val="Absatz-Standardschriftart"/>
    <w:link w:val="Fuzeile"/>
    <w:uiPriority w:val="99"/>
    <w:rsid w:val="0036248B"/>
    <w:rPr>
      <w:sz w:val="18"/>
    </w:rPr>
  </w:style>
  <w:style w:type="paragraph" w:styleId="Kopfzeile">
    <w:name w:val="header"/>
    <w:basedOn w:val="Standard"/>
    <w:link w:val="KopfzeileZchn"/>
    <w:uiPriority w:val="99"/>
    <w:rsid w:val="0036248B"/>
    <w:pPr>
      <w:tabs>
        <w:tab w:val="center" w:pos="4536"/>
        <w:tab w:val="right" w:pos="9072"/>
      </w:tabs>
    </w:pPr>
  </w:style>
  <w:style w:type="character" w:customStyle="1" w:styleId="KopfzeileZchn">
    <w:name w:val="Kopfzeile Zchn"/>
    <w:basedOn w:val="Absatz-Standardschriftart"/>
    <w:link w:val="Kopfzeile"/>
    <w:uiPriority w:val="99"/>
    <w:rsid w:val="0036248B"/>
  </w:style>
  <w:style w:type="paragraph" w:styleId="Sprechblasentext">
    <w:name w:val="Balloon Text"/>
    <w:basedOn w:val="Standard"/>
    <w:link w:val="SprechblasentextZchn"/>
    <w:uiPriority w:val="99"/>
    <w:semiHidden/>
    <w:unhideWhenUsed/>
    <w:rsid w:val="00921E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E41"/>
    <w:rPr>
      <w:rFonts w:ascii="Tahoma" w:hAnsi="Tahoma" w:cs="Tahoma"/>
      <w:sz w:val="16"/>
      <w:szCs w:val="16"/>
    </w:rPr>
  </w:style>
  <w:style w:type="character" w:styleId="Hyperlink">
    <w:name w:val="Hyperlink"/>
    <w:uiPriority w:val="99"/>
    <w:unhideWhenUsed/>
    <w:rsid w:val="00921E41"/>
    <w:rPr>
      <w:color w:val="0000FF"/>
      <w:u w:val="single"/>
    </w:rPr>
  </w:style>
  <w:style w:type="paragraph" w:styleId="Listenabsatz">
    <w:name w:val="List Paragraph"/>
    <w:basedOn w:val="Standard"/>
    <w:uiPriority w:val="34"/>
    <w:qFormat/>
    <w:rsid w:val="00921E41"/>
    <w:pPr>
      <w:ind w:left="720"/>
      <w:contextualSpacing/>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K Schriften">
      <a:majorFont>
        <a:latin typeface="AvantGarde halb fet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9E66-3EDA-46D9-9117-CCFC3DFD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Techniker Krankenkasse</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Techniker Krankenkasse</dc:creator>
  <cp:lastModifiedBy>Martina Wambach</cp:lastModifiedBy>
  <cp:revision>2</cp:revision>
  <cp:lastPrinted>2014-03-31T13:50:00Z</cp:lastPrinted>
  <dcterms:created xsi:type="dcterms:W3CDTF">2015-04-15T09:34:00Z</dcterms:created>
  <dcterms:modified xsi:type="dcterms:W3CDTF">2015-04-15T09:34:00Z</dcterms:modified>
</cp:coreProperties>
</file>