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DBA8A0" w14:textId="77777777" w:rsidR="00617A8E" w:rsidRPr="00173B76" w:rsidRDefault="00617A8E" w:rsidP="00EA7C5C">
      <w:pPr>
        <w:pStyle w:val="KeinLeerraum"/>
        <w:spacing w:line="276" w:lineRule="auto"/>
        <w:rPr>
          <w:rFonts w:asciiTheme="majorBidi" w:hAnsiTheme="majorBidi" w:cstheme="majorBidi"/>
          <w:sz w:val="24"/>
          <w:szCs w:val="28"/>
        </w:rPr>
      </w:pPr>
    </w:p>
    <w:tbl>
      <w:tblPr>
        <w:tblStyle w:val="Tabellenraster"/>
        <w:tblW w:w="0" w:type="auto"/>
        <w:shd w:val="clear" w:color="auto" w:fill="EDEDED" w:themeFill="accent3" w:themeFillTint="33"/>
        <w:tblCellMar>
          <w:top w:w="113" w:type="dxa"/>
          <w:bottom w:w="113" w:type="dxa"/>
        </w:tblCellMar>
        <w:tblLook w:val="04A0" w:firstRow="1" w:lastRow="0" w:firstColumn="1" w:lastColumn="0" w:noHBand="0" w:noVBand="1"/>
      </w:tblPr>
      <w:tblGrid>
        <w:gridCol w:w="9054"/>
      </w:tblGrid>
      <w:tr w:rsidR="0097332B" w14:paraId="2E27BCAB" w14:textId="77777777" w:rsidTr="00AA5D8E">
        <w:trPr>
          <w:trHeight w:val="1162"/>
        </w:trPr>
        <w:tc>
          <w:tcPr>
            <w:tcW w:w="9062" w:type="dxa"/>
            <w:shd w:val="clear" w:color="auto" w:fill="C1F0C7"/>
          </w:tcPr>
          <w:p w14:paraId="287F97CB" w14:textId="77777777" w:rsidR="0097332B" w:rsidRPr="0097332B" w:rsidRDefault="0097332B" w:rsidP="001A2757">
            <w:pPr>
              <w:jc w:val="center"/>
              <w:rPr>
                <w:rFonts w:ascii="Aptos" w:hAnsi="Aptos"/>
              </w:rPr>
            </w:pPr>
            <w:r w:rsidRPr="0097332B">
              <w:rPr>
                <w:rFonts w:ascii="Aptos" w:hAnsi="Aptos"/>
              </w:rPr>
              <w:t>Themenbereich</w:t>
            </w:r>
          </w:p>
          <w:p w14:paraId="41EF1413" w14:textId="77777777" w:rsidR="0097332B" w:rsidRDefault="0097332B" w:rsidP="001A2757">
            <w:pPr>
              <w:jc w:val="center"/>
            </w:pPr>
            <w:r>
              <w:rPr>
                <w:noProof/>
              </w:rPr>
              <mc:AlternateContent>
                <mc:Choice Requires="wps">
                  <w:drawing>
                    <wp:anchor distT="0" distB="0" distL="114300" distR="114300" simplePos="0" relativeHeight="251659264" behindDoc="0" locked="0" layoutInCell="1" allowOverlap="1" wp14:anchorId="2068B294" wp14:editId="6B979DF9">
                      <wp:simplePos x="0" y="0"/>
                      <wp:positionH relativeFrom="column">
                        <wp:posOffset>-74403</wp:posOffset>
                      </wp:positionH>
                      <wp:positionV relativeFrom="paragraph">
                        <wp:posOffset>181766</wp:posOffset>
                      </wp:positionV>
                      <wp:extent cx="5717540" cy="1828800"/>
                      <wp:effectExtent l="0" t="0" r="0" b="8255"/>
                      <wp:wrapNone/>
                      <wp:docPr id="835492403" name="Textfeld 1"/>
                      <wp:cNvGraphicFramePr/>
                      <a:graphic xmlns:a="http://schemas.openxmlformats.org/drawingml/2006/main">
                        <a:graphicData uri="http://schemas.microsoft.com/office/word/2010/wordprocessingShape">
                          <wps:wsp>
                            <wps:cNvSpPr txBox="1"/>
                            <wps:spPr>
                              <a:xfrm>
                                <a:off x="0" y="0"/>
                                <a:ext cx="5717540" cy="1828800"/>
                              </a:xfrm>
                              <a:prstGeom prst="rect">
                                <a:avLst/>
                              </a:prstGeom>
                              <a:noFill/>
                              <a:ln>
                                <a:noFill/>
                              </a:ln>
                            </wps:spPr>
                            <wps:txbx>
                              <w:txbxContent>
                                <w:p w14:paraId="651C2B87" w14:textId="77777777" w:rsidR="0097332B" w:rsidRPr="0097332B" w:rsidRDefault="0097332B" w:rsidP="0097332B">
                                  <w:pPr>
                                    <w:spacing w:line="240" w:lineRule="auto"/>
                                    <w:jc w:val="center"/>
                                    <w:rPr>
                                      <w:rFonts w:ascii="Aptos" w:hAnsi="Apto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332B">
                                    <w:rPr>
                                      <w:rFonts w:ascii="Aptos" w:hAnsi="Apto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Belegen &amp; Layouten</w:t>
                                  </w:r>
                                </w:p>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spAutoFit/>
                            </wps:bodyPr>
                          </wps:wsp>
                        </a:graphicData>
                      </a:graphic>
                      <wp14:sizeRelH relativeFrom="margin">
                        <wp14:pctWidth>0</wp14:pctWidth>
                      </wp14:sizeRelH>
                    </wp:anchor>
                  </w:drawing>
                </mc:Choice>
                <mc:Fallback>
                  <w:pict>
                    <v:shapetype w14:anchorId="2068B294" id="_x0000_t202" coordsize="21600,21600" o:spt="202" path="m,l,21600r21600,l21600,xe">
                      <v:stroke joinstyle="miter"/>
                      <v:path gradientshapeok="t" o:connecttype="rect"/>
                    </v:shapetype>
                    <v:shape id="Textfeld 1" o:spid="_x0000_s1026" type="#_x0000_t202" style="position:absolute;left:0;text-align:left;margin-left:-5.85pt;margin-top:14.3pt;width:450.2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" filled="f" stroked="f">
                      <v:fill o:detectmouseclick="t"/>
                      <v:textbox style="mso-fit-shape-to-text:t">
                        <w:txbxContent>
                          <w:p w14:paraId="651C2B87" w14:textId="77777777" w:rsidR="0097332B" w:rsidRPr="0097332B" w:rsidRDefault="0097332B" w:rsidP="0097332B">
                            <w:pPr>
                              <w:spacing w:line="240" w:lineRule="auto"/>
                              <w:jc w:val="center"/>
                              <w:rPr>
                                <w:rFonts w:ascii="Aptos" w:hAnsi="Apto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97332B">
                              <w:rPr>
                                <w:rFonts w:ascii="Aptos" w:hAnsi="Aptos"/>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Belegen &amp; Layouten</w:t>
                            </w:r>
                          </w:p>
                        </w:txbxContent>
                      </v:textbox>
                    </v:shape>
                  </w:pict>
                </mc:Fallback>
              </mc:AlternateContent>
            </w:r>
          </w:p>
          <w:p w14:paraId="0BE1E1C4" w14:textId="77777777" w:rsidR="0097332B" w:rsidRDefault="0097332B" w:rsidP="001A2757"/>
          <w:p w14:paraId="739ECCE7" w14:textId="77777777" w:rsidR="0097332B" w:rsidRDefault="0097332B" w:rsidP="001A2757">
            <w:pPr>
              <w:spacing w:line="240" w:lineRule="auto"/>
              <w:jc w:val="left"/>
            </w:pPr>
          </w:p>
        </w:tc>
      </w:tr>
      <w:tr w:rsidR="0097332B" w14:paraId="2C0D970E" w14:textId="77777777" w:rsidTr="00AA5D8E">
        <w:trPr>
          <w:trHeight w:val="1861"/>
        </w:trPr>
        <w:tc>
          <w:tcPr>
            <w:tcW w:w="9062" w:type="dxa"/>
          </w:tcPr>
          <w:p w14:paraId="04EC825F" w14:textId="05B495DC" w:rsidR="0097332B" w:rsidRDefault="0097332B" w:rsidP="0097332B">
            <w:pPr>
              <w:spacing w:line="240" w:lineRule="auto"/>
              <w:rPr>
                <w:rFonts w:ascii="Aptos" w:hAnsi="Aptos"/>
              </w:rPr>
            </w:pPr>
            <w:r w:rsidRPr="0097332B">
              <w:rPr>
                <w:rFonts w:ascii="Aptos" w:hAnsi="Aptos"/>
              </w:rPr>
              <w:t xml:space="preserve">Bei dieser Aufgabe geht es darum, im Entwurf eines schriftlichen Leistungsnachweises der fiktiven Lehramtsstudentin Erika Mustermann Fehler zu finden. </w:t>
            </w:r>
          </w:p>
          <w:p w14:paraId="5B86E2A0" w14:textId="77777777" w:rsidR="0097332B" w:rsidRPr="0097332B" w:rsidRDefault="0097332B" w:rsidP="0097332B">
            <w:pPr>
              <w:spacing w:line="240" w:lineRule="auto"/>
              <w:rPr>
                <w:rFonts w:ascii="Aptos" w:hAnsi="Aptos"/>
              </w:rPr>
            </w:pPr>
          </w:p>
          <w:p w14:paraId="005226FF" w14:textId="723B43CC" w:rsidR="0097332B" w:rsidRPr="0097332B" w:rsidRDefault="0097332B" w:rsidP="0097332B">
            <w:pPr>
              <w:spacing w:line="240" w:lineRule="auto"/>
              <w:rPr>
                <w:rFonts w:ascii="Aptos" w:hAnsi="Aptos"/>
              </w:rPr>
            </w:pPr>
            <w:r w:rsidRPr="0097332B">
              <w:rPr>
                <w:rFonts w:ascii="Aptos" w:hAnsi="Aptos"/>
              </w:rPr>
              <w:t>Nachfolgend werden Ihnen dafür das Deckblatt, das Inhaltsverzeichnis, eine Seite</w:t>
            </w:r>
            <w:r>
              <w:rPr>
                <w:rFonts w:ascii="Aptos" w:hAnsi="Aptos"/>
              </w:rPr>
              <w:t xml:space="preserve"> </w:t>
            </w:r>
            <w:r w:rsidRPr="0097332B">
              <w:rPr>
                <w:rFonts w:ascii="Aptos" w:hAnsi="Aptos"/>
              </w:rPr>
              <w:t>Fließtext sowie das Literaturverzeichnis zur Verfügung gestellt.</w:t>
            </w:r>
          </w:p>
          <w:p w14:paraId="6AAEA5C1" w14:textId="77777777" w:rsidR="0097332B" w:rsidRPr="0097332B" w:rsidRDefault="0097332B" w:rsidP="0097332B">
            <w:pPr>
              <w:spacing w:line="240" w:lineRule="auto"/>
              <w:rPr>
                <w:rFonts w:ascii="Aptos" w:hAnsi="Aptos"/>
              </w:rPr>
            </w:pPr>
          </w:p>
          <w:p w14:paraId="4919C1E5" w14:textId="77777777" w:rsidR="0097332B" w:rsidRPr="0097332B" w:rsidRDefault="0097332B" w:rsidP="0097332B">
            <w:pPr>
              <w:spacing w:line="240" w:lineRule="auto"/>
              <w:rPr>
                <w:rFonts w:ascii="Aptos" w:hAnsi="Aptos"/>
              </w:rPr>
            </w:pPr>
            <w:r w:rsidRPr="0097332B">
              <w:rPr>
                <w:rFonts w:ascii="Aptos" w:hAnsi="Aptos"/>
              </w:rPr>
              <w:t>Auf jeder Seite sind (mindestens) fünf zweifelsfreie Fehler versteckt. Kennzeichnen Sie die jeweiligen Fehler und bearbeiten Sie das Dokument im Änderungsmodus von Microsoft Word so, dass die Fehler ausgebessert sind.</w:t>
            </w:r>
          </w:p>
          <w:p w14:paraId="7C303BD0" w14:textId="77777777" w:rsidR="0097332B" w:rsidRPr="0097332B" w:rsidRDefault="0097332B" w:rsidP="0097332B">
            <w:pPr>
              <w:spacing w:line="240" w:lineRule="auto"/>
              <w:rPr>
                <w:rFonts w:ascii="Aptos" w:hAnsi="Aptos"/>
              </w:rPr>
            </w:pPr>
          </w:p>
          <w:p w14:paraId="6173A1A8" w14:textId="77777777" w:rsidR="0097332B" w:rsidRDefault="0097332B" w:rsidP="0097332B">
            <w:pPr>
              <w:spacing w:line="240" w:lineRule="auto"/>
            </w:pPr>
            <w:r w:rsidRPr="0097332B">
              <w:rPr>
                <w:rFonts w:ascii="Aptos" w:hAnsi="Aptos"/>
              </w:rPr>
              <w:t xml:space="preserve">Die korrekte Version zur Überprüfung finden Sie an der Station in der </w:t>
            </w:r>
            <w:proofErr w:type="spellStart"/>
            <w:r w:rsidRPr="0097332B">
              <w:rPr>
                <w:rFonts w:ascii="Aptos" w:hAnsi="Aptos"/>
              </w:rPr>
              <w:t>cUBar</w:t>
            </w:r>
            <w:proofErr w:type="spellEnd"/>
            <w:r w:rsidRPr="0097332B">
              <w:rPr>
                <w:rFonts w:ascii="Aptos" w:hAnsi="Aptos"/>
              </w:rPr>
              <w:t>.</w:t>
            </w:r>
          </w:p>
        </w:tc>
      </w:tr>
    </w:tbl>
    <w:p w14:paraId="61DC1EF8" w14:textId="3A833146" w:rsidR="00617A8E" w:rsidRPr="00173B76" w:rsidRDefault="00617A8E" w:rsidP="00617A8E">
      <w:pPr>
        <w:jc w:val="left"/>
        <w:rPr>
          <w:rFonts w:asciiTheme="majorBidi" w:hAnsiTheme="majorBidi" w:cstheme="majorBidi"/>
          <w:szCs w:val="28"/>
        </w:rPr>
      </w:pPr>
      <w:r w:rsidRPr="00173B76">
        <w:rPr>
          <w:rFonts w:asciiTheme="majorBidi" w:hAnsiTheme="majorBidi" w:cstheme="majorBidi"/>
          <w:sz w:val="28"/>
          <w:szCs w:val="28"/>
        </w:rPr>
        <w:br w:type="page"/>
      </w:r>
    </w:p>
    <w:p w14:paraId="3CA3CE4B" w14:textId="2BEC93A1" w:rsidR="00BC26CA" w:rsidRPr="00173B76" w:rsidRDefault="00BC26CA" w:rsidP="00EA7C5C">
      <w:pPr>
        <w:pStyle w:val="KeinLeerraum"/>
        <w:spacing w:line="276" w:lineRule="auto"/>
        <w:rPr>
          <w:rFonts w:asciiTheme="majorBidi" w:hAnsiTheme="majorBidi" w:cstheme="majorBidi"/>
          <w:sz w:val="24"/>
          <w:szCs w:val="28"/>
        </w:rPr>
      </w:pPr>
      <w:proofErr w:type="gramStart"/>
      <w:r w:rsidRPr="00173B76">
        <w:rPr>
          <w:rFonts w:asciiTheme="majorBidi" w:hAnsiTheme="majorBidi" w:cstheme="majorBidi"/>
          <w:sz w:val="24"/>
          <w:szCs w:val="28"/>
        </w:rPr>
        <w:lastRenderedPageBreak/>
        <w:t>Justus</w:t>
      </w:r>
      <w:r w:rsidR="00617A8E" w:rsidRPr="00173B76">
        <w:rPr>
          <w:rFonts w:asciiTheme="majorBidi" w:hAnsiTheme="majorBidi" w:cstheme="majorBidi"/>
          <w:sz w:val="24"/>
          <w:szCs w:val="28"/>
        </w:rPr>
        <w:t xml:space="preserve"> </w:t>
      </w:r>
      <w:r w:rsidRPr="00173B76">
        <w:rPr>
          <w:rFonts w:asciiTheme="majorBidi" w:hAnsiTheme="majorBidi" w:cstheme="majorBidi"/>
          <w:sz w:val="24"/>
          <w:szCs w:val="28"/>
        </w:rPr>
        <w:t>Liebig-Universität</w:t>
      </w:r>
      <w:proofErr w:type="gramEnd"/>
      <w:r w:rsidRPr="00173B76">
        <w:rPr>
          <w:rFonts w:asciiTheme="majorBidi" w:hAnsiTheme="majorBidi" w:cstheme="majorBidi"/>
          <w:sz w:val="24"/>
          <w:szCs w:val="28"/>
        </w:rPr>
        <w:t xml:space="preserve"> Gießen</w:t>
      </w:r>
    </w:p>
    <w:p w14:paraId="73E8704A" w14:textId="7EC5C4DB" w:rsidR="00093F40" w:rsidRPr="00173B76" w:rsidRDefault="00BC26CA" w:rsidP="00093F40">
      <w:pPr>
        <w:pStyle w:val="KeinLeerraum"/>
        <w:spacing w:line="276" w:lineRule="auto"/>
        <w:rPr>
          <w:rFonts w:asciiTheme="majorBidi" w:hAnsiTheme="majorBidi" w:cstheme="majorBidi"/>
          <w:sz w:val="24"/>
          <w:szCs w:val="28"/>
        </w:rPr>
      </w:pPr>
      <w:r w:rsidRPr="00173B76">
        <w:rPr>
          <w:rFonts w:asciiTheme="majorBidi" w:hAnsiTheme="majorBidi" w:cstheme="majorBidi"/>
          <w:sz w:val="24"/>
          <w:szCs w:val="28"/>
        </w:rPr>
        <w:t>Fachbereich 03: Sozial- und Kulturwissenschaften</w:t>
      </w:r>
    </w:p>
    <w:p w14:paraId="44F88AA3" w14:textId="29327421" w:rsidR="00BC26CA" w:rsidRPr="00173B76" w:rsidRDefault="00BC26CA" w:rsidP="00EA7C5C">
      <w:pPr>
        <w:pStyle w:val="KeinLeerraum"/>
        <w:spacing w:line="276" w:lineRule="auto"/>
        <w:rPr>
          <w:rFonts w:asciiTheme="majorBidi" w:hAnsiTheme="majorBidi" w:cstheme="majorBidi"/>
          <w:sz w:val="24"/>
          <w:szCs w:val="28"/>
        </w:rPr>
      </w:pPr>
      <w:r w:rsidRPr="00173B76">
        <w:rPr>
          <w:rFonts w:asciiTheme="majorBidi" w:hAnsiTheme="majorBidi" w:cstheme="majorBidi"/>
          <w:sz w:val="24"/>
          <w:szCs w:val="28"/>
        </w:rPr>
        <w:t xml:space="preserve">Institut </w:t>
      </w:r>
      <w:r w:rsidR="009F4779" w:rsidRPr="00173B76">
        <w:rPr>
          <w:rFonts w:asciiTheme="majorBidi" w:hAnsiTheme="majorBidi" w:cstheme="majorBidi"/>
          <w:sz w:val="24"/>
          <w:szCs w:val="28"/>
        </w:rPr>
        <w:t xml:space="preserve">für </w:t>
      </w:r>
      <w:r w:rsidR="000951C6" w:rsidRPr="00173B76">
        <w:rPr>
          <w:rFonts w:asciiTheme="majorBidi" w:hAnsiTheme="majorBidi" w:cstheme="majorBidi"/>
          <w:sz w:val="24"/>
          <w:szCs w:val="28"/>
        </w:rPr>
        <w:t>Politikwissenschaft</w:t>
      </w:r>
    </w:p>
    <w:p w14:paraId="0DEB690F" w14:textId="1AAB3AF4" w:rsidR="00BC26CA" w:rsidRPr="00173B76" w:rsidRDefault="00BC26CA" w:rsidP="00EA7C5C">
      <w:pPr>
        <w:pStyle w:val="KeinLeerraum"/>
        <w:spacing w:line="276" w:lineRule="auto"/>
        <w:rPr>
          <w:rFonts w:asciiTheme="majorBidi" w:hAnsiTheme="majorBidi" w:cstheme="majorBidi"/>
          <w:sz w:val="24"/>
          <w:szCs w:val="28"/>
        </w:rPr>
      </w:pPr>
      <w:r w:rsidRPr="00173B76">
        <w:rPr>
          <w:rFonts w:asciiTheme="majorBidi" w:hAnsiTheme="majorBidi" w:cstheme="majorBidi"/>
          <w:sz w:val="24"/>
          <w:szCs w:val="28"/>
        </w:rPr>
        <w:t>Seminartitel:</w:t>
      </w:r>
      <w:r w:rsidR="009F4779" w:rsidRPr="00173B76">
        <w:rPr>
          <w:rFonts w:asciiTheme="majorBidi" w:hAnsiTheme="majorBidi" w:cstheme="majorBidi"/>
          <w:sz w:val="24"/>
          <w:szCs w:val="28"/>
        </w:rPr>
        <w:t xml:space="preserve"> </w:t>
      </w:r>
      <w:r w:rsidR="00C86F7B" w:rsidRPr="00173B76">
        <w:rPr>
          <w:rFonts w:asciiTheme="majorBidi" w:hAnsiTheme="majorBidi" w:cstheme="majorBidi"/>
          <w:sz w:val="24"/>
          <w:szCs w:val="28"/>
        </w:rPr>
        <w:t>Politik und Kunst</w:t>
      </w:r>
    </w:p>
    <w:p w14:paraId="1B2A0FC3" w14:textId="563855B8" w:rsidR="00BC26CA" w:rsidRPr="00173B76" w:rsidRDefault="00BC26CA" w:rsidP="00B30261">
      <w:pPr>
        <w:pStyle w:val="KeinLeerraum"/>
        <w:spacing w:line="276" w:lineRule="auto"/>
        <w:rPr>
          <w:rFonts w:asciiTheme="majorBidi" w:hAnsiTheme="majorBidi" w:cstheme="majorBidi"/>
          <w:sz w:val="24"/>
          <w:szCs w:val="28"/>
        </w:rPr>
      </w:pPr>
      <w:r w:rsidRPr="00173B76">
        <w:rPr>
          <w:rFonts w:asciiTheme="majorBidi" w:hAnsiTheme="majorBidi" w:cstheme="majorBidi"/>
          <w:sz w:val="24"/>
          <w:szCs w:val="28"/>
        </w:rPr>
        <w:t>Dozent/in:</w:t>
      </w:r>
      <w:r w:rsidR="00B30261" w:rsidRPr="00173B76">
        <w:rPr>
          <w:rFonts w:asciiTheme="majorBidi" w:hAnsiTheme="majorBidi" w:cstheme="majorBidi"/>
          <w:sz w:val="24"/>
          <w:szCs w:val="28"/>
        </w:rPr>
        <w:t xml:space="preserve"> Dr. Dorothée de Nève</w:t>
      </w:r>
    </w:p>
    <w:p w14:paraId="37AB5EDE" w14:textId="70A90C24" w:rsidR="00BC26CA" w:rsidRPr="00173B76" w:rsidRDefault="00BC26CA" w:rsidP="00EA7C5C">
      <w:pPr>
        <w:pStyle w:val="KeinLeerraum"/>
        <w:spacing w:line="276" w:lineRule="auto"/>
        <w:rPr>
          <w:rFonts w:asciiTheme="majorBidi" w:hAnsiTheme="majorBidi" w:cstheme="majorBidi"/>
          <w:sz w:val="24"/>
          <w:szCs w:val="28"/>
        </w:rPr>
      </w:pPr>
      <w:r w:rsidRPr="00173B76">
        <w:rPr>
          <w:rFonts w:asciiTheme="majorBidi" w:hAnsiTheme="majorBidi" w:cstheme="majorBidi"/>
          <w:sz w:val="24"/>
          <w:szCs w:val="28"/>
        </w:rPr>
        <w:t>Semester</w:t>
      </w:r>
      <w:r w:rsidR="00B30261" w:rsidRPr="00173B76">
        <w:rPr>
          <w:rFonts w:asciiTheme="majorBidi" w:hAnsiTheme="majorBidi" w:cstheme="majorBidi"/>
          <w:sz w:val="24"/>
          <w:szCs w:val="28"/>
        </w:rPr>
        <w:t>:</w:t>
      </w:r>
      <w:r w:rsidRPr="00173B76">
        <w:rPr>
          <w:rFonts w:asciiTheme="majorBidi" w:hAnsiTheme="majorBidi" w:cstheme="majorBidi"/>
          <w:sz w:val="24"/>
          <w:szCs w:val="28"/>
        </w:rPr>
        <w:t xml:space="preserve"> </w:t>
      </w:r>
      <w:r w:rsidR="00B30261" w:rsidRPr="00173B76">
        <w:rPr>
          <w:rFonts w:asciiTheme="majorBidi" w:hAnsiTheme="majorBidi" w:cstheme="majorBidi"/>
          <w:sz w:val="24"/>
          <w:szCs w:val="28"/>
        </w:rPr>
        <w:t>SoSe 2026</w:t>
      </w:r>
    </w:p>
    <w:p w14:paraId="446338E0" w14:textId="163199CD" w:rsidR="00BC26CA" w:rsidRPr="00173B76" w:rsidRDefault="00BC26CA" w:rsidP="00EA7C5C">
      <w:pPr>
        <w:pStyle w:val="KeinLeerraum"/>
        <w:spacing w:line="276" w:lineRule="auto"/>
        <w:rPr>
          <w:rFonts w:asciiTheme="majorBidi" w:hAnsiTheme="majorBidi" w:cstheme="majorBidi"/>
          <w:sz w:val="24"/>
          <w:szCs w:val="28"/>
        </w:rPr>
      </w:pPr>
      <w:r w:rsidRPr="00173B76">
        <w:rPr>
          <w:rFonts w:asciiTheme="majorBidi" w:hAnsiTheme="majorBidi" w:cstheme="majorBidi"/>
          <w:sz w:val="24"/>
          <w:szCs w:val="28"/>
        </w:rPr>
        <w:t xml:space="preserve">Abgabedatum: </w:t>
      </w:r>
      <w:r w:rsidR="00B30261" w:rsidRPr="00173B76">
        <w:rPr>
          <w:rFonts w:asciiTheme="majorBidi" w:hAnsiTheme="majorBidi" w:cstheme="majorBidi"/>
          <w:sz w:val="24"/>
          <w:szCs w:val="28"/>
        </w:rPr>
        <w:t>11</w:t>
      </w:r>
      <w:r w:rsidRPr="00173B76">
        <w:rPr>
          <w:rFonts w:asciiTheme="majorBidi" w:hAnsiTheme="majorBidi" w:cstheme="majorBidi"/>
          <w:sz w:val="24"/>
          <w:szCs w:val="28"/>
        </w:rPr>
        <w:t>.</w:t>
      </w:r>
      <w:r w:rsidR="00B30261" w:rsidRPr="00173B76">
        <w:rPr>
          <w:rFonts w:asciiTheme="majorBidi" w:hAnsiTheme="majorBidi" w:cstheme="majorBidi"/>
          <w:sz w:val="24"/>
          <w:szCs w:val="28"/>
        </w:rPr>
        <w:t>06</w:t>
      </w:r>
      <w:r w:rsidRPr="00173B76">
        <w:rPr>
          <w:rFonts w:asciiTheme="majorBidi" w:hAnsiTheme="majorBidi" w:cstheme="majorBidi"/>
          <w:sz w:val="24"/>
          <w:szCs w:val="28"/>
        </w:rPr>
        <w:t>.</w:t>
      </w:r>
      <w:r w:rsidR="00B30261" w:rsidRPr="00173B76">
        <w:rPr>
          <w:rFonts w:asciiTheme="majorBidi" w:hAnsiTheme="majorBidi" w:cstheme="majorBidi"/>
          <w:sz w:val="24"/>
          <w:szCs w:val="28"/>
        </w:rPr>
        <w:t>2026</w:t>
      </w:r>
    </w:p>
    <w:p w14:paraId="2D89B521" w14:textId="77777777" w:rsidR="00BC26CA" w:rsidRPr="00173B76" w:rsidRDefault="00BC26CA" w:rsidP="00BC26CA">
      <w:pPr>
        <w:pStyle w:val="KeinLeerraum"/>
        <w:rPr>
          <w:rFonts w:asciiTheme="majorBidi" w:hAnsiTheme="majorBidi" w:cstheme="majorBidi"/>
          <w:sz w:val="24"/>
          <w:szCs w:val="28"/>
        </w:rPr>
      </w:pPr>
    </w:p>
    <w:p w14:paraId="16F67EF8" w14:textId="77777777" w:rsidR="00BC26CA" w:rsidRPr="00173B76" w:rsidRDefault="00BC26CA" w:rsidP="00BC26CA">
      <w:pPr>
        <w:pStyle w:val="KeinLeerraum"/>
        <w:rPr>
          <w:rFonts w:asciiTheme="majorBidi" w:hAnsiTheme="majorBidi" w:cstheme="majorBidi"/>
          <w:sz w:val="24"/>
          <w:szCs w:val="28"/>
        </w:rPr>
      </w:pPr>
    </w:p>
    <w:p w14:paraId="0971AA9E" w14:textId="77777777" w:rsidR="00BC26CA" w:rsidRPr="00173B76" w:rsidRDefault="00BC26CA" w:rsidP="00BC26CA">
      <w:pPr>
        <w:pStyle w:val="KeinLeerraum"/>
        <w:rPr>
          <w:rFonts w:asciiTheme="majorBidi" w:hAnsiTheme="majorBidi" w:cstheme="majorBidi"/>
          <w:sz w:val="24"/>
          <w:szCs w:val="28"/>
        </w:rPr>
      </w:pPr>
    </w:p>
    <w:p w14:paraId="0799A63C" w14:textId="77777777" w:rsidR="00BC26CA" w:rsidRPr="00173B76" w:rsidRDefault="00BC26CA" w:rsidP="00BC26CA">
      <w:pPr>
        <w:pStyle w:val="KeinLeerraum"/>
        <w:rPr>
          <w:rFonts w:asciiTheme="majorBidi" w:hAnsiTheme="majorBidi" w:cstheme="majorBidi"/>
          <w:sz w:val="24"/>
          <w:szCs w:val="28"/>
        </w:rPr>
      </w:pPr>
    </w:p>
    <w:p w14:paraId="2C8AF083" w14:textId="77777777" w:rsidR="00BC26CA" w:rsidRPr="00173B76" w:rsidRDefault="00BC26CA" w:rsidP="00BC26CA">
      <w:pPr>
        <w:pStyle w:val="KeinLeerraum"/>
        <w:rPr>
          <w:rFonts w:asciiTheme="majorBidi" w:hAnsiTheme="majorBidi" w:cstheme="majorBidi"/>
          <w:sz w:val="24"/>
          <w:szCs w:val="28"/>
        </w:rPr>
      </w:pPr>
    </w:p>
    <w:p w14:paraId="6939AB94" w14:textId="77777777" w:rsidR="00BC26CA" w:rsidRPr="00173B76" w:rsidRDefault="00BC26CA" w:rsidP="00BC26CA">
      <w:pPr>
        <w:pStyle w:val="KeinLeerraum"/>
        <w:rPr>
          <w:rFonts w:asciiTheme="majorBidi" w:hAnsiTheme="majorBidi" w:cstheme="majorBidi"/>
          <w:sz w:val="24"/>
          <w:szCs w:val="28"/>
        </w:rPr>
      </w:pPr>
    </w:p>
    <w:p w14:paraId="64782C5F" w14:textId="77777777" w:rsidR="00BC26CA" w:rsidRPr="00173B76" w:rsidRDefault="00BC26CA" w:rsidP="00BC26CA">
      <w:pPr>
        <w:pStyle w:val="KeinLeerraum"/>
        <w:rPr>
          <w:rFonts w:asciiTheme="majorBidi" w:hAnsiTheme="majorBidi" w:cstheme="majorBidi"/>
          <w:sz w:val="24"/>
          <w:szCs w:val="28"/>
        </w:rPr>
      </w:pPr>
    </w:p>
    <w:p w14:paraId="714B3005" w14:textId="77777777" w:rsidR="00BC26CA" w:rsidRPr="00173B76" w:rsidRDefault="00BC26CA" w:rsidP="00BC26CA">
      <w:pPr>
        <w:pStyle w:val="KeinLeerraum"/>
        <w:rPr>
          <w:rFonts w:asciiTheme="majorBidi" w:hAnsiTheme="majorBidi" w:cstheme="majorBidi"/>
          <w:sz w:val="24"/>
          <w:szCs w:val="28"/>
        </w:rPr>
      </w:pPr>
    </w:p>
    <w:p w14:paraId="6C7E2527" w14:textId="77777777" w:rsidR="00BC26CA" w:rsidRPr="00173B76" w:rsidRDefault="00BC26CA" w:rsidP="00BC26CA">
      <w:pPr>
        <w:pStyle w:val="KeinLeerraum"/>
        <w:rPr>
          <w:rFonts w:asciiTheme="majorBidi" w:hAnsiTheme="majorBidi" w:cstheme="majorBidi"/>
          <w:sz w:val="24"/>
          <w:szCs w:val="28"/>
        </w:rPr>
      </w:pPr>
    </w:p>
    <w:p w14:paraId="3E643464" w14:textId="3F55EF05" w:rsidR="00BC26CA" w:rsidRPr="00173B76" w:rsidRDefault="00300C98" w:rsidP="00300C98">
      <w:pPr>
        <w:pStyle w:val="KeinLeerraum"/>
        <w:jc w:val="center"/>
        <w:rPr>
          <w:rFonts w:asciiTheme="majorBidi" w:hAnsiTheme="majorBidi" w:cstheme="majorBidi"/>
          <w:sz w:val="32"/>
          <w:szCs w:val="32"/>
        </w:rPr>
      </w:pPr>
      <w:r w:rsidRPr="00173B76">
        <w:rPr>
          <w:rFonts w:asciiTheme="majorBidi" w:hAnsiTheme="majorBidi" w:cstheme="majorBidi"/>
          <w:sz w:val="32"/>
          <w:szCs w:val="32"/>
        </w:rPr>
        <w:t xml:space="preserve">Einführung Schwätzer und </w:t>
      </w:r>
      <w:r w:rsidRPr="0069220A">
        <w:rPr>
          <w:rFonts w:asciiTheme="minorBidi" w:hAnsiTheme="minorBidi"/>
          <w:sz w:val="28"/>
          <w:szCs w:val="28"/>
        </w:rPr>
        <w:t>Ökologie der Geister</w:t>
      </w:r>
    </w:p>
    <w:p w14:paraId="253AB779" w14:textId="77777777" w:rsidR="00BC26CA" w:rsidRPr="00173B76" w:rsidRDefault="00BC26CA" w:rsidP="00BC26CA">
      <w:pPr>
        <w:pStyle w:val="KeinLeerraum"/>
        <w:rPr>
          <w:rFonts w:asciiTheme="majorBidi" w:hAnsiTheme="majorBidi" w:cstheme="majorBidi"/>
          <w:sz w:val="32"/>
          <w:szCs w:val="32"/>
        </w:rPr>
      </w:pPr>
    </w:p>
    <w:p w14:paraId="589D59F3" w14:textId="77777777" w:rsidR="00BC26CA" w:rsidRPr="00173B76" w:rsidRDefault="00BC26CA" w:rsidP="00BC26CA">
      <w:pPr>
        <w:pStyle w:val="KeinLeerraum"/>
        <w:rPr>
          <w:rFonts w:asciiTheme="majorBidi" w:hAnsiTheme="majorBidi" w:cstheme="majorBidi"/>
          <w:sz w:val="32"/>
          <w:szCs w:val="32"/>
        </w:rPr>
      </w:pPr>
    </w:p>
    <w:p w14:paraId="27909393" w14:textId="77777777" w:rsidR="00BC26CA" w:rsidRPr="00173B76" w:rsidRDefault="00BC26CA" w:rsidP="00BC26CA">
      <w:pPr>
        <w:pStyle w:val="KeinLeerraum"/>
        <w:rPr>
          <w:rFonts w:asciiTheme="majorBidi" w:hAnsiTheme="majorBidi" w:cstheme="majorBidi"/>
          <w:sz w:val="32"/>
          <w:szCs w:val="32"/>
        </w:rPr>
      </w:pPr>
    </w:p>
    <w:p w14:paraId="707A2F23" w14:textId="77777777" w:rsidR="00BC26CA" w:rsidRPr="00173B76" w:rsidRDefault="00BC26CA" w:rsidP="00BC26CA">
      <w:pPr>
        <w:pStyle w:val="KeinLeerraum"/>
        <w:rPr>
          <w:rFonts w:asciiTheme="majorBidi" w:hAnsiTheme="majorBidi" w:cstheme="majorBidi"/>
          <w:sz w:val="32"/>
          <w:szCs w:val="32"/>
        </w:rPr>
      </w:pPr>
    </w:p>
    <w:p w14:paraId="1A6F4F86" w14:textId="77777777" w:rsidR="00BC26CA" w:rsidRPr="00173B76" w:rsidRDefault="00BC26CA" w:rsidP="00BC26CA">
      <w:pPr>
        <w:pStyle w:val="KeinLeerraum"/>
        <w:jc w:val="right"/>
        <w:rPr>
          <w:rFonts w:asciiTheme="majorBidi" w:hAnsiTheme="majorBidi" w:cstheme="majorBidi"/>
          <w:sz w:val="24"/>
          <w:szCs w:val="28"/>
        </w:rPr>
      </w:pPr>
    </w:p>
    <w:p w14:paraId="5FC6D097" w14:textId="77777777" w:rsidR="00BC26CA" w:rsidRPr="00173B76" w:rsidRDefault="00BC26CA" w:rsidP="00093F40">
      <w:pPr>
        <w:pStyle w:val="KeinLeerraum"/>
        <w:rPr>
          <w:rFonts w:asciiTheme="majorBidi" w:hAnsiTheme="majorBidi" w:cstheme="majorBidi"/>
          <w:sz w:val="24"/>
          <w:szCs w:val="28"/>
        </w:rPr>
      </w:pPr>
    </w:p>
    <w:p w14:paraId="693D20F2" w14:textId="7EBFFF28" w:rsidR="00BC26CA" w:rsidRPr="00173B76" w:rsidRDefault="00BC26CA" w:rsidP="00BC26CA">
      <w:pPr>
        <w:pStyle w:val="KeinLeerraum"/>
        <w:jc w:val="right"/>
        <w:rPr>
          <w:rFonts w:asciiTheme="majorBidi" w:hAnsiTheme="majorBidi" w:cstheme="majorBidi"/>
          <w:sz w:val="24"/>
          <w:szCs w:val="28"/>
        </w:rPr>
      </w:pPr>
    </w:p>
    <w:p w14:paraId="26AC9F7D" w14:textId="476F3EEC" w:rsidR="00EA7C5C" w:rsidRPr="00173B76" w:rsidRDefault="00EA7C5C" w:rsidP="00BC26CA">
      <w:pPr>
        <w:pStyle w:val="KeinLeerraum"/>
        <w:jc w:val="right"/>
        <w:rPr>
          <w:rFonts w:asciiTheme="majorBidi" w:hAnsiTheme="majorBidi" w:cstheme="majorBidi"/>
          <w:sz w:val="24"/>
          <w:szCs w:val="28"/>
        </w:rPr>
      </w:pPr>
    </w:p>
    <w:p w14:paraId="11CDCCA3" w14:textId="77777777" w:rsidR="00EA7C5C" w:rsidRPr="00173B76" w:rsidRDefault="00EA7C5C" w:rsidP="00BC26CA">
      <w:pPr>
        <w:pStyle w:val="KeinLeerraum"/>
        <w:jc w:val="right"/>
        <w:rPr>
          <w:rFonts w:asciiTheme="majorBidi" w:hAnsiTheme="majorBidi" w:cstheme="majorBidi"/>
          <w:sz w:val="24"/>
          <w:szCs w:val="28"/>
        </w:rPr>
      </w:pPr>
    </w:p>
    <w:p w14:paraId="6925D9ED" w14:textId="77777777" w:rsidR="00BC26CA" w:rsidRPr="00173B76" w:rsidRDefault="00BC26CA" w:rsidP="00EA7C5C">
      <w:pPr>
        <w:pStyle w:val="KeinLeerraum"/>
        <w:spacing w:line="276" w:lineRule="auto"/>
        <w:jc w:val="right"/>
        <w:rPr>
          <w:rFonts w:asciiTheme="majorBidi" w:hAnsiTheme="majorBidi" w:cstheme="majorBidi"/>
          <w:sz w:val="24"/>
          <w:szCs w:val="28"/>
        </w:rPr>
      </w:pPr>
      <w:r w:rsidRPr="00173B76">
        <w:rPr>
          <w:rFonts w:asciiTheme="majorBidi" w:hAnsiTheme="majorBidi" w:cstheme="majorBidi"/>
          <w:sz w:val="24"/>
          <w:szCs w:val="28"/>
        </w:rPr>
        <w:t>Vorgelegt von:</w:t>
      </w:r>
    </w:p>
    <w:p w14:paraId="6C263628" w14:textId="388FAA29" w:rsidR="00BC26CA" w:rsidRPr="00173B76" w:rsidRDefault="00A83231" w:rsidP="00EA7C5C">
      <w:pPr>
        <w:pStyle w:val="KeinLeerraum"/>
        <w:spacing w:line="276" w:lineRule="auto"/>
        <w:jc w:val="right"/>
        <w:rPr>
          <w:rFonts w:asciiTheme="majorBidi" w:hAnsiTheme="majorBidi" w:cstheme="majorBidi"/>
          <w:sz w:val="24"/>
          <w:szCs w:val="28"/>
        </w:rPr>
      </w:pPr>
      <w:r w:rsidRPr="00173B76">
        <w:rPr>
          <w:rFonts w:asciiTheme="majorBidi" w:hAnsiTheme="majorBidi" w:cstheme="majorBidi"/>
          <w:sz w:val="24"/>
          <w:szCs w:val="28"/>
        </w:rPr>
        <w:t>Erika Mustermann</w:t>
      </w:r>
    </w:p>
    <w:p w14:paraId="10F88D4D" w14:textId="592803C1" w:rsidR="00BC26CA" w:rsidRPr="00173B76" w:rsidRDefault="00BC26CA" w:rsidP="00EA7C5C">
      <w:pPr>
        <w:pStyle w:val="KeinLeerraum"/>
        <w:spacing w:line="276" w:lineRule="auto"/>
        <w:jc w:val="right"/>
        <w:rPr>
          <w:rFonts w:asciiTheme="majorBidi" w:hAnsiTheme="majorBidi" w:cstheme="majorBidi"/>
          <w:sz w:val="24"/>
          <w:szCs w:val="28"/>
        </w:rPr>
      </w:pPr>
      <w:r w:rsidRPr="00173B76">
        <w:rPr>
          <w:rFonts w:asciiTheme="majorBidi" w:hAnsiTheme="majorBidi" w:cstheme="majorBidi"/>
          <w:sz w:val="24"/>
          <w:szCs w:val="28"/>
        </w:rPr>
        <w:t>Matrikelnummer:</w:t>
      </w:r>
      <w:r w:rsidR="00321510" w:rsidRPr="00173B76">
        <w:rPr>
          <w:rFonts w:asciiTheme="majorBidi" w:hAnsiTheme="majorBidi" w:cstheme="majorBidi"/>
          <w:sz w:val="24"/>
          <w:szCs w:val="28"/>
        </w:rPr>
        <w:t>158642</w:t>
      </w:r>
    </w:p>
    <w:p w14:paraId="2A5184B0" w14:textId="77777777" w:rsidR="00BC26CA" w:rsidRPr="00173B76" w:rsidRDefault="00BC26CA" w:rsidP="00EA7C5C">
      <w:pPr>
        <w:pStyle w:val="KeinLeerraum"/>
        <w:spacing w:line="276" w:lineRule="auto"/>
        <w:jc w:val="right"/>
        <w:rPr>
          <w:rFonts w:asciiTheme="majorBidi" w:hAnsiTheme="majorBidi" w:cstheme="majorBidi"/>
          <w:sz w:val="24"/>
          <w:szCs w:val="28"/>
        </w:rPr>
      </w:pPr>
      <w:r w:rsidRPr="00173B76">
        <w:rPr>
          <w:rFonts w:asciiTheme="majorBidi" w:hAnsiTheme="majorBidi" w:cstheme="majorBidi"/>
          <w:sz w:val="24"/>
          <w:szCs w:val="28"/>
        </w:rPr>
        <w:t>Lehramt: Fächerkombination</w:t>
      </w:r>
    </w:p>
    <w:p w14:paraId="145C12E1" w14:textId="78B55AD6" w:rsidR="00BC26CA" w:rsidRDefault="00321510" w:rsidP="00EA7C5C">
      <w:pPr>
        <w:pStyle w:val="KeinLeerraum"/>
        <w:spacing w:line="276" w:lineRule="auto"/>
        <w:jc w:val="right"/>
        <w:rPr>
          <w:rFonts w:asciiTheme="majorBidi" w:hAnsiTheme="majorBidi" w:cstheme="majorBidi"/>
          <w:sz w:val="24"/>
          <w:szCs w:val="28"/>
        </w:rPr>
      </w:pPr>
      <w:r w:rsidRPr="00173B76">
        <w:rPr>
          <w:rFonts w:asciiTheme="majorBidi" w:hAnsiTheme="majorBidi" w:cstheme="majorBidi"/>
          <w:sz w:val="24"/>
          <w:szCs w:val="28"/>
        </w:rPr>
        <w:t>5</w:t>
      </w:r>
      <w:r w:rsidR="00BC26CA" w:rsidRPr="00173B76">
        <w:rPr>
          <w:rFonts w:asciiTheme="majorBidi" w:hAnsiTheme="majorBidi" w:cstheme="majorBidi"/>
          <w:sz w:val="24"/>
          <w:szCs w:val="28"/>
        </w:rPr>
        <w:t>. Fachsemester</w:t>
      </w:r>
    </w:p>
    <w:p w14:paraId="5EC29EB9" w14:textId="77777777" w:rsidR="00093F40" w:rsidRPr="00173B76" w:rsidRDefault="00093F40" w:rsidP="00EA7C5C">
      <w:pPr>
        <w:pStyle w:val="KeinLeerraum"/>
        <w:spacing w:line="276" w:lineRule="auto"/>
        <w:jc w:val="right"/>
        <w:rPr>
          <w:rFonts w:asciiTheme="majorBidi" w:hAnsiTheme="majorBidi" w:cstheme="majorBidi"/>
          <w:sz w:val="24"/>
          <w:szCs w:val="28"/>
        </w:rPr>
      </w:pPr>
    </w:p>
    <w:p w14:paraId="2B4D0B65" w14:textId="318A84AA" w:rsidR="00BC26CA" w:rsidRPr="00173B76" w:rsidRDefault="00321510" w:rsidP="00EA7C5C">
      <w:pPr>
        <w:pStyle w:val="KeinLeerraum"/>
        <w:spacing w:line="276" w:lineRule="auto"/>
        <w:jc w:val="right"/>
        <w:rPr>
          <w:rFonts w:asciiTheme="majorBidi" w:hAnsiTheme="majorBidi" w:cstheme="majorBidi"/>
          <w:sz w:val="24"/>
          <w:szCs w:val="28"/>
        </w:rPr>
      </w:pPr>
      <w:r w:rsidRPr="00173B76">
        <w:rPr>
          <w:rFonts w:asciiTheme="majorBidi" w:hAnsiTheme="majorBidi" w:cstheme="majorBidi"/>
          <w:sz w:val="24"/>
          <w:szCs w:val="28"/>
        </w:rPr>
        <w:t>Liebigstr. 3</w:t>
      </w:r>
    </w:p>
    <w:p w14:paraId="45BAEA5F" w14:textId="42147597" w:rsidR="00BC26CA" w:rsidRPr="00173B76" w:rsidRDefault="00321510" w:rsidP="00EA7C5C">
      <w:pPr>
        <w:pStyle w:val="KeinLeerraum"/>
        <w:spacing w:line="276" w:lineRule="auto"/>
        <w:jc w:val="right"/>
        <w:rPr>
          <w:rFonts w:asciiTheme="majorBidi" w:hAnsiTheme="majorBidi" w:cstheme="majorBidi"/>
          <w:sz w:val="24"/>
          <w:szCs w:val="28"/>
        </w:rPr>
      </w:pPr>
      <w:r w:rsidRPr="00173B76">
        <w:rPr>
          <w:rFonts w:asciiTheme="majorBidi" w:hAnsiTheme="majorBidi" w:cstheme="majorBidi"/>
          <w:sz w:val="24"/>
          <w:szCs w:val="28"/>
        </w:rPr>
        <w:t>35390 Gießen</w:t>
      </w:r>
    </w:p>
    <w:p w14:paraId="2EBE1FB2" w14:textId="21E029FD" w:rsidR="00E05E3E" w:rsidRPr="00173B76" w:rsidRDefault="00321510" w:rsidP="00EA7C5C">
      <w:pPr>
        <w:pStyle w:val="KeinLeerraum"/>
        <w:spacing w:line="276" w:lineRule="auto"/>
        <w:jc w:val="right"/>
        <w:rPr>
          <w:rFonts w:asciiTheme="majorBidi" w:eastAsiaTheme="minorEastAsia" w:hAnsiTheme="majorBidi" w:cstheme="majorBidi"/>
          <w:color w:val="000000" w:themeColor="text1"/>
          <w:spacing w:val="15"/>
          <w:sz w:val="24"/>
          <w:szCs w:val="28"/>
        </w:rPr>
      </w:pPr>
      <w:r w:rsidRPr="00173B76">
        <w:rPr>
          <w:rFonts w:asciiTheme="majorBidi" w:hAnsiTheme="majorBidi" w:cstheme="majorBidi"/>
          <w:sz w:val="24"/>
          <w:szCs w:val="28"/>
        </w:rPr>
        <w:t>Erika.mustermann_32@hotmail.com</w:t>
      </w:r>
      <w:r w:rsidR="00E05E3E" w:rsidRPr="00173B76">
        <w:rPr>
          <w:rFonts w:asciiTheme="majorBidi" w:hAnsiTheme="majorBidi" w:cstheme="majorBidi"/>
          <w:sz w:val="24"/>
          <w:szCs w:val="28"/>
        </w:rPr>
        <w:br w:type="page"/>
      </w:r>
    </w:p>
    <w:p w14:paraId="4ED2B9B1" w14:textId="0B6AC735" w:rsidR="001E6FA5" w:rsidRPr="00173B76" w:rsidRDefault="001E6FA5" w:rsidP="001E6FA5">
      <w:pPr>
        <w:rPr>
          <w:rFonts w:asciiTheme="majorBidi" w:hAnsiTheme="majorBidi" w:cstheme="majorBidi"/>
          <w:b/>
          <w:bCs/>
          <w:sz w:val="40"/>
          <w:szCs w:val="40"/>
        </w:rPr>
        <w:sectPr w:rsidR="001E6FA5" w:rsidRPr="00173B76" w:rsidSect="00EA7C5C">
          <w:footerReference w:type="even" r:id="rId7"/>
          <w:footerReference w:type="default" r:id="rId8"/>
          <w:pgSz w:w="11900" w:h="16840"/>
          <w:pgMar w:top="1418" w:right="1418" w:bottom="1134" w:left="1418" w:header="709" w:footer="709" w:gutter="0"/>
          <w:cols w:space="708"/>
          <w:titlePg/>
          <w:docGrid w:linePitch="360"/>
        </w:sectPr>
      </w:pPr>
      <w:r w:rsidRPr="00173B76">
        <w:rPr>
          <w:rFonts w:asciiTheme="majorBidi" w:hAnsiTheme="majorBidi" w:cstheme="majorBidi"/>
          <w:b/>
          <w:bCs/>
          <w:sz w:val="40"/>
          <w:szCs w:val="40"/>
        </w:rPr>
        <w:lastRenderedPageBreak/>
        <w:t>Inhaltverzeichnis</w:t>
      </w:r>
    </w:p>
    <w:p w14:paraId="5EC21E3A" w14:textId="77777777" w:rsidR="001E6FA5" w:rsidRPr="00173B76" w:rsidRDefault="001E6FA5" w:rsidP="001E6FA5">
      <w:pPr>
        <w:rPr>
          <w:rFonts w:asciiTheme="majorBidi" w:hAnsiTheme="majorBidi" w:cstheme="majorBidi"/>
          <w:sz w:val="28"/>
          <w:szCs w:val="28"/>
        </w:rPr>
      </w:pPr>
    </w:p>
    <w:p w14:paraId="4272F8C7" w14:textId="664759EB" w:rsidR="001E6FA5" w:rsidRPr="00173B76" w:rsidRDefault="001E6FA5" w:rsidP="001E6FA5">
      <w:pPr>
        <w:rPr>
          <w:rFonts w:asciiTheme="majorBidi" w:hAnsiTheme="majorBidi" w:cstheme="majorBidi"/>
          <w:noProof/>
          <w:sz w:val="28"/>
          <w:szCs w:val="28"/>
        </w:rPr>
      </w:pPr>
      <w:r w:rsidRPr="00173B76">
        <w:rPr>
          <w:rFonts w:asciiTheme="majorBidi" w:hAnsiTheme="majorBidi" w:cstheme="majorBidi"/>
          <w:sz w:val="28"/>
          <w:szCs w:val="28"/>
        </w:rPr>
        <w:t>1. Beispiel</w:t>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t>1</w:t>
      </w:r>
    </w:p>
    <w:p w14:paraId="4FBEBEF6" w14:textId="3AFDBEDD" w:rsidR="001E6FA5" w:rsidRPr="00F179E9" w:rsidRDefault="001E6FA5" w:rsidP="001E6FA5">
      <w:pPr>
        <w:jc w:val="left"/>
        <w:rPr>
          <w:rFonts w:asciiTheme="minorBidi" w:hAnsiTheme="minorBidi"/>
          <w:sz w:val="28"/>
          <w:szCs w:val="28"/>
        </w:rPr>
      </w:pPr>
      <w:r w:rsidRPr="00F179E9">
        <w:rPr>
          <w:rFonts w:asciiTheme="minorBidi" w:hAnsiTheme="minorBidi"/>
          <w:sz w:val="28"/>
          <w:szCs w:val="28"/>
        </w:rPr>
        <w:t>2. Beispiel</w:t>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r>
      <w:r w:rsidRPr="00F179E9">
        <w:rPr>
          <w:rFonts w:asciiTheme="minorBidi" w:hAnsiTheme="minorBidi"/>
          <w:sz w:val="28"/>
          <w:szCs w:val="28"/>
        </w:rPr>
        <w:tab/>
        <w:t>2</w:t>
      </w:r>
    </w:p>
    <w:p w14:paraId="63B0C6F2" w14:textId="1E351991" w:rsidR="001E6FA5" w:rsidRPr="007249AC" w:rsidRDefault="001E6FA5" w:rsidP="001E6FA5">
      <w:pPr>
        <w:ind w:firstLine="708"/>
        <w:jc w:val="left"/>
        <w:rPr>
          <w:rFonts w:asciiTheme="majorBidi" w:hAnsiTheme="majorBidi" w:cstheme="majorBidi"/>
          <w:sz w:val="28"/>
          <w:szCs w:val="28"/>
        </w:rPr>
      </w:pPr>
      <w:r w:rsidRPr="007249AC">
        <w:rPr>
          <w:rFonts w:asciiTheme="majorBidi" w:hAnsiTheme="majorBidi" w:cstheme="majorBidi"/>
          <w:sz w:val="28"/>
          <w:szCs w:val="28"/>
        </w:rPr>
        <w:t>2.1 Beispiel</w:t>
      </w:r>
      <w:r w:rsidRPr="007249AC">
        <w:rPr>
          <w:rFonts w:asciiTheme="majorBidi" w:hAnsiTheme="majorBidi" w:cstheme="majorBidi"/>
          <w:sz w:val="28"/>
          <w:szCs w:val="28"/>
        </w:rPr>
        <w:tab/>
      </w:r>
      <w:r w:rsidRPr="007249AC">
        <w:rPr>
          <w:rFonts w:asciiTheme="majorBidi" w:hAnsiTheme="majorBidi" w:cstheme="majorBidi"/>
          <w:sz w:val="28"/>
          <w:szCs w:val="28"/>
        </w:rPr>
        <w:tab/>
      </w:r>
      <w:r w:rsidRPr="007249AC">
        <w:rPr>
          <w:rFonts w:asciiTheme="majorBidi" w:hAnsiTheme="majorBidi" w:cstheme="majorBidi"/>
          <w:sz w:val="28"/>
          <w:szCs w:val="28"/>
        </w:rPr>
        <w:tab/>
      </w:r>
      <w:r w:rsidRPr="007249AC">
        <w:rPr>
          <w:rFonts w:asciiTheme="majorBidi" w:hAnsiTheme="majorBidi" w:cstheme="majorBidi"/>
          <w:sz w:val="28"/>
          <w:szCs w:val="28"/>
        </w:rPr>
        <w:tab/>
      </w:r>
      <w:r w:rsidRPr="007249AC">
        <w:rPr>
          <w:rFonts w:asciiTheme="majorBidi" w:hAnsiTheme="majorBidi" w:cstheme="majorBidi"/>
          <w:sz w:val="28"/>
          <w:szCs w:val="28"/>
        </w:rPr>
        <w:tab/>
      </w:r>
      <w:r w:rsidRPr="007249AC">
        <w:rPr>
          <w:rFonts w:asciiTheme="majorBidi" w:hAnsiTheme="majorBidi" w:cstheme="majorBidi"/>
          <w:sz w:val="28"/>
          <w:szCs w:val="28"/>
        </w:rPr>
        <w:tab/>
      </w:r>
      <w:r w:rsidR="007249AC">
        <w:rPr>
          <w:rFonts w:asciiTheme="majorBidi" w:hAnsiTheme="majorBidi" w:cstheme="majorBidi"/>
          <w:sz w:val="28"/>
          <w:szCs w:val="28"/>
        </w:rPr>
        <w:t xml:space="preserve"> </w:t>
      </w:r>
      <w:r w:rsidR="007249AC">
        <w:rPr>
          <w:rFonts w:asciiTheme="majorBidi" w:hAnsiTheme="majorBidi" w:cstheme="majorBidi"/>
          <w:sz w:val="28"/>
          <w:szCs w:val="28"/>
        </w:rPr>
        <w:tab/>
      </w:r>
      <w:r w:rsidRPr="007249AC">
        <w:rPr>
          <w:rFonts w:asciiTheme="majorBidi" w:hAnsiTheme="majorBidi" w:cstheme="majorBidi"/>
          <w:sz w:val="28"/>
          <w:szCs w:val="28"/>
        </w:rPr>
        <w:tab/>
      </w:r>
      <w:r w:rsidRPr="007249AC">
        <w:rPr>
          <w:rFonts w:asciiTheme="majorBidi" w:hAnsiTheme="majorBidi" w:cstheme="majorBidi"/>
          <w:sz w:val="28"/>
          <w:szCs w:val="28"/>
        </w:rPr>
        <w:tab/>
        <w:t>2</w:t>
      </w:r>
    </w:p>
    <w:p w14:paraId="0FCD1B1E" w14:textId="53E4B155" w:rsidR="001E6FA5" w:rsidRPr="00173B76" w:rsidRDefault="001E6FA5" w:rsidP="001E6FA5">
      <w:pPr>
        <w:ind w:firstLine="708"/>
        <w:jc w:val="left"/>
        <w:rPr>
          <w:rFonts w:asciiTheme="majorBidi" w:hAnsiTheme="majorBidi" w:cstheme="majorBidi"/>
          <w:sz w:val="28"/>
          <w:szCs w:val="28"/>
        </w:rPr>
      </w:pPr>
      <w:r w:rsidRPr="00173B76">
        <w:rPr>
          <w:rFonts w:asciiTheme="majorBidi" w:hAnsiTheme="majorBidi" w:cstheme="majorBidi"/>
          <w:sz w:val="28"/>
          <w:szCs w:val="28"/>
        </w:rPr>
        <w:t>2.2 Beispiel</w:t>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t>2</w:t>
      </w:r>
    </w:p>
    <w:p w14:paraId="4A960246" w14:textId="76430570" w:rsidR="001E6FA5" w:rsidRPr="00173B76" w:rsidRDefault="001E6FA5" w:rsidP="00C07139">
      <w:pPr>
        <w:ind w:firstLine="708"/>
        <w:jc w:val="left"/>
        <w:rPr>
          <w:rFonts w:asciiTheme="majorBidi" w:hAnsiTheme="majorBidi" w:cstheme="majorBidi"/>
          <w:sz w:val="28"/>
          <w:szCs w:val="28"/>
        </w:rPr>
      </w:pPr>
      <w:r w:rsidRPr="00173B76">
        <w:rPr>
          <w:rFonts w:asciiTheme="majorBidi" w:hAnsiTheme="majorBidi" w:cstheme="majorBidi"/>
          <w:sz w:val="28"/>
          <w:szCs w:val="28"/>
        </w:rPr>
        <w:t>3. Beispiel</w:t>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t>3</w:t>
      </w:r>
    </w:p>
    <w:p w14:paraId="77E20FFE" w14:textId="386FD47A" w:rsidR="001E6FA5" w:rsidRPr="00173B76" w:rsidRDefault="001E6FA5" w:rsidP="001E6FA5">
      <w:pPr>
        <w:jc w:val="left"/>
        <w:rPr>
          <w:rFonts w:asciiTheme="majorBidi" w:hAnsiTheme="majorBidi" w:cstheme="majorBidi"/>
          <w:sz w:val="28"/>
          <w:szCs w:val="28"/>
        </w:rPr>
      </w:pPr>
      <w:r w:rsidRPr="00173B76">
        <w:rPr>
          <w:rFonts w:asciiTheme="majorBidi" w:hAnsiTheme="majorBidi" w:cstheme="majorBidi"/>
          <w:sz w:val="28"/>
          <w:szCs w:val="28"/>
        </w:rPr>
        <w:t>4.</w:t>
      </w:r>
      <w:r w:rsidR="0096586D">
        <w:rPr>
          <w:rFonts w:asciiTheme="majorBidi" w:hAnsiTheme="majorBidi" w:cstheme="majorBidi"/>
          <w:sz w:val="28"/>
          <w:szCs w:val="28"/>
        </w:rPr>
        <w:t>1.</w:t>
      </w:r>
      <w:r w:rsidRPr="00173B76">
        <w:rPr>
          <w:rFonts w:asciiTheme="majorBidi" w:hAnsiTheme="majorBidi" w:cstheme="majorBidi"/>
          <w:sz w:val="28"/>
          <w:szCs w:val="28"/>
        </w:rPr>
        <w:t xml:space="preserve"> Beispiel</w:t>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t>4</w:t>
      </w:r>
    </w:p>
    <w:p w14:paraId="368C77F0" w14:textId="40EEA335" w:rsidR="001E6FA5" w:rsidRPr="00173B76" w:rsidRDefault="001E6FA5" w:rsidP="001E6FA5">
      <w:pPr>
        <w:jc w:val="left"/>
        <w:rPr>
          <w:rFonts w:asciiTheme="majorBidi" w:hAnsiTheme="majorBidi" w:cstheme="majorBidi"/>
          <w:sz w:val="28"/>
          <w:szCs w:val="28"/>
        </w:rPr>
      </w:pPr>
      <w:r w:rsidRPr="00173B76">
        <w:rPr>
          <w:rFonts w:asciiTheme="majorBidi" w:hAnsiTheme="majorBidi" w:cstheme="majorBidi"/>
          <w:sz w:val="28"/>
          <w:szCs w:val="28"/>
        </w:rPr>
        <w:t>II. Literaturverzeichnis</w:t>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t>II</w:t>
      </w:r>
    </w:p>
    <w:p w14:paraId="45E204FC" w14:textId="4A88AE74" w:rsidR="001E6FA5" w:rsidRDefault="001E6FA5" w:rsidP="00BD0A1E">
      <w:pPr>
        <w:jc w:val="left"/>
        <w:rPr>
          <w:rFonts w:asciiTheme="majorBidi" w:hAnsiTheme="majorBidi" w:cstheme="majorBidi"/>
          <w:sz w:val="28"/>
          <w:szCs w:val="28"/>
        </w:rPr>
      </w:pPr>
      <w:r w:rsidRPr="00173B76">
        <w:rPr>
          <w:rFonts w:asciiTheme="majorBidi" w:hAnsiTheme="majorBidi" w:cstheme="majorBidi"/>
          <w:sz w:val="28"/>
          <w:szCs w:val="28"/>
        </w:rPr>
        <w:t>III. Quellenverzeichnis</w:t>
      </w:r>
      <w:r w:rsidR="00BD0A1E">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t>III</w:t>
      </w:r>
    </w:p>
    <w:p w14:paraId="34B5F954" w14:textId="77777777" w:rsidR="00BD0A1E" w:rsidRPr="00173B76" w:rsidRDefault="00BD0A1E" w:rsidP="00BD0A1E">
      <w:pPr>
        <w:jc w:val="left"/>
        <w:rPr>
          <w:rFonts w:asciiTheme="majorBidi" w:hAnsiTheme="majorBidi" w:cstheme="majorBidi"/>
          <w:sz w:val="28"/>
          <w:szCs w:val="28"/>
        </w:rPr>
      </w:pPr>
    </w:p>
    <w:p w14:paraId="0AE60660" w14:textId="6908032B" w:rsidR="001E6FA5" w:rsidRPr="00173B76" w:rsidRDefault="001E6FA5" w:rsidP="001E6FA5">
      <w:pPr>
        <w:jc w:val="left"/>
        <w:rPr>
          <w:rFonts w:asciiTheme="majorBidi" w:hAnsiTheme="majorBidi" w:cstheme="majorBidi"/>
          <w:sz w:val="28"/>
          <w:szCs w:val="28"/>
        </w:rPr>
      </w:pPr>
      <w:r w:rsidRPr="00173B76">
        <w:rPr>
          <w:rFonts w:asciiTheme="majorBidi" w:hAnsiTheme="majorBidi" w:cstheme="majorBidi"/>
          <w:sz w:val="28"/>
          <w:szCs w:val="28"/>
        </w:rPr>
        <w:t>IV. Eigenständigkeitserklärung</w:t>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r>
      <w:r w:rsidRPr="00173B76">
        <w:rPr>
          <w:rFonts w:asciiTheme="majorBidi" w:hAnsiTheme="majorBidi" w:cstheme="majorBidi"/>
          <w:sz w:val="28"/>
          <w:szCs w:val="28"/>
        </w:rPr>
        <w:tab/>
        <w:t>IV</w:t>
      </w:r>
    </w:p>
    <w:p w14:paraId="6A77DC04" w14:textId="77777777" w:rsidR="00210D73" w:rsidRPr="00173B76" w:rsidRDefault="00E05E3E" w:rsidP="00E219C7">
      <w:pPr>
        <w:spacing w:line="240" w:lineRule="auto"/>
        <w:jc w:val="left"/>
        <w:rPr>
          <w:rFonts w:asciiTheme="majorBidi" w:hAnsiTheme="majorBidi" w:cstheme="majorBidi"/>
          <w:sz w:val="28"/>
          <w:szCs w:val="28"/>
        </w:rPr>
      </w:pPr>
      <w:r w:rsidRPr="00173B76">
        <w:rPr>
          <w:rFonts w:asciiTheme="majorBidi" w:hAnsiTheme="majorBidi" w:cstheme="majorBidi"/>
          <w:sz w:val="28"/>
          <w:szCs w:val="28"/>
        </w:rPr>
        <w:br w:type="page"/>
      </w:r>
    </w:p>
    <w:p w14:paraId="14DB6095" w14:textId="77777777" w:rsidR="00B40E8A" w:rsidRPr="00173B76" w:rsidRDefault="00B40E8A" w:rsidP="00B40E8A">
      <w:pPr>
        <w:pStyle w:val="berschrift1"/>
        <w:rPr>
          <w:rFonts w:asciiTheme="majorBidi" w:hAnsiTheme="majorBidi"/>
          <w:sz w:val="32"/>
          <w:szCs w:val="40"/>
        </w:rPr>
      </w:pPr>
      <w:r w:rsidRPr="00173B76">
        <w:rPr>
          <w:rFonts w:asciiTheme="majorBidi" w:hAnsiTheme="majorBidi"/>
          <w:sz w:val="32"/>
          <w:szCs w:val="40"/>
        </w:rPr>
        <w:lastRenderedPageBreak/>
        <w:t>Politische Partizipation</w:t>
      </w:r>
    </w:p>
    <w:p w14:paraId="1D80C9DA" w14:textId="77777777" w:rsidR="00B40E8A" w:rsidRPr="00173B76" w:rsidRDefault="00B40E8A" w:rsidP="00B40E8A">
      <w:pPr>
        <w:rPr>
          <w:rFonts w:asciiTheme="majorBidi" w:hAnsiTheme="majorBidi" w:cstheme="majorBidi"/>
          <w:sz w:val="28"/>
          <w:szCs w:val="28"/>
        </w:rPr>
      </w:pPr>
      <w:r w:rsidRPr="00173B76">
        <w:rPr>
          <w:rFonts w:asciiTheme="majorBidi" w:hAnsiTheme="majorBidi" w:cstheme="majorBidi"/>
          <w:sz w:val="28"/>
          <w:szCs w:val="28"/>
        </w:rPr>
        <w:br/>
        <w:t>Politische Partizipation bezeichnet alle Aktivitäten von Bürgerinnen und Bürgern, die darauf abzielen politische Entscheidungen zu beeinflussen. Dazu gehören beispielsweise Wahlen, Demonstrationen oder die Mitarbeit in Parteien. Laut Gabriel (2018) ist politische Partizipation ein zentraler Bestandteil demokratischer Systeme. Sie ermöglicht es den Bürgern ihre Interessen in politische Prozesse einzubringen.</w:t>
      </w:r>
    </w:p>
    <w:p w14:paraId="306A2E18" w14:textId="3A235BD7" w:rsidR="00B40E8A" w:rsidRPr="00173B76" w:rsidRDefault="00B40E8A" w:rsidP="00362225">
      <w:pPr>
        <w:rPr>
          <w:rFonts w:asciiTheme="majorBidi" w:hAnsiTheme="majorBidi" w:cstheme="majorBidi"/>
          <w:sz w:val="28"/>
          <w:szCs w:val="28"/>
        </w:rPr>
      </w:pPr>
      <w:r w:rsidRPr="00173B76">
        <w:rPr>
          <w:rFonts w:asciiTheme="majorBidi" w:hAnsiTheme="majorBidi" w:cstheme="majorBidi"/>
          <w:sz w:val="28"/>
          <w:szCs w:val="28"/>
        </w:rPr>
        <w:br/>
        <w:t>In den letzten Jahren haben sich neue Formen der politischen Beteiligung entwickelt. Besonders soziale Medien spielen hierbei eine wichtige Rolle. Wie Müller sagt „können digitale Plattformen die politische Beteiligung erheblich steigern“ (Müller, 2020, S. 25). Außerdem zeigen Studien, dass junge Menschen zunehmend auf Online-Petitionen zurückgreifen (Schmidt et al 2021).</w:t>
      </w:r>
      <w:r w:rsidRPr="00173B76">
        <w:rPr>
          <w:rFonts w:asciiTheme="majorBidi" w:hAnsiTheme="majorBidi" w:cstheme="majorBidi"/>
          <w:sz w:val="28"/>
          <w:szCs w:val="28"/>
        </w:rPr>
        <w:br/>
      </w:r>
      <w:r w:rsidRPr="00173B76">
        <w:rPr>
          <w:rFonts w:asciiTheme="majorBidi" w:hAnsiTheme="majorBidi" w:cstheme="majorBidi"/>
          <w:sz w:val="28"/>
          <w:szCs w:val="28"/>
        </w:rPr>
        <w:br/>
        <w:t xml:space="preserve">Politische Partizipation hängt von verschiedenen Faktoren ab. Dazu zählen Bildung, Einkommen und politisches Interesse. Menschen mit höherem Bildungsniveau beteiligen sich häufiger an politischen Prozessen (Schäfer, 2019). </w:t>
      </w:r>
    </w:p>
    <w:p w14:paraId="53DBFD19" w14:textId="6AC8B239" w:rsidR="00B40E8A" w:rsidRPr="00173B76" w:rsidRDefault="00B40E8A" w:rsidP="006E2CCB">
      <w:pPr>
        <w:jc w:val="left"/>
        <w:rPr>
          <w:rFonts w:asciiTheme="majorBidi" w:hAnsiTheme="majorBidi" w:cstheme="majorBidi"/>
          <w:sz w:val="28"/>
          <w:szCs w:val="28"/>
        </w:rPr>
      </w:pPr>
      <w:r w:rsidRPr="00173B76">
        <w:rPr>
          <w:rFonts w:asciiTheme="majorBidi" w:hAnsiTheme="majorBidi" w:cstheme="majorBidi"/>
          <w:sz w:val="28"/>
          <w:szCs w:val="28"/>
        </w:rPr>
        <w:br/>
        <w:t xml:space="preserve">Ein weiterer wichtiger Aspekt ist das Vertrauen in politische Institutionen. Bürgerinnen und Bürger </w:t>
      </w:r>
      <w:proofErr w:type="gramStart"/>
      <w:r w:rsidRPr="00173B76">
        <w:rPr>
          <w:rFonts w:asciiTheme="majorBidi" w:hAnsiTheme="majorBidi" w:cstheme="majorBidi"/>
          <w:sz w:val="28"/>
          <w:szCs w:val="28"/>
        </w:rPr>
        <w:t>mit hohem politischen Vertrauen</w:t>
      </w:r>
      <w:proofErr w:type="gramEnd"/>
      <w:r w:rsidRPr="00173B76">
        <w:rPr>
          <w:rFonts w:asciiTheme="majorBidi" w:hAnsiTheme="majorBidi" w:cstheme="majorBidi"/>
          <w:sz w:val="28"/>
          <w:szCs w:val="28"/>
        </w:rPr>
        <w:t xml:space="preserve"> zeigen häufiger partizipatives Verhalten. „Vertrauen bildet die Grundlage demokratischer Stabilität“ (Meier 2017, S. 48). Deshalb ist die Förderung politischer Bildung besonders wichtig.</w:t>
      </w:r>
    </w:p>
    <w:p w14:paraId="3F14E402" w14:textId="673681A7" w:rsidR="00B40E8A" w:rsidRPr="00173B76" w:rsidRDefault="00B40E8A" w:rsidP="00362225">
      <w:pPr>
        <w:rPr>
          <w:rFonts w:asciiTheme="majorBidi" w:hAnsiTheme="majorBidi" w:cstheme="majorBidi"/>
          <w:sz w:val="28"/>
          <w:szCs w:val="28"/>
        </w:rPr>
      </w:pPr>
      <w:r w:rsidRPr="00173B76">
        <w:rPr>
          <w:rFonts w:asciiTheme="majorBidi" w:hAnsiTheme="majorBidi" w:cstheme="majorBidi"/>
          <w:sz w:val="28"/>
          <w:szCs w:val="28"/>
        </w:rPr>
        <w:br/>
      </w:r>
    </w:p>
    <w:p w14:paraId="1F7BFD31" w14:textId="77777777" w:rsidR="00B40E8A" w:rsidRPr="00173B76" w:rsidRDefault="00B40E8A" w:rsidP="00B40E8A">
      <w:pPr>
        <w:rPr>
          <w:rFonts w:asciiTheme="majorBidi" w:hAnsiTheme="majorBidi" w:cstheme="majorBidi"/>
          <w:sz w:val="28"/>
          <w:szCs w:val="28"/>
        </w:rPr>
      </w:pPr>
    </w:p>
    <w:p w14:paraId="711384D2" w14:textId="77777777" w:rsidR="00B40E8A" w:rsidRPr="00173B76" w:rsidRDefault="00B40E8A">
      <w:pPr>
        <w:spacing w:line="240" w:lineRule="auto"/>
        <w:jc w:val="left"/>
        <w:rPr>
          <w:rFonts w:asciiTheme="majorBidi" w:hAnsiTheme="majorBidi" w:cstheme="majorBidi"/>
          <w:sz w:val="28"/>
          <w:szCs w:val="28"/>
        </w:rPr>
      </w:pPr>
      <w:r w:rsidRPr="00173B76">
        <w:rPr>
          <w:rFonts w:asciiTheme="majorBidi" w:hAnsiTheme="majorBidi" w:cstheme="majorBidi"/>
          <w:sz w:val="28"/>
          <w:szCs w:val="28"/>
        </w:rPr>
        <w:br w:type="page"/>
      </w:r>
    </w:p>
    <w:p w14:paraId="7C4D0F12" w14:textId="77777777" w:rsidR="00B40E8A" w:rsidRPr="00173B76" w:rsidRDefault="00B40E8A" w:rsidP="00E219C7">
      <w:pPr>
        <w:spacing w:line="240" w:lineRule="auto"/>
        <w:jc w:val="left"/>
        <w:rPr>
          <w:rFonts w:asciiTheme="majorBidi" w:hAnsiTheme="majorBidi" w:cstheme="majorBidi"/>
          <w:sz w:val="28"/>
          <w:szCs w:val="28"/>
        </w:rPr>
        <w:sectPr w:rsidR="00B40E8A" w:rsidRPr="00173B76" w:rsidSect="00EA7C5C">
          <w:type w:val="continuous"/>
          <w:pgSz w:w="11900" w:h="16840"/>
          <w:pgMar w:top="1418" w:right="1418" w:bottom="1134" w:left="1418" w:header="709" w:footer="709" w:gutter="0"/>
          <w:pgNumType w:fmt="upperRoman" w:start="1"/>
          <w:cols w:space="708"/>
          <w:docGrid w:linePitch="360"/>
        </w:sectPr>
      </w:pPr>
    </w:p>
    <w:p w14:paraId="5C10BAB6" w14:textId="00DA5A72" w:rsidR="00BC26CA" w:rsidRPr="00173B76" w:rsidRDefault="00BC26CA">
      <w:pPr>
        <w:spacing w:line="240" w:lineRule="auto"/>
        <w:jc w:val="left"/>
        <w:rPr>
          <w:rFonts w:asciiTheme="majorBidi" w:eastAsiaTheme="majorEastAsia" w:hAnsiTheme="majorBidi" w:cstheme="majorBidi"/>
          <w:color w:val="000000" w:themeColor="text1"/>
          <w:sz w:val="28"/>
          <w:szCs w:val="36"/>
        </w:rPr>
      </w:pPr>
    </w:p>
    <w:p w14:paraId="08D7BFAC" w14:textId="77777777" w:rsidR="00C5099D" w:rsidRPr="00173B76" w:rsidRDefault="00C5099D" w:rsidP="00E05E3E">
      <w:pPr>
        <w:pStyle w:val="berschrift1"/>
        <w:rPr>
          <w:rFonts w:asciiTheme="majorBidi" w:hAnsiTheme="majorBidi"/>
          <w:sz w:val="28"/>
          <w:szCs w:val="36"/>
        </w:rPr>
        <w:sectPr w:rsidR="00C5099D" w:rsidRPr="00173B76" w:rsidSect="00C5099D">
          <w:footerReference w:type="default" r:id="rId9"/>
          <w:type w:val="continuous"/>
          <w:pgSz w:w="11900" w:h="16840"/>
          <w:pgMar w:top="1418" w:right="1418" w:bottom="1134" w:left="1418" w:header="709" w:footer="709" w:gutter="0"/>
          <w:pgNumType w:start="1"/>
          <w:cols w:space="708"/>
          <w:docGrid w:linePitch="360"/>
        </w:sectPr>
      </w:pPr>
    </w:p>
    <w:p w14:paraId="57E0DE02" w14:textId="77777777" w:rsidR="00E05E3E" w:rsidRPr="00173B76" w:rsidRDefault="00E05E3E" w:rsidP="00E05E3E">
      <w:pPr>
        <w:pStyle w:val="berschrift1"/>
        <w:rPr>
          <w:rFonts w:asciiTheme="majorBidi" w:hAnsiTheme="majorBidi"/>
          <w:sz w:val="28"/>
          <w:szCs w:val="36"/>
        </w:rPr>
      </w:pPr>
      <w:r w:rsidRPr="00173B76">
        <w:rPr>
          <w:rFonts w:asciiTheme="majorBidi" w:hAnsiTheme="majorBidi"/>
          <w:sz w:val="28"/>
          <w:szCs w:val="36"/>
        </w:rPr>
        <w:t xml:space="preserve">II. Literaturverzeichnis </w:t>
      </w:r>
    </w:p>
    <w:p w14:paraId="5ADE406D" w14:textId="77777777" w:rsidR="00B273FD" w:rsidRPr="00B273FD" w:rsidRDefault="00247919" w:rsidP="00B273FD">
      <w:pPr>
        <w:spacing w:after="200" w:line="276" w:lineRule="auto"/>
        <w:rPr>
          <w:rFonts w:asciiTheme="majorBidi" w:eastAsiaTheme="majorEastAsia" w:hAnsiTheme="majorBidi" w:cstheme="majorBidi"/>
          <w:color w:val="000000" w:themeColor="text1"/>
          <w:szCs w:val="32"/>
        </w:rPr>
      </w:pPr>
      <w:r w:rsidRPr="00173B76">
        <w:rPr>
          <w:rFonts w:asciiTheme="majorBidi" w:eastAsiaTheme="majorEastAsia" w:hAnsiTheme="majorBidi" w:cstheme="majorBidi"/>
          <w:color w:val="000000" w:themeColor="text1"/>
          <w:sz w:val="28"/>
          <w:szCs w:val="36"/>
        </w:rPr>
        <w:br/>
      </w:r>
      <w:r w:rsidR="00B273FD" w:rsidRPr="00B273FD">
        <w:rPr>
          <w:rFonts w:asciiTheme="majorBidi" w:eastAsiaTheme="majorEastAsia" w:hAnsiTheme="majorBidi" w:cstheme="majorBidi"/>
          <w:color w:val="000000" w:themeColor="text1"/>
          <w:szCs w:val="32"/>
        </w:rPr>
        <w:t>Gabriel, O. W. (2018). Politische Partizipation in Deutschland. Springer VS.</w:t>
      </w:r>
    </w:p>
    <w:p w14:paraId="774F6EE8" w14:textId="77777777" w:rsidR="00B273FD" w:rsidRPr="00B273FD" w:rsidRDefault="00B273FD" w:rsidP="00B273FD">
      <w:pPr>
        <w:spacing w:after="200" w:line="276" w:lineRule="auto"/>
        <w:rPr>
          <w:rFonts w:asciiTheme="majorBidi" w:eastAsiaTheme="majorEastAsia" w:hAnsiTheme="majorBidi" w:cstheme="majorBidi"/>
          <w:color w:val="000000" w:themeColor="text1"/>
          <w:szCs w:val="32"/>
        </w:rPr>
      </w:pPr>
      <w:r w:rsidRPr="00B273FD">
        <w:rPr>
          <w:rFonts w:asciiTheme="majorBidi" w:eastAsiaTheme="majorEastAsia" w:hAnsiTheme="majorBidi" w:cstheme="majorBidi"/>
          <w:color w:val="000000" w:themeColor="text1"/>
          <w:szCs w:val="32"/>
        </w:rPr>
        <w:t>Meier, T. (2017). Vertrauen und Demokratie. Beltz Juventa</w:t>
      </w:r>
    </w:p>
    <w:p w14:paraId="77BD266D" w14:textId="04B24F2E" w:rsidR="00B273FD" w:rsidRPr="00B273FD" w:rsidRDefault="00B273FD" w:rsidP="00B273FD">
      <w:pPr>
        <w:spacing w:after="200" w:line="276" w:lineRule="auto"/>
        <w:rPr>
          <w:rFonts w:asciiTheme="majorBidi" w:eastAsiaTheme="majorEastAsia" w:hAnsiTheme="majorBidi" w:cstheme="majorBidi"/>
          <w:color w:val="000000" w:themeColor="text1"/>
          <w:szCs w:val="32"/>
        </w:rPr>
      </w:pPr>
      <w:r w:rsidRPr="00B273FD">
        <w:rPr>
          <w:rFonts w:asciiTheme="majorBidi" w:eastAsiaTheme="majorEastAsia" w:hAnsiTheme="majorBidi" w:cstheme="majorBidi"/>
          <w:color w:val="000000" w:themeColor="text1"/>
          <w:szCs w:val="32"/>
        </w:rPr>
        <w:t>Müller, S. (2020)</w:t>
      </w:r>
      <w:r w:rsidR="0012485B">
        <w:rPr>
          <w:rFonts w:asciiTheme="majorBidi" w:eastAsiaTheme="majorEastAsia" w:hAnsiTheme="majorBidi" w:cstheme="majorBidi"/>
          <w:color w:val="000000" w:themeColor="text1"/>
          <w:szCs w:val="32"/>
        </w:rPr>
        <w:t>:</w:t>
      </w:r>
      <w:r w:rsidRPr="00B273FD">
        <w:rPr>
          <w:rFonts w:asciiTheme="majorBidi" w:eastAsiaTheme="majorEastAsia" w:hAnsiTheme="majorBidi" w:cstheme="majorBidi"/>
          <w:color w:val="000000" w:themeColor="text1"/>
          <w:szCs w:val="32"/>
        </w:rPr>
        <w:t xml:space="preserve"> Digitale politische Beteiligung. Zeitschrift für Politikwissenschaft, 14(2), 20-35.</w:t>
      </w:r>
    </w:p>
    <w:p w14:paraId="5186A6B4" w14:textId="0262528E" w:rsidR="00B273FD" w:rsidRPr="00B273FD" w:rsidRDefault="00B273FD" w:rsidP="00B30C64">
      <w:pPr>
        <w:spacing w:after="200" w:line="276" w:lineRule="auto"/>
        <w:rPr>
          <w:rFonts w:asciiTheme="majorBidi" w:eastAsiaTheme="majorEastAsia" w:hAnsiTheme="majorBidi" w:cstheme="majorBidi"/>
          <w:color w:val="000000" w:themeColor="text1"/>
          <w:szCs w:val="32"/>
        </w:rPr>
      </w:pPr>
      <w:r w:rsidRPr="00B273FD">
        <w:rPr>
          <w:rFonts w:asciiTheme="majorBidi" w:eastAsiaTheme="majorEastAsia" w:hAnsiTheme="majorBidi" w:cstheme="majorBidi"/>
          <w:color w:val="000000" w:themeColor="text1"/>
          <w:szCs w:val="32"/>
        </w:rPr>
        <w:t xml:space="preserve">Schäfer, A. (2019). Bildung und politische Beteiligung. </w:t>
      </w:r>
    </w:p>
    <w:p w14:paraId="78F078DE" w14:textId="1C412751" w:rsidR="00247919" w:rsidRPr="00173B76" w:rsidRDefault="00B273FD" w:rsidP="00B273FD">
      <w:pPr>
        <w:spacing w:after="200" w:line="276" w:lineRule="auto"/>
        <w:jc w:val="left"/>
        <w:rPr>
          <w:rFonts w:asciiTheme="majorBidi" w:eastAsiaTheme="majorEastAsia" w:hAnsiTheme="majorBidi" w:cstheme="majorBidi"/>
          <w:color w:val="000000" w:themeColor="text1"/>
          <w:sz w:val="28"/>
          <w:szCs w:val="36"/>
        </w:rPr>
      </w:pPr>
      <w:r w:rsidRPr="00B273FD">
        <w:rPr>
          <w:rFonts w:asciiTheme="majorBidi" w:eastAsiaTheme="majorEastAsia" w:hAnsiTheme="majorBidi" w:cstheme="majorBidi"/>
          <w:color w:val="000000" w:themeColor="text1"/>
          <w:szCs w:val="32"/>
        </w:rPr>
        <w:t>Schmidt, K</w:t>
      </w:r>
      <w:r w:rsidR="00EE5148">
        <w:rPr>
          <w:rFonts w:asciiTheme="majorBidi" w:eastAsiaTheme="majorEastAsia" w:hAnsiTheme="majorBidi" w:cstheme="majorBidi"/>
          <w:color w:val="000000" w:themeColor="text1"/>
          <w:szCs w:val="32"/>
        </w:rPr>
        <w:t>im</w:t>
      </w:r>
      <w:r w:rsidR="0012485B">
        <w:rPr>
          <w:rFonts w:asciiTheme="majorBidi" w:eastAsiaTheme="majorEastAsia" w:hAnsiTheme="majorBidi" w:cstheme="majorBidi"/>
          <w:color w:val="000000" w:themeColor="text1"/>
          <w:szCs w:val="32"/>
        </w:rPr>
        <w:t xml:space="preserve">, </w:t>
      </w:r>
      <w:r w:rsidRPr="00B273FD">
        <w:rPr>
          <w:rFonts w:asciiTheme="majorBidi" w:eastAsiaTheme="majorEastAsia" w:hAnsiTheme="majorBidi" w:cstheme="majorBidi"/>
          <w:color w:val="000000" w:themeColor="text1"/>
          <w:szCs w:val="32"/>
        </w:rPr>
        <w:t xml:space="preserve">Weber, </w:t>
      </w:r>
      <w:r w:rsidR="00EE5148">
        <w:rPr>
          <w:rFonts w:asciiTheme="majorBidi" w:eastAsiaTheme="majorEastAsia" w:hAnsiTheme="majorBidi" w:cstheme="majorBidi"/>
          <w:color w:val="000000" w:themeColor="text1"/>
          <w:szCs w:val="32"/>
        </w:rPr>
        <w:t>Peter</w:t>
      </w:r>
      <w:r w:rsidRPr="00B273FD">
        <w:rPr>
          <w:rFonts w:asciiTheme="majorBidi" w:eastAsiaTheme="majorEastAsia" w:hAnsiTheme="majorBidi" w:cstheme="majorBidi"/>
          <w:color w:val="000000" w:themeColor="text1"/>
          <w:szCs w:val="32"/>
        </w:rPr>
        <w:t xml:space="preserve"> &amp; Hoffmann, L</w:t>
      </w:r>
      <w:r w:rsidR="00EE5148">
        <w:rPr>
          <w:rFonts w:asciiTheme="majorBidi" w:eastAsiaTheme="majorEastAsia" w:hAnsiTheme="majorBidi" w:cstheme="majorBidi"/>
          <w:color w:val="000000" w:themeColor="text1"/>
          <w:szCs w:val="32"/>
        </w:rPr>
        <w:t>uis</w:t>
      </w:r>
      <w:r w:rsidRPr="00B273FD">
        <w:rPr>
          <w:rFonts w:asciiTheme="majorBidi" w:eastAsiaTheme="majorEastAsia" w:hAnsiTheme="majorBidi" w:cstheme="majorBidi"/>
          <w:color w:val="000000" w:themeColor="text1"/>
          <w:szCs w:val="32"/>
        </w:rPr>
        <w:t xml:space="preserve"> (2021). </w:t>
      </w:r>
      <w:r w:rsidRPr="00B273FD">
        <w:rPr>
          <w:rFonts w:asciiTheme="majorBidi" w:eastAsiaTheme="majorEastAsia" w:hAnsiTheme="majorBidi" w:cstheme="majorBidi"/>
          <w:color w:val="000000" w:themeColor="text1"/>
          <w:szCs w:val="32"/>
          <w:lang w:val="en-US"/>
        </w:rPr>
        <w:t xml:space="preserve">Online petitions and youth participation. </w:t>
      </w:r>
      <w:r w:rsidRPr="00B273FD">
        <w:rPr>
          <w:rFonts w:asciiTheme="majorBidi" w:eastAsiaTheme="majorEastAsia" w:hAnsiTheme="majorBidi" w:cstheme="majorBidi"/>
          <w:color w:val="000000" w:themeColor="text1"/>
          <w:szCs w:val="32"/>
        </w:rPr>
        <w:t xml:space="preserve">Journal </w:t>
      </w:r>
      <w:proofErr w:type="spellStart"/>
      <w:r w:rsidRPr="00B273FD">
        <w:rPr>
          <w:rFonts w:asciiTheme="majorBidi" w:eastAsiaTheme="majorEastAsia" w:hAnsiTheme="majorBidi" w:cstheme="majorBidi"/>
          <w:color w:val="000000" w:themeColor="text1"/>
          <w:szCs w:val="32"/>
        </w:rPr>
        <w:t>of</w:t>
      </w:r>
      <w:proofErr w:type="spellEnd"/>
      <w:r w:rsidRPr="00B273FD">
        <w:rPr>
          <w:rFonts w:asciiTheme="majorBidi" w:eastAsiaTheme="majorEastAsia" w:hAnsiTheme="majorBidi" w:cstheme="majorBidi"/>
          <w:color w:val="000000" w:themeColor="text1"/>
          <w:szCs w:val="32"/>
        </w:rPr>
        <w:t xml:space="preserve"> Political Studies, 11(3), 55–72.</w:t>
      </w:r>
      <w:r w:rsidR="00247919" w:rsidRPr="00173B76">
        <w:rPr>
          <w:rFonts w:asciiTheme="majorBidi" w:eastAsiaTheme="majorEastAsia" w:hAnsiTheme="majorBidi" w:cstheme="majorBidi"/>
          <w:color w:val="000000" w:themeColor="text1"/>
          <w:sz w:val="28"/>
          <w:szCs w:val="36"/>
        </w:rPr>
        <w:br/>
      </w:r>
    </w:p>
    <w:p w14:paraId="68B1D93A" w14:textId="77777777" w:rsidR="00E05E3E" w:rsidRPr="00173B76" w:rsidRDefault="00E05E3E" w:rsidP="00E05E3E">
      <w:pPr>
        <w:rPr>
          <w:rFonts w:asciiTheme="majorBidi" w:hAnsiTheme="majorBidi" w:cstheme="majorBidi"/>
          <w:sz w:val="28"/>
          <w:szCs w:val="28"/>
        </w:rPr>
      </w:pPr>
    </w:p>
    <w:p w14:paraId="5D82BC2D" w14:textId="17163E5C" w:rsidR="00BC26CA" w:rsidRPr="00173B76" w:rsidRDefault="00BC26CA" w:rsidP="00BC26CA">
      <w:pPr>
        <w:rPr>
          <w:rFonts w:asciiTheme="majorBidi" w:hAnsiTheme="majorBidi" w:cstheme="majorBidi"/>
          <w:sz w:val="28"/>
          <w:szCs w:val="28"/>
        </w:rPr>
      </w:pPr>
    </w:p>
    <w:sectPr w:rsidR="00BC26CA" w:rsidRPr="00173B76" w:rsidSect="00C5099D">
      <w:type w:val="continuous"/>
      <w:pgSz w:w="11900" w:h="16840"/>
      <w:pgMar w:top="1418" w:right="1418" w:bottom="1134" w:left="1418" w:header="709" w:footer="709" w:gutter="0"/>
      <w:pgNumType w:fmt="upperRoman"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A133B" w14:textId="77777777" w:rsidR="00B15CE6" w:rsidRDefault="00B15CE6" w:rsidP="00E05E3E">
      <w:pPr>
        <w:spacing w:line="240" w:lineRule="auto"/>
      </w:pPr>
      <w:r>
        <w:separator/>
      </w:r>
    </w:p>
  </w:endnote>
  <w:endnote w:type="continuationSeparator" w:id="0">
    <w:p w14:paraId="646FDD08" w14:textId="77777777" w:rsidR="00B15CE6" w:rsidRDefault="00B15CE6" w:rsidP="00E05E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74186495"/>
      <w:docPartObj>
        <w:docPartGallery w:val="Page Numbers (Bottom of Page)"/>
        <w:docPartUnique/>
      </w:docPartObj>
    </w:sdtPr>
    <w:sdtContent>
      <w:p w14:paraId="59E3522E" w14:textId="77777777" w:rsidR="00C5099D" w:rsidRDefault="00C5099D" w:rsidP="00EA7C5C">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00D4A1F4" w14:textId="77777777" w:rsidR="00C5099D" w:rsidRDefault="00C5099D" w:rsidP="00C5099D">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337184091"/>
      <w:docPartObj>
        <w:docPartGallery w:val="Page Numbers (Bottom of Page)"/>
        <w:docPartUnique/>
      </w:docPartObj>
    </w:sdtPr>
    <w:sdtContent>
      <w:p w14:paraId="13F980A4" w14:textId="54004EF3" w:rsidR="00EA7C5C" w:rsidRDefault="00EA7C5C" w:rsidP="00E6663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sidR="008A6456">
          <w:rPr>
            <w:rStyle w:val="Seitenzahl"/>
            <w:noProof/>
          </w:rPr>
          <w:t>I</w:t>
        </w:r>
        <w:r>
          <w:rPr>
            <w:rStyle w:val="Seitenzahl"/>
          </w:rPr>
          <w:fldChar w:fldCharType="end"/>
        </w:r>
      </w:p>
    </w:sdtContent>
  </w:sdt>
  <w:p w14:paraId="6B474EA1" w14:textId="77777777" w:rsidR="00C5099D" w:rsidRDefault="00C5099D" w:rsidP="00C5099D">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AA19A" w14:textId="77777777" w:rsidR="00C5099D" w:rsidRDefault="00C5099D" w:rsidP="00C5099D">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E045B" w14:textId="77777777" w:rsidR="00B15CE6" w:rsidRDefault="00B15CE6" w:rsidP="00E05E3E">
      <w:pPr>
        <w:spacing w:line="240" w:lineRule="auto"/>
      </w:pPr>
      <w:r>
        <w:separator/>
      </w:r>
    </w:p>
  </w:footnote>
  <w:footnote w:type="continuationSeparator" w:id="0">
    <w:p w14:paraId="7B49AD11" w14:textId="77777777" w:rsidR="00B15CE6" w:rsidRDefault="00B15CE6" w:rsidP="00E05E3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CF0"/>
    <w:rsid w:val="00093F40"/>
    <w:rsid w:val="000951C6"/>
    <w:rsid w:val="000A4F2E"/>
    <w:rsid w:val="0010328C"/>
    <w:rsid w:val="0012485B"/>
    <w:rsid w:val="0013158D"/>
    <w:rsid w:val="00173B76"/>
    <w:rsid w:val="001E6FA5"/>
    <w:rsid w:val="00203642"/>
    <w:rsid w:val="00210D73"/>
    <w:rsid w:val="002276FC"/>
    <w:rsid w:val="00247919"/>
    <w:rsid w:val="00262588"/>
    <w:rsid w:val="00272555"/>
    <w:rsid w:val="002C1ACA"/>
    <w:rsid w:val="003002D3"/>
    <w:rsid w:val="00300C98"/>
    <w:rsid w:val="00321510"/>
    <w:rsid w:val="00336357"/>
    <w:rsid w:val="00362225"/>
    <w:rsid w:val="003873DA"/>
    <w:rsid w:val="00391ECC"/>
    <w:rsid w:val="003C2D62"/>
    <w:rsid w:val="004D1B63"/>
    <w:rsid w:val="004D68D6"/>
    <w:rsid w:val="004E2AD0"/>
    <w:rsid w:val="00585C06"/>
    <w:rsid w:val="00595BA0"/>
    <w:rsid w:val="005A7A66"/>
    <w:rsid w:val="005C2A5E"/>
    <w:rsid w:val="005D6753"/>
    <w:rsid w:val="00617A8E"/>
    <w:rsid w:val="0069220A"/>
    <w:rsid w:val="006E2CCB"/>
    <w:rsid w:val="006F1753"/>
    <w:rsid w:val="007249AC"/>
    <w:rsid w:val="007559D8"/>
    <w:rsid w:val="007B75CC"/>
    <w:rsid w:val="007F1B74"/>
    <w:rsid w:val="008336D9"/>
    <w:rsid w:val="00841C41"/>
    <w:rsid w:val="008845FE"/>
    <w:rsid w:val="008A6456"/>
    <w:rsid w:val="00901264"/>
    <w:rsid w:val="00932B8B"/>
    <w:rsid w:val="0096586D"/>
    <w:rsid w:val="0097332B"/>
    <w:rsid w:val="00986DF8"/>
    <w:rsid w:val="009F4779"/>
    <w:rsid w:val="00A32220"/>
    <w:rsid w:val="00A54348"/>
    <w:rsid w:val="00A83231"/>
    <w:rsid w:val="00AA5D8E"/>
    <w:rsid w:val="00B15CE6"/>
    <w:rsid w:val="00B273FD"/>
    <w:rsid w:val="00B30261"/>
    <w:rsid w:val="00B30C64"/>
    <w:rsid w:val="00B40E8A"/>
    <w:rsid w:val="00B606C8"/>
    <w:rsid w:val="00B67D8F"/>
    <w:rsid w:val="00B74DD5"/>
    <w:rsid w:val="00BC26CA"/>
    <w:rsid w:val="00BD0A1E"/>
    <w:rsid w:val="00C07139"/>
    <w:rsid w:val="00C5099D"/>
    <w:rsid w:val="00C61CF0"/>
    <w:rsid w:val="00C86F7B"/>
    <w:rsid w:val="00C91531"/>
    <w:rsid w:val="00D15553"/>
    <w:rsid w:val="00E05E3E"/>
    <w:rsid w:val="00E219C7"/>
    <w:rsid w:val="00E46378"/>
    <w:rsid w:val="00E55A14"/>
    <w:rsid w:val="00E73DC1"/>
    <w:rsid w:val="00E84063"/>
    <w:rsid w:val="00EA0CCC"/>
    <w:rsid w:val="00EA7C5C"/>
    <w:rsid w:val="00ED7720"/>
    <w:rsid w:val="00EE5148"/>
    <w:rsid w:val="00EF7019"/>
    <w:rsid w:val="00F179E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06E8"/>
  <w15:chartTrackingRefBased/>
  <w15:docId w15:val="{BEB65994-322D-E44C-9315-D7908041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Standard - Times New Roman"/>
    <w:qFormat/>
    <w:rsid w:val="00210D73"/>
    <w:pPr>
      <w:spacing w:line="360" w:lineRule="auto"/>
      <w:jc w:val="both"/>
    </w:pPr>
    <w:rPr>
      <w:rFonts w:ascii="Times New Roman" w:hAnsi="Times New Roman"/>
    </w:rPr>
  </w:style>
  <w:style w:type="paragraph" w:styleId="berschrift1">
    <w:name w:val="heading 1"/>
    <w:aliases w:val="Überschrift 1 - Arial"/>
    <w:basedOn w:val="Standard"/>
    <w:next w:val="Standard"/>
    <w:link w:val="berschrift1Zchn"/>
    <w:uiPriority w:val="9"/>
    <w:qFormat/>
    <w:rsid w:val="00C61CF0"/>
    <w:pPr>
      <w:keepNext/>
      <w:keepLines/>
      <w:spacing w:before="240"/>
      <w:jc w:val="left"/>
      <w:outlineLvl w:val="0"/>
    </w:pPr>
    <w:rPr>
      <w:rFonts w:ascii="Arial" w:eastAsiaTheme="majorEastAsia" w:hAnsi="Arial" w:cstheme="majorBidi"/>
      <w:color w:val="000000" w:themeColor="text1"/>
      <w:szCs w:val="32"/>
    </w:rPr>
  </w:style>
  <w:style w:type="paragraph" w:styleId="berschrift2">
    <w:name w:val="heading 2"/>
    <w:aliases w:val="Überschrift 2 - Arial"/>
    <w:basedOn w:val="Standard"/>
    <w:next w:val="Standard"/>
    <w:link w:val="berschrift2Zchn"/>
    <w:uiPriority w:val="9"/>
    <w:unhideWhenUsed/>
    <w:qFormat/>
    <w:rsid w:val="00C61CF0"/>
    <w:pPr>
      <w:keepNext/>
      <w:keepLines/>
      <w:spacing w:before="40"/>
      <w:ind w:left="708"/>
      <w:jc w:val="left"/>
      <w:outlineLvl w:val="1"/>
    </w:pPr>
    <w:rPr>
      <w:rFonts w:ascii="Arial" w:eastAsiaTheme="majorEastAsia" w:hAnsi="Arial" w:cstheme="majorBidi"/>
      <w:color w:val="000000" w:themeColor="text1"/>
      <w:sz w:val="22"/>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liases w:val="Standard - Arial"/>
    <w:basedOn w:val="Standard"/>
    <w:uiPriority w:val="1"/>
    <w:qFormat/>
    <w:rsid w:val="00C61CF0"/>
    <w:rPr>
      <w:rFonts w:ascii="Arial" w:hAnsi="Arial"/>
      <w:sz w:val="22"/>
    </w:rPr>
  </w:style>
  <w:style w:type="character" w:customStyle="1" w:styleId="berschrift1Zchn">
    <w:name w:val="Überschrift 1 Zchn"/>
    <w:aliases w:val="Überschrift 1 - Arial Zchn"/>
    <w:basedOn w:val="Absatz-Standardschriftart"/>
    <w:link w:val="berschrift1"/>
    <w:uiPriority w:val="9"/>
    <w:rsid w:val="00C61CF0"/>
    <w:rPr>
      <w:rFonts w:ascii="Arial" w:eastAsiaTheme="majorEastAsia" w:hAnsi="Arial" w:cstheme="majorBidi"/>
      <w:color w:val="000000" w:themeColor="text1"/>
      <w:szCs w:val="32"/>
    </w:rPr>
  </w:style>
  <w:style w:type="character" w:customStyle="1" w:styleId="berschrift2Zchn">
    <w:name w:val="Überschrift 2 Zchn"/>
    <w:aliases w:val="Überschrift 2 - Arial Zchn"/>
    <w:basedOn w:val="Absatz-Standardschriftart"/>
    <w:link w:val="berschrift2"/>
    <w:uiPriority w:val="9"/>
    <w:rsid w:val="00C61CF0"/>
    <w:rPr>
      <w:rFonts w:ascii="Arial" w:eastAsiaTheme="majorEastAsia" w:hAnsi="Arial" w:cstheme="majorBidi"/>
      <w:color w:val="000000" w:themeColor="text1"/>
      <w:sz w:val="22"/>
      <w:szCs w:val="26"/>
    </w:rPr>
  </w:style>
  <w:style w:type="paragraph" w:styleId="Titel">
    <w:name w:val="Title"/>
    <w:aliases w:val="Überschrift 1 - Times New Roman"/>
    <w:basedOn w:val="berschrift1"/>
    <w:next w:val="Standard"/>
    <w:link w:val="TitelZchn"/>
    <w:uiPriority w:val="10"/>
    <w:qFormat/>
    <w:rsid w:val="00C61CF0"/>
    <w:pPr>
      <w:spacing w:line="240" w:lineRule="auto"/>
      <w:contextualSpacing/>
    </w:pPr>
    <w:rPr>
      <w:rFonts w:ascii="Times New Roman" w:hAnsi="Times New Roman"/>
      <w:spacing w:val="-10"/>
      <w:kern w:val="28"/>
      <w:sz w:val="28"/>
      <w:szCs w:val="56"/>
    </w:rPr>
  </w:style>
  <w:style w:type="character" w:customStyle="1" w:styleId="TitelZchn">
    <w:name w:val="Titel Zchn"/>
    <w:aliases w:val="Überschrift 1 - Times New Roman Zchn"/>
    <w:basedOn w:val="Absatz-Standardschriftart"/>
    <w:link w:val="Titel"/>
    <w:uiPriority w:val="10"/>
    <w:rsid w:val="00C61CF0"/>
    <w:rPr>
      <w:rFonts w:ascii="Times New Roman" w:eastAsiaTheme="majorEastAsia" w:hAnsi="Times New Roman" w:cstheme="majorBidi"/>
      <w:color w:val="000000" w:themeColor="text1"/>
      <w:spacing w:val="-10"/>
      <w:kern w:val="28"/>
      <w:sz w:val="28"/>
      <w:szCs w:val="56"/>
    </w:rPr>
  </w:style>
  <w:style w:type="paragraph" w:styleId="Untertitel">
    <w:name w:val="Subtitle"/>
    <w:aliases w:val="Überschrift 2 - Times New Roman"/>
    <w:basedOn w:val="berschrift2"/>
    <w:next w:val="Standard"/>
    <w:link w:val="UntertitelZchn"/>
    <w:uiPriority w:val="11"/>
    <w:qFormat/>
    <w:rsid w:val="00C61CF0"/>
    <w:pPr>
      <w:numPr>
        <w:ilvl w:val="1"/>
      </w:numPr>
      <w:spacing w:after="160"/>
      <w:ind w:left="708"/>
    </w:pPr>
    <w:rPr>
      <w:rFonts w:ascii="Times New Roman" w:eastAsiaTheme="minorEastAsia" w:hAnsi="Times New Roman"/>
      <w:spacing w:val="15"/>
      <w:sz w:val="24"/>
      <w:szCs w:val="22"/>
    </w:rPr>
  </w:style>
  <w:style w:type="character" w:customStyle="1" w:styleId="UntertitelZchn">
    <w:name w:val="Untertitel Zchn"/>
    <w:aliases w:val="Überschrift 2 - Times New Roman Zchn"/>
    <w:basedOn w:val="Absatz-Standardschriftart"/>
    <w:link w:val="Untertitel"/>
    <w:uiPriority w:val="11"/>
    <w:rsid w:val="00C61CF0"/>
    <w:rPr>
      <w:rFonts w:ascii="Times New Roman" w:eastAsiaTheme="minorEastAsia" w:hAnsi="Times New Roman" w:cstheme="majorBidi"/>
      <w:color w:val="000000" w:themeColor="text1"/>
      <w:spacing w:val="15"/>
      <w:szCs w:val="22"/>
    </w:rPr>
  </w:style>
  <w:style w:type="character" w:styleId="SchwacheHervorhebung">
    <w:name w:val="Subtle Emphasis"/>
    <w:aliases w:val="Fußnote - Arial"/>
    <w:basedOn w:val="Funotenzeichen"/>
    <w:uiPriority w:val="19"/>
    <w:qFormat/>
    <w:rsid w:val="00C61CF0"/>
    <w:rPr>
      <w:rFonts w:ascii="Arial" w:hAnsi="Arial"/>
      <w:i w:val="0"/>
      <w:iCs/>
      <w:color w:val="000000" w:themeColor="text1"/>
      <w:sz w:val="18"/>
      <w:vertAlign w:val="superscript"/>
    </w:rPr>
  </w:style>
  <w:style w:type="character" w:styleId="Hervorhebung">
    <w:name w:val="Emphasis"/>
    <w:aliases w:val="Fußenote - Times New Roman"/>
    <w:basedOn w:val="Funotenzeichen"/>
    <w:uiPriority w:val="20"/>
    <w:qFormat/>
    <w:rsid w:val="00C61CF0"/>
    <w:rPr>
      <w:rFonts w:ascii="Times New Roman" w:hAnsi="Times New Roman"/>
      <w:i w:val="0"/>
      <w:iCs/>
      <w:vertAlign w:val="superscript"/>
    </w:rPr>
  </w:style>
  <w:style w:type="character" w:styleId="Funotenzeichen">
    <w:name w:val="footnote reference"/>
    <w:basedOn w:val="Absatz-Standardschriftart"/>
    <w:uiPriority w:val="99"/>
    <w:semiHidden/>
    <w:unhideWhenUsed/>
    <w:rsid w:val="00C61CF0"/>
    <w:rPr>
      <w:vertAlign w:val="superscript"/>
    </w:rPr>
  </w:style>
  <w:style w:type="paragraph" w:styleId="Inhaltsverzeichnisberschrift">
    <w:name w:val="TOC Heading"/>
    <w:basedOn w:val="berschrift1"/>
    <w:next w:val="Standard"/>
    <w:uiPriority w:val="39"/>
    <w:unhideWhenUsed/>
    <w:qFormat/>
    <w:rsid w:val="00E05E3E"/>
    <w:pPr>
      <w:spacing w:before="480" w:line="276" w:lineRule="auto"/>
      <w:outlineLvl w:val="9"/>
    </w:pPr>
    <w:rPr>
      <w:rFonts w:asciiTheme="majorHAnsi" w:hAnsiTheme="majorHAnsi"/>
      <w:b/>
      <w:bCs/>
      <w:color w:val="2F5496" w:themeColor="accent1" w:themeShade="BF"/>
      <w:sz w:val="28"/>
      <w:szCs w:val="28"/>
      <w:lang w:eastAsia="de-DE"/>
    </w:rPr>
  </w:style>
  <w:style w:type="paragraph" w:styleId="Verzeichnis1">
    <w:name w:val="toc 1"/>
    <w:basedOn w:val="Standard"/>
    <w:next w:val="Standard"/>
    <w:autoRedefine/>
    <w:uiPriority w:val="39"/>
    <w:unhideWhenUsed/>
    <w:rsid w:val="00E05E3E"/>
    <w:pPr>
      <w:spacing w:before="240" w:after="120"/>
      <w:jc w:val="left"/>
    </w:pPr>
    <w:rPr>
      <w:rFonts w:asciiTheme="minorHAnsi" w:hAnsiTheme="minorHAnsi" w:cstheme="minorHAnsi"/>
      <w:b/>
      <w:bCs/>
      <w:sz w:val="20"/>
      <w:szCs w:val="20"/>
    </w:rPr>
  </w:style>
  <w:style w:type="paragraph" w:styleId="Verzeichnis2">
    <w:name w:val="toc 2"/>
    <w:basedOn w:val="Standard"/>
    <w:next w:val="Standard"/>
    <w:autoRedefine/>
    <w:uiPriority w:val="39"/>
    <w:unhideWhenUsed/>
    <w:rsid w:val="00E05E3E"/>
    <w:pPr>
      <w:spacing w:before="120"/>
      <w:ind w:left="240"/>
      <w:jc w:val="left"/>
    </w:pPr>
    <w:rPr>
      <w:rFonts w:asciiTheme="minorHAnsi" w:hAnsiTheme="minorHAnsi" w:cstheme="minorHAnsi"/>
      <w:i/>
      <w:iCs/>
      <w:sz w:val="20"/>
      <w:szCs w:val="20"/>
    </w:rPr>
  </w:style>
  <w:style w:type="paragraph" w:styleId="Verzeichnis3">
    <w:name w:val="toc 3"/>
    <w:basedOn w:val="Standard"/>
    <w:next w:val="Standard"/>
    <w:autoRedefine/>
    <w:uiPriority w:val="39"/>
    <w:semiHidden/>
    <w:unhideWhenUsed/>
    <w:rsid w:val="00E05E3E"/>
    <w:pPr>
      <w:ind w:left="480"/>
      <w:jc w:val="left"/>
    </w:pPr>
    <w:rPr>
      <w:rFonts w:asciiTheme="minorHAnsi" w:hAnsiTheme="minorHAnsi" w:cstheme="minorHAnsi"/>
      <w:sz w:val="20"/>
      <w:szCs w:val="20"/>
    </w:rPr>
  </w:style>
  <w:style w:type="paragraph" w:styleId="Verzeichnis4">
    <w:name w:val="toc 4"/>
    <w:basedOn w:val="Standard"/>
    <w:next w:val="Standard"/>
    <w:autoRedefine/>
    <w:uiPriority w:val="39"/>
    <w:semiHidden/>
    <w:unhideWhenUsed/>
    <w:rsid w:val="00E05E3E"/>
    <w:pPr>
      <w:ind w:left="720"/>
      <w:jc w:val="left"/>
    </w:pPr>
    <w:rPr>
      <w:rFonts w:asciiTheme="minorHAnsi" w:hAnsiTheme="minorHAnsi" w:cstheme="minorHAnsi"/>
      <w:sz w:val="20"/>
      <w:szCs w:val="20"/>
    </w:rPr>
  </w:style>
  <w:style w:type="paragraph" w:styleId="Verzeichnis5">
    <w:name w:val="toc 5"/>
    <w:basedOn w:val="Standard"/>
    <w:next w:val="Standard"/>
    <w:autoRedefine/>
    <w:uiPriority w:val="39"/>
    <w:semiHidden/>
    <w:unhideWhenUsed/>
    <w:rsid w:val="00E05E3E"/>
    <w:pPr>
      <w:ind w:left="960"/>
      <w:jc w:val="left"/>
    </w:pPr>
    <w:rPr>
      <w:rFonts w:asciiTheme="minorHAnsi" w:hAnsiTheme="minorHAnsi" w:cstheme="minorHAnsi"/>
      <w:sz w:val="20"/>
      <w:szCs w:val="20"/>
    </w:rPr>
  </w:style>
  <w:style w:type="paragraph" w:styleId="Verzeichnis6">
    <w:name w:val="toc 6"/>
    <w:basedOn w:val="Standard"/>
    <w:next w:val="Standard"/>
    <w:autoRedefine/>
    <w:uiPriority w:val="39"/>
    <w:semiHidden/>
    <w:unhideWhenUsed/>
    <w:rsid w:val="00E05E3E"/>
    <w:pPr>
      <w:ind w:left="1200"/>
      <w:jc w:val="left"/>
    </w:pPr>
    <w:rPr>
      <w:rFonts w:asciiTheme="minorHAnsi" w:hAnsiTheme="minorHAnsi" w:cstheme="minorHAnsi"/>
      <w:sz w:val="20"/>
      <w:szCs w:val="20"/>
    </w:rPr>
  </w:style>
  <w:style w:type="paragraph" w:styleId="Verzeichnis7">
    <w:name w:val="toc 7"/>
    <w:basedOn w:val="Standard"/>
    <w:next w:val="Standard"/>
    <w:autoRedefine/>
    <w:uiPriority w:val="39"/>
    <w:semiHidden/>
    <w:unhideWhenUsed/>
    <w:rsid w:val="00E05E3E"/>
    <w:pPr>
      <w:ind w:left="1440"/>
      <w:jc w:val="left"/>
    </w:pPr>
    <w:rPr>
      <w:rFonts w:asciiTheme="minorHAnsi" w:hAnsiTheme="minorHAnsi" w:cstheme="minorHAnsi"/>
      <w:sz w:val="20"/>
      <w:szCs w:val="20"/>
    </w:rPr>
  </w:style>
  <w:style w:type="paragraph" w:styleId="Verzeichnis8">
    <w:name w:val="toc 8"/>
    <w:basedOn w:val="Standard"/>
    <w:next w:val="Standard"/>
    <w:autoRedefine/>
    <w:uiPriority w:val="39"/>
    <w:semiHidden/>
    <w:unhideWhenUsed/>
    <w:rsid w:val="00E05E3E"/>
    <w:pPr>
      <w:ind w:left="1680"/>
      <w:jc w:val="left"/>
    </w:pPr>
    <w:rPr>
      <w:rFonts w:asciiTheme="minorHAnsi" w:hAnsiTheme="minorHAnsi" w:cstheme="minorHAnsi"/>
      <w:sz w:val="20"/>
      <w:szCs w:val="20"/>
    </w:rPr>
  </w:style>
  <w:style w:type="paragraph" w:styleId="Verzeichnis9">
    <w:name w:val="toc 9"/>
    <w:basedOn w:val="Standard"/>
    <w:next w:val="Standard"/>
    <w:autoRedefine/>
    <w:uiPriority w:val="39"/>
    <w:semiHidden/>
    <w:unhideWhenUsed/>
    <w:rsid w:val="00E05E3E"/>
    <w:pPr>
      <w:ind w:left="1920"/>
      <w:jc w:val="left"/>
    </w:pPr>
    <w:rPr>
      <w:rFonts w:asciiTheme="minorHAnsi" w:hAnsiTheme="minorHAnsi" w:cstheme="minorHAnsi"/>
      <w:sz w:val="20"/>
      <w:szCs w:val="20"/>
    </w:rPr>
  </w:style>
  <w:style w:type="paragraph" w:styleId="Kopfzeile">
    <w:name w:val="header"/>
    <w:basedOn w:val="Standard"/>
    <w:link w:val="KopfzeileZchn"/>
    <w:uiPriority w:val="99"/>
    <w:unhideWhenUsed/>
    <w:rsid w:val="00E05E3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E05E3E"/>
    <w:rPr>
      <w:rFonts w:ascii="Times New Roman" w:hAnsi="Times New Roman"/>
    </w:rPr>
  </w:style>
  <w:style w:type="paragraph" w:styleId="Fuzeile">
    <w:name w:val="footer"/>
    <w:basedOn w:val="Standard"/>
    <w:link w:val="FuzeileZchn"/>
    <w:uiPriority w:val="99"/>
    <w:unhideWhenUsed/>
    <w:rsid w:val="00E05E3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E05E3E"/>
    <w:rPr>
      <w:rFonts w:ascii="Times New Roman" w:hAnsi="Times New Roman"/>
    </w:rPr>
  </w:style>
  <w:style w:type="character" w:styleId="Hyperlink">
    <w:name w:val="Hyperlink"/>
    <w:basedOn w:val="Absatz-Standardschriftart"/>
    <w:uiPriority w:val="99"/>
    <w:unhideWhenUsed/>
    <w:rsid w:val="00E05E3E"/>
    <w:rPr>
      <w:color w:val="0563C1" w:themeColor="hyperlink"/>
      <w:u w:val="single"/>
    </w:rPr>
  </w:style>
  <w:style w:type="character" w:styleId="Seitenzahl">
    <w:name w:val="page number"/>
    <w:basedOn w:val="Absatz-Standardschriftart"/>
    <w:uiPriority w:val="99"/>
    <w:semiHidden/>
    <w:unhideWhenUsed/>
    <w:rsid w:val="00C5099D"/>
  </w:style>
  <w:style w:type="character" w:styleId="NichtaufgelsteErwhnung">
    <w:name w:val="Unresolved Mention"/>
    <w:basedOn w:val="Absatz-Standardschriftart"/>
    <w:uiPriority w:val="99"/>
    <w:semiHidden/>
    <w:unhideWhenUsed/>
    <w:rsid w:val="001E6FA5"/>
    <w:rPr>
      <w:color w:val="605E5C"/>
      <w:shd w:val="clear" w:color="auto" w:fill="E1DFDD"/>
    </w:rPr>
  </w:style>
  <w:style w:type="table" w:styleId="Tabellenraster">
    <w:name w:val="Table Grid"/>
    <w:basedOn w:val="NormaleTabelle"/>
    <w:uiPriority w:val="39"/>
    <w:rsid w:val="0097332B"/>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737F5D-20CC-49D4-8D03-92DD6B3D2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433</Words>
  <Characters>2731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Saskia Warburg</dc:creator>
  <cp:keywords/>
  <dc:description/>
  <cp:lastModifiedBy>Niklas Ferch</cp:lastModifiedBy>
  <cp:revision>2</cp:revision>
  <dcterms:created xsi:type="dcterms:W3CDTF">2026-06-10T09:41:00Z</dcterms:created>
  <dcterms:modified xsi:type="dcterms:W3CDTF">2026-06-10T09:41:00Z</dcterms:modified>
</cp:coreProperties>
</file>