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22978" w:rsidRDefault="00A22978" w:rsidP="00E05E4B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-242570</wp:posOffset>
                </wp:positionV>
                <wp:extent cx="5695950" cy="965200"/>
                <wp:effectExtent l="0" t="0" r="0" b="6350"/>
                <wp:wrapNone/>
                <wp:docPr id="219" name="Textfeld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6B" w:rsidRPr="00B2756B" w:rsidRDefault="00B2756B" w:rsidP="00B2756B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2756B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Workshop: Das Vorstellungsgespräch – Souverän überzeugen im Interview</w:t>
                            </w:r>
                          </w:p>
                          <w:p w:rsidR="00D3547A" w:rsidRPr="00B2756B" w:rsidRDefault="00B2756B" w:rsidP="00B2756B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B2756B">
                              <w:rPr>
                                <w:color w:val="FFFFFF" w:themeColor="background1"/>
                                <w:szCs w:val="24"/>
                              </w:rPr>
                              <w:t>Praxis-Tipps, Übungen und Methoden für das erfolgreiche Vorstellungsgespräch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9" o:spid="_x0000_s1026" type="#_x0000_t202" style="position:absolute;margin-left:-16.1pt;margin-top:-19.1pt;width:448.5pt;height:7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" filled="f" stroked="f">
                <v:textbox>
                  <w:txbxContent>
                    <w:p w:rsidR="00B2756B" w:rsidRPr="00B2756B" w:rsidRDefault="00B2756B" w:rsidP="00B2756B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B2756B">
                        <w:rPr>
                          <w:color w:val="FFFFFF" w:themeColor="background1"/>
                          <w:sz w:val="44"/>
                          <w:szCs w:val="44"/>
                        </w:rPr>
                        <w:t>Workshop: Das Vorstellungsgespräch – Souverän überzeugen im Interview</w:t>
                      </w:r>
                    </w:p>
                    <w:p w:rsidR="00D3547A" w:rsidRPr="00B2756B" w:rsidRDefault="00B2756B" w:rsidP="00B2756B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 w:rsidRPr="00B2756B">
                        <w:rPr>
                          <w:color w:val="FFFFFF" w:themeColor="background1"/>
                          <w:szCs w:val="24"/>
                        </w:rPr>
                        <w:t>Praxis-Tipps, Übungen und Methoden für das erfolgreiche Vorstellungsgespräch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porateS-Regular" w:hAnsi="CorporateS-Regular" w:cs="CorporateS-Regular"/>
          <w:noProof/>
          <w:color w:val="000000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-785495</wp:posOffset>
            </wp:positionV>
            <wp:extent cx="7264805" cy="1644650"/>
            <wp:effectExtent l="0" t="0" r="0" b="0"/>
            <wp:wrapNone/>
            <wp:docPr id="215" name="Grafi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Kopfzei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80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-532130</wp:posOffset>
                </wp:positionV>
                <wp:extent cx="2292985" cy="2188845"/>
                <wp:effectExtent l="0" t="0" r="0" b="0"/>
                <wp:wrapNone/>
                <wp:docPr id="216" name="Textfeld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188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78" w:rsidRPr="00A22978" w:rsidRDefault="00A2297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22978">
                              <w:rPr>
                                <w:color w:val="FFFFFF" w:themeColor="background1"/>
                              </w:rPr>
                              <w:t>Hochschulteam</w:t>
                            </w:r>
                            <w:r w:rsidR="00332FDF">
                              <w:rPr>
                                <w:color w:val="FFFFFF" w:themeColor="background1"/>
                              </w:rPr>
                              <w:t xml:space="preserve"> Gießen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16" o:spid="_x0000_s1027" type="#_x0000_t202" style="position:absolute;margin-left:-16.9pt;margin-top:-41.9pt;width:180.55pt;height:172.35pt;z-index:251820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" filled="f" stroked="f">
                <v:textbox style="mso-fit-shape-to-text:t">
                  <w:txbxContent>
                    <w:p w:rsidR="00A22978" w:rsidRPr="00A22978" w:rsidRDefault="00A22978">
                      <w:pPr>
                        <w:rPr>
                          <w:color w:val="FFFFFF" w:themeColor="background1"/>
                        </w:rPr>
                      </w:pPr>
                      <w:r w:rsidRPr="00A22978">
                        <w:rPr>
                          <w:color w:val="FFFFFF" w:themeColor="background1"/>
                        </w:rPr>
                        <w:t>Hochschulteam</w:t>
                      </w:r>
                      <w:r w:rsidR="00332FDF">
                        <w:rPr>
                          <w:color w:val="FFFFFF" w:themeColor="background1"/>
                        </w:rPr>
                        <w:t xml:space="preserve"> Gießen</w:t>
                      </w:r>
                    </w:p>
                  </w:txbxContent>
                </v:textbox>
              </v:shape>
            </w:pict>
          </mc:Fallback>
        </mc:AlternateContent>
      </w:r>
    </w:p>
    <w:p w:rsidR="00A22978" w:rsidRDefault="00A22978" w:rsidP="00E05E4B"/>
    <w:p w:rsidR="00A22978" w:rsidRDefault="00A22978" w:rsidP="00E05E4B"/>
    <w:p w:rsidR="00A22978" w:rsidRDefault="00A22978" w:rsidP="00E05E4B"/>
    <w:p w:rsidR="00E05E4B" w:rsidRDefault="00E05E4B" w:rsidP="00E05E4B"/>
    <w:p w:rsidR="00D3547A" w:rsidRDefault="00D3547A" w:rsidP="00D3547A"/>
    <w:p w:rsidR="00B2756B" w:rsidRPr="007E2FC6" w:rsidRDefault="00B2756B" w:rsidP="00B2756B">
      <w:pPr>
        <w:spacing w:after="160" w:line="259" w:lineRule="auto"/>
        <w:rPr>
          <w:sz w:val="22"/>
          <w:szCs w:val="22"/>
        </w:rPr>
      </w:pPr>
      <w:r w:rsidRPr="007E2FC6">
        <w:rPr>
          <w:sz w:val="22"/>
          <w:szCs w:val="22"/>
        </w:rPr>
        <w:t>Gut sein alleine genügt oft nicht – ich muss es meinem Gegenüber auch zeigen können.</w:t>
      </w:r>
    </w:p>
    <w:p w:rsidR="00B2756B" w:rsidRPr="007E2FC6" w:rsidRDefault="00B2756B" w:rsidP="00B2756B">
      <w:pPr>
        <w:spacing w:after="160" w:line="259" w:lineRule="auto"/>
        <w:rPr>
          <w:sz w:val="22"/>
          <w:szCs w:val="22"/>
        </w:rPr>
      </w:pPr>
      <w:r w:rsidRPr="007E2FC6">
        <w:rPr>
          <w:sz w:val="22"/>
          <w:szCs w:val="22"/>
        </w:rPr>
        <w:t>Sich selbst zu präsentieren fällt den meisten Menschen jedoch nicht gerade leicht. Rückmeldungen von bisherigen Teilnehmenden zeigen: Gut vorbereitet kann man zu mehr Struktur und Selbstvertrauen im Gespräch kommen.</w:t>
      </w:r>
    </w:p>
    <w:p w:rsidR="00B2756B" w:rsidRPr="007E2FC6" w:rsidRDefault="00B2756B" w:rsidP="00B2756B">
      <w:pPr>
        <w:spacing w:after="160" w:line="259" w:lineRule="auto"/>
        <w:rPr>
          <w:sz w:val="22"/>
          <w:szCs w:val="22"/>
        </w:rPr>
      </w:pPr>
      <w:r w:rsidRPr="007E2FC6">
        <w:rPr>
          <w:sz w:val="22"/>
          <w:szCs w:val="22"/>
        </w:rPr>
        <w:t>Im Seminar wollen wir daher gemeinsam betrachten:</w:t>
      </w:r>
    </w:p>
    <w:p w:rsidR="00B2756B" w:rsidRPr="007E2FC6" w:rsidRDefault="00B2756B" w:rsidP="00B2756B">
      <w:pPr>
        <w:spacing w:after="160" w:line="259" w:lineRule="auto"/>
        <w:rPr>
          <w:sz w:val="22"/>
          <w:szCs w:val="22"/>
        </w:rPr>
      </w:pPr>
      <w:r w:rsidRPr="007E2FC6">
        <w:rPr>
          <w:sz w:val="22"/>
          <w:szCs w:val="22"/>
        </w:rPr>
        <w:t>•</w:t>
      </w:r>
      <w:r w:rsidRPr="007E2FC6">
        <w:rPr>
          <w:sz w:val="22"/>
          <w:szCs w:val="22"/>
        </w:rPr>
        <w:tab/>
        <w:t>Wie kann ich mich vorbereiten?</w:t>
      </w:r>
    </w:p>
    <w:p w:rsidR="00B2756B" w:rsidRPr="007E2FC6" w:rsidRDefault="00B2756B" w:rsidP="00B2756B">
      <w:pPr>
        <w:spacing w:after="160" w:line="259" w:lineRule="auto"/>
        <w:rPr>
          <w:sz w:val="22"/>
          <w:szCs w:val="22"/>
        </w:rPr>
      </w:pPr>
      <w:r w:rsidRPr="007E2FC6">
        <w:rPr>
          <w:sz w:val="22"/>
          <w:szCs w:val="22"/>
        </w:rPr>
        <w:t>•</w:t>
      </w:r>
      <w:r w:rsidRPr="007E2FC6">
        <w:rPr>
          <w:sz w:val="22"/>
          <w:szCs w:val="22"/>
        </w:rPr>
        <w:tab/>
        <w:t>Wie läuft ein typisches Gespräch ab?</w:t>
      </w:r>
    </w:p>
    <w:p w:rsidR="00B2756B" w:rsidRPr="007E2FC6" w:rsidRDefault="00B2756B" w:rsidP="00B2756B">
      <w:pPr>
        <w:spacing w:after="160" w:line="259" w:lineRule="auto"/>
        <w:rPr>
          <w:sz w:val="22"/>
          <w:szCs w:val="22"/>
        </w:rPr>
      </w:pPr>
      <w:r w:rsidRPr="007E2FC6">
        <w:rPr>
          <w:sz w:val="22"/>
          <w:szCs w:val="22"/>
        </w:rPr>
        <w:t>•</w:t>
      </w:r>
      <w:r w:rsidRPr="007E2FC6">
        <w:rPr>
          <w:sz w:val="22"/>
          <w:szCs w:val="22"/>
        </w:rPr>
        <w:tab/>
        <w:t>Wie erzähle ich was über mich selbst?</w:t>
      </w:r>
    </w:p>
    <w:p w:rsidR="00B2756B" w:rsidRPr="007E2FC6" w:rsidRDefault="00B2756B" w:rsidP="00B2756B">
      <w:pPr>
        <w:spacing w:after="160" w:line="259" w:lineRule="auto"/>
        <w:rPr>
          <w:sz w:val="22"/>
          <w:szCs w:val="22"/>
        </w:rPr>
      </w:pPr>
      <w:r w:rsidRPr="007E2FC6">
        <w:rPr>
          <w:sz w:val="22"/>
          <w:szCs w:val="22"/>
        </w:rPr>
        <w:t>•</w:t>
      </w:r>
      <w:r w:rsidRPr="007E2FC6">
        <w:rPr>
          <w:sz w:val="22"/>
          <w:szCs w:val="22"/>
        </w:rPr>
        <w:tab/>
        <w:t>Mit welchen Fragen muss ich rechnen?</w:t>
      </w:r>
    </w:p>
    <w:p w:rsidR="00B2756B" w:rsidRPr="007E2FC6" w:rsidRDefault="00B2756B" w:rsidP="00B2756B">
      <w:pPr>
        <w:spacing w:after="160" w:line="259" w:lineRule="auto"/>
        <w:rPr>
          <w:sz w:val="22"/>
          <w:szCs w:val="22"/>
        </w:rPr>
      </w:pPr>
      <w:r w:rsidRPr="007E2FC6">
        <w:rPr>
          <w:sz w:val="22"/>
          <w:szCs w:val="22"/>
        </w:rPr>
        <w:t>•</w:t>
      </w:r>
      <w:r w:rsidRPr="007E2FC6">
        <w:rPr>
          <w:sz w:val="22"/>
          <w:szCs w:val="22"/>
        </w:rPr>
        <w:tab/>
        <w:t>Was könnte ich antworten?</w:t>
      </w:r>
    </w:p>
    <w:p w:rsidR="00B2756B" w:rsidRPr="007E2FC6" w:rsidRDefault="00B2756B" w:rsidP="00B2756B">
      <w:pPr>
        <w:spacing w:after="160" w:line="259" w:lineRule="auto"/>
        <w:rPr>
          <w:sz w:val="22"/>
          <w:szCs w:val="22"/>
        </w:rPr>
      </w:pPr>
      <w:r w:rsidRPr="007E2FC6">
        <w:rPr>
          <w:sz w:val="22"/>
          <w:szCs w:val="22"/>
        </w:rPr>
        <w:t>Nach unserer Erfahrung ist neben theoretischem Wissen über das Vorstellungsgespräch das Üben der Selbstdarstellung ein weiterer Schritt zum Erfolg.</w:t>
      </w:r>
    </w:p>
    <w:p w:rsidR="00A85E6A" w:rsidRDefault="00B2756B" w:rsidP="00B2756B">
      <w:pPr>
        <w:spacing w:after="160" w:line="259" w:lineRule="auto"/>
        <w:rPr>
          <w:sz w:val="22"/>
          <w:szCs w:val="22"/>
        </w:rPr>
      </w:pPr>
      <w:r w:rsidRPr="007E2FC6">
        <w:rPr>
          <w:sz w:val="22"/>
          <w:szCs w:val="22"/>
        </w:rPr>
        <w:t>Daher üben wir auch in unseren Online Angeboten kleine Gesprächssequenzen und sehen, wie man Pannen vermeidet und sich ins rechte Licht setzt.</w:t>
      </w:r>
      <w:r w:rsidR="00A85E6A">
        <w:rPr>
          <w:sz w:val="22"/>
          <w:szCs w:val="22"/>
        </w:rPr>
        <w:t xml:space="preserve"> </w:t>
      </w:r>
      <w:r w:rsidRPr="007E2FC6">
        <w:rPr>
          <w:sz w:val="22"/>
          <w:szCs w:val="22"/>
        </w:rPr>
        <w:t xml:space="preserve">Natürlich gibt es auch </w:t>
      </w:r>
      <w:r w:rsidR="00A85E6A">
        <w:rPr>
          <w:sz w:val="22"/>
          <w:szCs w:val="22"/>
        </w:rPr>
        <w:t xml:space="preserve">ausgiebig </w:t>
      </w:r>
      <w:r w:rsidRPr="007E2FC6">
        <w:rPr>
          <w:sz w:val="22"/>
          <w:szCs w:val="22"/>
        </w:rPr>
        <w:t xml:space="preserve">Gelegenheit, Ihre Fragen zu stellen. </w:t>
      </w:r>
    </w:p>
    <w:p w:rsidR="00A85E6A" w:rsidRDefault="00A85E6A" w:rsidP="00B2756B">
      <w:pPr>
        <w:spacing w:after="160" w:line="259" w:lineRule="auto"/>
        <w:rPr>
          <w:sz w:val="22"/>
          <w:szCs w:val="22"/>
        </w:rPr>
      </w:pPr>
    </w:p>
    <w:p w:rsidR="005F715F" w:rsidRPr="007E2FC6" w:rsidRDefault="00B2756B" w:rsidP="00B2756B">
      <w:pPr>
        <w:spacing w:after="160" w:line="259" w:lineRule="auto"/>
        <w:rPr>
          <w:sz w:val="22"/>
          <w:szCs w:val="22"/>
        </w:rPr>
      </w:pPr>
      <w:r w:rsidRPr="007E2FC6">
        <w:rPr>
          <w:sz w:val="22"/>
          <w:szCs w:val="22"/>
        </w:rPr>
        <w:t xml:space="preserve">Christiane Meyer-Fenderl ist Beraterin im Hochschulteam, verfügt über langjährige Erfahrung als Personalleiterin in internationalem Kontext und bietet Einblick in zahlreiche durchgeführte Auswahlverfahren und Interviews. </w:t>
      </w:r>
    </w:p>
    <w:p w:rsidR="00296B94" w:rsidRPr="007E2FC6" w:rsidRDefault="00296B94" w:rsidP="00B2756B">
      <w:pPr>
        <w:spacing w:after="160" w:line="259" w:lineRule="auto"/>
        <w:rPr>
          <w:sz w:val="22"/>
          <w:szCs w:val="22"/>
        </w:rPr>
      </w:pPr>
      <w:r w:rsidRPr="007E2FC6">
        <w:rPr>
          <w:sz w:val="22"/>
          <w:szCs w:val="22"/>
        </w:rPr>
        <w:t>Die Unterrichtssprache in diesem Seminar ist Deutsch</w:t>
      </w:r>
      <w:r w:rsidR="00A85E6A">
        <w:rPr>
          <w:sz w:val="22"/>
          <w:szCs w:val="22"/>
        </w:rPr>
        <w:t>.</w:t>
      </w:r>
    </w:p>
    <w:p w:rsidR="00296B94" w:rsidRDefault="00296B94" w:rsidP="00296B94">
      <w:pPr>
        <w:spacing w:after="160" w:line="259" w:lineRule="auto"/>
      </w:pPr>
    </w:p>
    <w:p w:rsidR="00296B94" w:rsidRDefault="00296B94" w:rsidP="00296B94">
      <w:pPr>
        <w:spacing w:after="160" w:line="259" w:lineRule="auto"/>
      </w:pPr>
      <w:r>
        <w:t>Aktuelle Termine finden Sie hier:</w:t>
      </w:r>
    </w:p>
    <w:tbl>
      <w:tblPr>
        <w:tblStyle w:val="Tabellenraster"/>
        <w:tblpPr w:leftFromText="141" w:rightFromText="141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2405"/>
        <w:gridCol w:w="3637"/>
        <w:gridCol w:w="3021"/>
      </w:tblGrid>
      <w:tr w:rsidR="00296B94" w:rsidTr="00296B94">
        <w:tc>
          <w:tcPr>
            <w:tcW w:w="2405" w:type="dxa"/>
          </w:tcPr>
          <w:p w:rsidR="00296B94" w:rsidRPr="00296B94" w:rsidRDefault="00296B94" w:rsidP="00296B94">
            <w:pPr>
              <w:spacing w:after="160" w:line="259" w:lineRule="auto"/>
              <w:rPr>
                <w:b/>
              </w:rPr>
            </w:pPr>
            <w:r w:rsidRPr="00296B94">
              <w:rPr>
                <w:b/>
              </w:rPr>
              <w:t>Datum und Zeit</w:t>
            </w:r>
          </w:p>
        </w:tc>
        <w:tc>
          <w:tcPr>
            <w:tcW w:w="3637" w:type="dxa"/>
          </w:tcPr>
          <w:p w:rsidR="00296B94" w:rsidRPr="00296B94" w:rsidRDefault="00296B94" w:rsidP="00296B94">
            <w:pPr>
              <w:spacing w:after="160" w:line="259" w:lineRule="auto"/>
              <w:rPr>
                <w:b/>
              </w:rPr>
            </w:pPr>
            <w:r w:rsidRPr="00296B94">
              <w:rPr>
                <w:b/>
              </w:rPr>
              <w:t>Zielgruppe</w:t>
            </w:r>
          </w:p>
        </w:tc>
        <w:tc>
          <w:tcPr>
            <w:tcW w:w="3021" w:type="dxa"/>
          </w:tcPr>
          <w:p w:rsidR="00296B94" w:rsidRPr="00296B94" w:rsidRDefault="00296B94" w:rsidP="00296B94">
            <w:pPr>
              <w:spacing w:after="160" w:line="259" w:lineRule="auto"/>
              <w:rPr>
                <w:b/>
              </w:rPr>
            </w:pPr>
            <w:r w:rsidRPr="00296B94">
              <w:rPr>
                <w:b/>
              </w:rPr>
              <w:t>Anmeldung und Info</w:t>
            </w:r>
          </w:p>
        </w:tc>
      </w:tr>
      <w:tr w:rsidR="00296B94" w:rsidTr="00296B94">
        <w:tc>
          <w:tcPr>
            <w:tcW w:w="2405" w:type="dxa"/>
          </w:tcPr>
          <w:p w:rsidR="00296B94" w:rsidRDefault="00A85E6A" w:rsidP="00296B94">
            <w:pPr>
              <w:spacing w:after="160" w:line="259" w:lineRule="auto"/>
            </w:pPr>
            <w:r>
              <w:t>29</w:t>
            </w:r>
            <w:r w:rsidR="00296B94">
              <w:t>.0</w:t>
            </w:r>
            <w:r>
              <w:t>3</w:t>
            </w:r>
            <w:r w:rsidR="00296B94">
              <w:t>.2</w:t>
            </w:r>
            <w:r>
              <w:t>2</w:t>
            </w:r>
            <w:r w:rsidR="00296B94">
              <w:t xml:space="preserve"> </w:t>
            </w:r>
          </w:p>
          <w:p w:rsidR="00296B94" w:rsidRDefault="005F715F" w:rsidP="005F715F">
            <w:pPr>
              <w:spacing w:after="160" w:line="259" w:lineRule="auto"/>
            </w:pPr>
            <w:r>
              <w:t>von 9 – 12</w:t>
            </w:r>
            <w:r w:rsidR="00296B94">
              <w:t xml:space="preserve"> Uhr</w:t>
            </w:r>
          </w:p>
        </w:tc>
        <w:tc>
          <w:tcPr>
            <w:tcW w:w="3637" w:type="dxa"/>
          </w:tcPr>
          <w:p w:rsidR="00296B94" w:rsidRDefault="00296B94" w:rsidP="00296B94">
            <w:pPr>
              <w:spacing w:after="160" w:line="259" w:lineRule="auto"/>
            </w:pPr>
            <w:r>
              <w:t>Studierende des Fachbereichs 09 der JLU</w:t>
            </w:r>
          </w:p>
        </w:tc>
        <w:tc>
          <w:tcPr>
            <w:tcW w:w="3021" w:type="dxa"/>
          </w:tcPr>
          <w:p w:rsidR="00296B94" w:rsidRDefault="004559CA" w:rsidP="00296B94">
            <w:pPr>
              <w:spacing w:after="160" w:line="259" w:lineRule="auto"/>
            </w:pPr>
            <w:hyperlink r:id="rId7" w:history="1">
              <w:r w:rsidR="00296B94" w:rsidRPr="00296B94">
                <w:rPr>
                  <w:rStyle w:val="Hyperlink"/>
                </w:rPr>
                <w:t>Dekanat des Fachbereichs 09</w:t>
              </w:r>
            </w:hyperlink>
          </w:p>
        </w:tc>
      </w:tr>
    </w:tbl>
    <w:p w:rsidR="00296B94" w:rsidRDefault="00296B94" w:rsidP="00296B94">
      <w:pPr>
        <w:spacing w:after="160" w:line="259" w:lineRule="auto"/>
      </w:pPr>
    </w:p>
    <w:p w:rsidR="00296B94" w:rsidRPr="00296B94" w:rsidRDefault="00296B94" w:rsidP="00296B94">
      <w:pPr>
        <w:spacing w:after="160" w:line="259" w:lineRule="auto"/>
        <w:rPr>
          <w:i/>
          <w:sz w:val="20"/>
          <w:szCs w:val="20"/>
        </w:rPr>
      </w:pPr>
      <w:r w:rsidRPr="00296B94">
        <w:rPr>
          <w:i/>
          <w:sz w:val="20"/>
          <w:szCs w:val="20"/>
        </w:rPr>
        <w:t xml:space="preserve">Das ist der </w:t>
      </w:r>
      <w:r w:rsidR="005F715F">
        <w:rPr>
          <w:i/>
          <w:sz w:val="20"/>
          <w:szCs w:val="20"/>
        </w:rPr>
        <w:t>dritte</w:t>
      </w:r>
      <w:r w:rsidRPr="00296B94">
        <w:rPr>
          <w:i/>
          <w:sz w:val="20"/>
          <w:szCs w:val="20"/>
        </w:rPr>
        <w:t xml:space="preserve"> Workshop in unserer Reihe "Fit für den deutschen Arbeitsmarkt!"</w:t>
      </w:r>
    </w:p>
    <w:p w:rsidR="00296B94" w:rsidRPr="00296B94" w:rsidRDefault="00296B94" w:rsidP="00296B94">
      <w:pPr>
        <w:spacing w:after="160" w:line="259" w:lineRule="auto"/>
        <w:rPr>
          <w:i/>
          <w:sz w:val="20"/>
          <w:szCs w:val="20"/>
        </w:rPr>
      </w:pPr>
      <w:r w:rsidRPr="00296B94">
        <w:rPr>
          <w:i/>
          <w:sz w:val="20"/>
          <w:szCs w:val="20"/>
        </w:rPr>
        <w:t>Teil 1:</w:t>
      </w:r>
      <w:r w:rsidRPr="00296B94">
        <w:rPr>
          <w:i/>
          <w:sz w:val="20"/>
          <w:szCs w:val="20"/>
        </w:rPr>
        <w:tab/>
      </w:r>
      <w:r w:rsidRPr="00296B94">
        <w:rPr>
          <w:i/>
          <w:sz w:val="20"/>
          <w:szCs w:val="20"/>
        </w:rPr>
        <w:tab/>
      </w:r>
      <w:r w:rsidR="00A85E6A">
        <w:rPr>
          <w:i/>
          <w:sz w:val="20"/>
          <w:szCs w:val="20"/>
        </w:rPr>
        <w:t>Kennst Du Deine Kompetenzen</w:t>
      </w:r>
      <w:r w:rsidRPr="00296B94">
        <w:rPr>
          <w:i/>
          <w:sz w:val="20"/>
          <w:szCs w:val="20"/>
        </w:rPr>
        <w:t xml:space="preserve"> (</w:t>
      </w:r>
      <w:r w:rsidR="00A85E6A">
        <w:rPr>
          <w:i/>
          <w:sz w:val="20"/>
          <w:szCs w:val="20"/>
        </w:rPr>
        <w:t>15. März</w:t>
      </w:r>
      <w:r w:rsidRPr="00296B94">
        <w:rPr>
          <w:i/>
          <w:sz w:val="20"/>
          <w:szCs w:val="20"/>
        </w:rPr>
        <w:t xml:space="preserve"> 202</w:t>
      </w:r>
      <w:r w:rsidR="00A85E6A">
        <w:rPr>
          <w:i/>
          <w:sz w:val="20"/>
          <w:szCs w:val="20"/>
        </w:rPr>
        <w:t>2</w:t>
      </w:r>
      <w:r w:rsidRPr="00296B94">
        <w:rPr>
          <w:i/>
          <w:sz w:val="20"/>
          <w:szCs w:val="20"/>
        </w:rPr>
        <w:t>)</w:t>
      </w:r>
    </w:p>
    <w:p w:rsidR="00296B94" w:rsidRPr="00296B94" w:rsidRDefault="00296B94" w:rsidP="00A85E6A">
      <w:pPr>
        <w:spacing w:after="160" w:line="259" w:lineRule="auto"/>
        <w:rPr>
          <w:i/>
          <w:sz w:val="20"/>
          <w:szCs w:val="20"/>
        </w:rPr>
      </w:pPr>
      <w:r w:rsidRPr="00296B94">
        <w:rPr>
          <w:i/>
          <w:sz w:val="20"/>
          <w:szCs w:val="20"/>
        </w:rPr>
        <w:t xml:space="preserve">Teil 2: </w:t>
      </w:r>
      <w:r w:rsidRPr="00296B94">
        <w:rPr>
          <w:i/>
          <w:sz w:val="20"/>
          <w:szCs w:val="20"/>
        </w:rPr>
        <w:tab/>
      </w:r>
      <w:r w:rsidRPr="00296B94">
        <w:rPr>
          <w:i/>
          <w:sz w:val="20"/>
          <w:szCs w:val="20"/>
        </w:rPr>
        <w:tab/>
      </w:r>
      <w:r w:rsidR="00A85E6A">
        <w:rPr>
          <w:i/>
          <w:sz w:val="20"/>
          <w:szCs w:val="20"/>
        </w:rPr>
        <w:t xml:space="preserve">Die schriftliche Bewerbung </w:t>
      </w:r>
      <w:r w:rsidR="000801D4">
        <w:rPr>
          <w:i/>
          <w:sz w:val="20"/>
          <w:szCs w:val="20"/>
        </w:rPr>
        <w:t>(</w:t>
      </w:r>
      <w:r w:rsidR="00A85E6A">
        <w:rPr>
          <w:i/>
          <w:sz w:val="20"/>
          <w:szCs w:val="20"/>
        </w:rPr>
        <w:t>24</w:t>
      </w:r>
      <w:r w:rsidRPr="00296B94">
        <w:rPr>
          <w:i/>
          <w:sz w:val="20"/>
          <w:szCs w:val="20"/>
        </w:rPr>
        <w:t xml:space="preserve">. </w:t>
      </w:r>
      <w:r w:rsidR="00A85E6A">
        <w:rPr>
          <w:i/>
          <w:sz w:val="20"/>
          <w:szCs w:val="20"/>
        </w:rPr>
        <w:t>März</w:t>
      </w:r>
      <w:r w:rsidRPr="00296B94">
        <w:rPr>
          <w:i/>
          <w:sz w:val="20"/>
          <w:szCs w:val="20"/>
        </w:rPr>
        <w:t xml:space="preserve"> 202</w:t>
      </w:r>
      <w:r w:rsidR="00A85E6A">
        <w:rPr>
          <w:i/>
          <w:sz w:val="20"/>
          <w:szCs w:val="20"/>
        </w:rPr>
        <w:t>2</w:t>
      </w:r>
      <w:r w:rsidRPr="00296B94">
        <w:rPr>
          <w:i/>
          <w:sz w:val="20"/>
          <w:szCs w:val="20"/>
        </w:rPr>
        <w:t>)</w:t>
      </w:r>
    </w:p>
    <w:p w:rsidR="00296B94" w:rsidRPr="00296B94" w:rsidRDefault="00296B94" w:rsidP="00296B94">
      <w:pPr>
        <w:spacing w:after="160" w:line="259" w:lineRule="auto"/>
        <w:rPr>
          <w:i/>
          <w:sz w:val="20"/>
          <w:szCs w:val="20"/>
        </w:rPr>
      </w:pPr>
      <w:r w:rsidRPr="00296B94">
        <w:rPr>
          <w:i/>
          <w:sz w:val="20"/>
          <w:szCs w:val="20"/>
        </w:rPr>
        <w:t>Teil 3:</w:t>
      </w:r>
      <w:r w:rsidRPr="00296B94">
        <w:rPr>
          <w:i/>
          <w:sz w:val="20"/>
          <w:szCs w:val="20"/>
        </w:rPr>
        <w:tab/>
      </w:r>
      <w:r w:rsidRPr="00296B94">
        <w:rPr>
          <w:i/>
          <w:sz w:val="20"/>
          <w:szCs w:val="20"/>
        </w:rPr>
        <w:tab/>
      </w:r>
      <w:r w:rsidR="007E2FC6">
        <w:rPr>
          <w:i/>
          <w:sz w:val="20"/>
          <w:szCs w:val="20"/>
        </w:rPr>
        <w:t>Das Vorstellungsgespräch</w:t>
      </w:r>
      <w:r w:rsidRPr="00296B94">
        <w:rPr>
          <w:i/>
          <w:sz w:val="20"/>
          <w:szCs w:val="20"/>
        </w:rPr>
        <w:t xml:space="preserve"> – Souverän überzeugen im Interview </w:t>
      </w:r>
    </w:p>
    <w:p w:rsidR="00D97E71" w:rsidRPr="00296B94" w:rsidRDefault="00296B94" w:rsidP="007E2FC6">
      <w:pPr>
        <w:spacing w:after="160" w:line="259" w:lineRule="auto"/>
        <w:ind w:left="708" w:firstLine="708"/>
        <w:rPr>
          <w:sz w:val="20"/>
          <w:szCs w:val="20"/>
        </w:rPr>
      </w:pPr>
      <w:r w:rsidRPr="00296B94">
        <w:rPr>
          <w:i/>
          <w:sz w:val="20"/>
          <w:szCs w:val="20"/>
        </w:rPr>
        <w:t>(</w:t>
      </w:r>
      <w:r w:rsidR="00A85E6A">
        <w:rPr>
          <w:i/>
          <w:sz w:val="20"/>
          <w:szCs w:val="20"/>
        </w:rPr>
        <w:t>29.</w:t>
      </w:r>
      <w:r w:rsidRPr="00296B94">
        <w:rPr>
          <w:i/>
          <w:sz w:val="20"/>
          <w:szCs w:val="20"/>
        </w:rPr>
        <w:t xml:space="preserve"> </w:t>
      </w:r>
      <w:r w:rsidR="00A85E6A">
        <w:rPr>
          <w:i/>
          <w:sz w:val="20"/>
          <w:szCs w:val="20"/>
        </w:rPr>
        <w:t>März</w:t>
      </w:r>
      <w:r w:rsidRPr="00296B94">
        <w:rPr>
          <w:i/>
          <w:sz w:val="20"/>
          <w:szCs w:val="20"/>
        </w:rPr>
        <w:t xml:space="preserve"> 202</w:t>
      </w:r>
      <w:r w:rsidR="00A85E6A">
        <w:rPr>
          <w:i/>
          <w:sz w:val="20"/>
          <w:szCs w:val="20"/>
        </w:rPr>
        <w:t>2</w:t>
      </w:r>
      <w:r w:rsidRPr="00296B94">
        <w:rPr>
          <w:i/>
          <w:sz w:val="20"/>
          <w:szCs w:val="20"/>
        </w:rPr>
        <w:t>)</w:t>
      </w:r>
      <w:r w:rsidRPr="00296B94">
        <w:rPr>
          <w:sz w:val="20"/>
          <w:szCs w:val="20"/>
        </w:rPr>
        <w:tab/>
      </w:r>
      <w:r w:rsidRPr="00296B94">
        <w:rPr>
          <w:sz w:val="20"/>
          <w:szCs w:val="20"/>
        </w:rPr>
        <w:tab/>
      </w:r>
    </w:p>
    <w:sectPr w:rsidR="00D97E71" w:rsidRPr="00296B94" w:rsidSect="008303D4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rate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2570"/>
    <w:multiLevelType w:val="hybridMultilevel"/>
    <w:tmpl w:val="2B7A5A74"/>
    <w:lvl w:ilvl="0" w:tplc="2738EF8A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34"/>
    <w:rsid w:val="000618DB"/>
    <w:rsid w:val="00070BB4"/>
    <w:rsid w:val="00071EC9"/>
    <w:rsid w:val="000801D4"/>
    <w:rsid w:val="000851C3"/>
    <w:rsid w:val="000C176B"/>
    <w:rsid w:val="000D7B9E"/>
    <w:rsid w:val="001134B8"/>
    <w:rsid w:val="00124B6C"/>
    <w:rsid w:val="00153B8C"/>
    <w:rsid w:val="00181DAA"/>
    <w:rsid w:val="001C212D"/>
    <w:rsid w:val="001D0011"/>
    <w:rsid w:val="001F44FD"/>
    <w:rsid w:val="001F7320"/>
    <w:rsid w:val="00272A1A"/>
    <w:rsid w:val="00290DF2"/>
    <w:rsid w:val="0029428E"/>
    <w:rsid w:val="00296B94"/>
    <w:rsid w:val="002A1E73"/>
    <w:rsid w:val="002D1311"/>
    <w:rsid w:val="002D3717"/>
    <w:rsid w:val="002F6A82"/>
    <w:rsid w:val="00332FDF"/>
    <w:rsid w:val="00360233"/>
    <w:rsid w:val="00360E05"/>
    <w:rsid w:val="0036145D"/>
    <w:rsid w:val="003F0D6B"/>
    <w:rsid w:val="004559CA"/>
    <w:rsid w:val="00467338"/>
    <w:rsid w:val="00470AF3"/>
    <w:rsid w:val="004A1F9F"/>
    <w:rsid w:val="004E63E0"/>
    <w:rsid w:val="004F6B7C"/>
    <w:rsid w:val="0052562C"/>
    <w:rsid w:val="005A1A17"/>
    <w:rsid w:val="005C3495"/>
    <w:rsid w:val="005C5FB1"/>
    <w:rsid w:val="005F715F"/>
    <w:rsid w:val="0063527A"/>
    <w:rsid w:val="00640990"/>
    <w:rsid w:val="00664461"/>
    <w:rsid w:val="00684639"/>
    <w:rsid w:val="006A3F4C"/>
    <w:rsid w:val="006B60BC"/>
    <w:rsid w:val="006E193B"/>
    <w:rsid w:val="006F3C82"/>
    <w:rsid w:val="00750F7F"/>
    <w:rsid w:val="00773D07"/>
    <w:rsid w:val="007909C5"/>
    <w:rsid w:val="00794912"/>
    <w:rsid w:val="007966F9"/>
    <w:rsid w:val="007D0E31"/>
    <w:rsid w:val="007D61B3"/>
    <w:rsid w:val="007D6B45"/>
    <w:rsid w:val="007E2FC6"/>
    <w:rsid w:val="00826600"/>
    <w:rsid w:val="008303D4"/>
    <w:rsid w:val="00837461"/>
    <w:rsid w:val="0084796B"/>
    <w:rsid w:val="0086430E"/>
    <w:rsid w:val="008669C9"/>
    <w:rsid w:val="00875148"/>
    <w:rsid w:val="0088703D"/>
    <w:rsid w:val="008B2092"/>
    <w:rsid w:val="008B7FEE"/>
    <w:rsid w:val="008C3F7E"/>
    <w:rsid w:val="008F5D5F"/>
    <w:rsid w:val="008F650F"/>
    <w:rsid w:val="0091077B"/>
    <w:rsid w:val="00920112"/>
    <w:rsid w:val="00942E47"/>
    <w:rsid w:val="009435F0"/>
    <w:rsid w:val="00946169"/>
    <w:rsid w:val="009509CF"/>
    <w:rsid w:val="0096256B"/>
    <w:rsid w:val="009C4DDB"/>
    <w:rsid w:val="009F0816"/>
    <w:rsid w:val="009F3897"/>
    <w:rsid w:val="00A10B46"/>
    <w:rsid w:val="00A22978"/>
    <w:rsid w:val="00A332F0"/>
    <w:rsid w:val="00A55E67"/>
    <w:rsid w:val="00A56232"/>
    <w:rsid w:val="00A75F46"/>
    <w:rsid w:val="00A85E6A"/>
    <w:rsid w:val="00A86412"/>
    <w:rsid w:val="00A94008"/>
    <w:rsid w:val="00A941FF"/>
    <w:rsid w:val="00AA59B1"/>
    <w:rsid w:val="00AC1693"/>
    <w:rsid w:val="00AC1C5B"/>
    <w:rsid w:val="00AD17F7"/>
    <w:rsid w:val="00AE26CE"/>
    <w:rsid w:val="00AE3A11"/>
    <w:rsid w:val="00AE437C"/>
    <w:rsid w:val="00AF5DD1"/>
    <w:rsid w:val="00B07B71"/>
    <w:rsid w:val="00B2756B"/>
    <w:rsid w:val="00B47406"/>
    <w:rsid w:val="00B57609"/>
    <w:rsid w:val="00B72448"/>
    <w:rsid w:val="00B974FD"/>
    <w:rsid w:val="00BD4231"/>
    <w:rsid w:val="00BE2D94"/>
    <w:rsid w:val="00C00D02"/>
    <w:rsid w:val="00C01FF5"/>
    <w:rsid w:val="00C30991"/>
    <w:rsid w:val="00C334DD"/>
    <w:rsid w:val="00C56407"/>
    <w:rsid w:val="00C62ACE"/>
    <w:rsid w:val="00C77DED"/>
    <w:rsid w:val="00CB16C3"/>
    <w:rsid w:val="00CC0F1C"/>
    <w:rsid w:val="00CD7285"/>
    <w:rsid w:val="00D13D05"/>
    <w:rsid w:val="00D16F67"/>
    <w:rsid w:val="00D2747D"/>
    <w:rsid w:val="00D3547A"/>
    <w:rsid w:val="00D645F1"/>
    <w:rsid w:val="00D73194"/>
    <w:rsid w:val="00D972A5"/>
    <w:rsid w:val="00D97E71"/>
    <w:rsid w:val="00DA3B33"/>
    <w:rsid w:val="00DC7A46"/>
    <w:rsid w:val="00DF32EB"/>
    <w:rsid w:val="00E05E4B"/>
    <w:rsid w:val="00E32D0A"/>
    <w:rsid w:val="00E33179"/>
    <w:rsid w:val="00E62B79"/>
    <w:rsid w:val="00E6494C"/>
    <w:rsid w:val="00E84CF8"/>
    <w:rsid w:val="00EB0A5C"/>
    <w:rsid w:val="00EB2E90"/>
    <w:rsid w:val="00ED20E7"/>
    <w:rsid w:val="00EE7270"/>
    <w:rsid w:val="00F03D3C"/>
    <w:rsid w:val="00F21395"/>
    <w:rsid w:val="00F33877"/>
    <w:rsid w:val="00F772A2"/>
    <w:rsid w:val="00FC2634"/>
    <w:rsid w:val="00FF1F78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2009D-9004-4512-A133-7EB059E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2634"/>
    <w:pPr>
      <w:spacing w:after="0" w:line="240" w:lineRule="auto"/>
    </w:pPr>
    <w:rPr>
      <w:rFonts w:ascii="Arial" w:eastAsia="Times New Roman" w:hAnsi="Arial" w:cs="Times New Roman"/>
      <w:sz w:val="24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s-weiss">
    <w:name w:val="Vers-weiss"/>
    <w:basedOn w:val="Standard"/>
    <w:semiHidden/>
    <w:rsid w:val="00FC2634"/>
    <w:pPr>
      <w:ind w:left="184"/>
    </w:pPr>
    <w:rPr>
      <w:b/>
      <w:caps/>
      <w:color w:val="FFFFFF"/>
      <w:spacing w:val="3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C263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05E4B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7966F9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3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3D4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E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-giessen.de/fbz/fb09/aktuel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23E1-C568-4271-8BE4-55C5A66D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Heilgendorf Iris</dc:creator>
  <cp:keywords/>
  <dc:description/>
  <cp:lastModifiedBy>Heilgendorf Iris</cp:lastModifiedBy>
  <cp:revision>2</cp:revision>
  <cp:lastPrinted>2019-04-05T10:20:00Z</cp:lastPrinted>
  <dcterms:created xsi:type="dcterms:W3CDTF">2022-01-25T11:42:00Z</dcterms:created>
  <dcterms:modified xsi:type="dcterms:W3CDTF">2022-01-25T11:42:00Z</dcterms:modified>
</cp:coreProperties>
</file>