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odulbeschreibung"/>
        <w:tblpPr w:leftFromText="141" w:rightFromText="141" w:vertAnchor="page" w:horzAnchor="margin" w:tblpY="1971"/>
        <w:tblW w:w="0" w:type="auto"/>
        <w:tblLook w:val="04A0" w:firstRow="1" w:lastRow="0" w:firstColumn="1" w:lastColumn="0" w:noHBand="0" w:noVBand="1"/>
      </w:tblPr>
      <w:tblGrid>
        <w:gridCol w:w="1696"/>
        <w:gridCol w:w="1479"/>
        <w:gridCol w:w="2927"/>
        <w:gridCol w:w="1400"/>
        <w:gridCol w:w="1554"/>
      </w:tblGrid>
      <w:tr w:rsidR="00DE1110" w14:paraId="55D393C6" w14:textId="77777777" w:rsidTr="00DE1110">
        <w:tc>
          <w:tcPr>
            <w:tcW w:w="1696" w:type="dxa"/>
            <w:vMerge w:val="restart"/>
          </w:tcPr>
          <w:p w14:paraId="0204B2AF" w14:textId="08D48572" w:rsidR="00DE1110" w:rsidRDefault="00DE1110" w:rsidP="00DE1110">
            <w:pPr>
              <w:pStyle w:val="Modulcode"/>
            </w:pPr>
            <w:r>
              <w:t>AfK-Nr.</w:t>
            </w:r>
            <w:r w:rsidR="00985564">
              <w:t xml:space="preserve"> </w:t>
            </w:r>
            <w:r w:rsidR="00D54889">
              <w:t>842</w:t>
            </w:r>
          </w:p>
        </w:tc>
        <w:tc>
          <w:tcPr>
            <w:tcW w:w="5806" w:type="dxa"/>
            <w:gridSpan w:val="3"/>
          </w:tcPr>
          <w:p w14:paraId="09478F09" w14:textId="17FE448D" w:rsidR="00DE1110" w:rsidRPr="00781269" w:rsidRDefault="00985564" w:rsidP="00DE1110">
            <w:pPr>
              <w:pStyle w:val="Modultitel"/>
            </w:pPr>
            <w:r>
              <w:t>Grundlagen der mündlichen Kommunikation</w:t>
            </w:r>
          </w:p>
        </w:tc>
        <w:tc>
          <w:tcPr>
            <w:tcW w:w="1554" w:type="dxa"/>
            <w:vMerge w:val="restart"/>
          </w:tcPr>
          <w:p w14:paraId="19470D3D" w14:textId="3656B952" w:rsidR="00DE1110" w:rsidRDefault="00250AB5" w:rsidP="00DE1110">
            <w:pPr>
              <w:keepNext/>
              <w:keepLines/>
              <w:spacing w:after="60"/>
              <w:jc w:val="center"/>
            </w:pPr>
            <w:r>
              <w:t>3</w:t>
            </w:r>
            <w:r w:rsidR="00985564">
              <w:t xml:space="preserve"> </w:t>
            </w:r>
            <w:r w:rsidR="00DE1110">
              <w:t>CP</w:t>
            </w:r>
          </w:p>
        </w:tc>
      </w:tr>
      <w:tr w:rsidR="00DE1110" w14:paraId="3C3AF252" w14:textId="77777777" w:rsidTr="00DE1110">
        <w:tc>
          <w:tcPr>
            <w:tcW w:w="1696" w:type="dxa"/>
            <w:vMerge/>
          </w:tcPr>
          <w:p w14:paraId="30D8ED7B" w14:textId="77777777" w:rsidR="00DE1110" w:rsidRDefault="00DE1110" w:rsidP="00DE1110">
            <w:pPr>
              <w:keepNext/>
              <w:keepLines/>
              <w:spacing w:after="60"/>
            </w:pPr>
          </w:p>
        </w:tc>
        <w:tc>
          <w:tcPr>
            <w:tcW w:w="5806" w:type="dxa"/>
            <w:gridSpan w:val="3"/>
          </w:tcPr>
          <w:p w14:paraId="0D1B620D" w14:textId="3DE611A9" w:rsidR="00DE1110" w:rsidRPr="004042B0" w:rsidRDefault="00985564" w:rsidP="00985564">
            <w:pPr>
              <w:keepNext/>
              <w:keepLines/>
              <w:spacing w:after="60"/>
              <w:jc w:val="center"/>
              <w:rPr>
                <w:b/>
              </w:rPr>
            </w:pPr>
            <w:r>
              <w:rPr>
                <w:b/>
              </w:rPr>
              <w:t>Basics of Oral Communication</w:t>
            </w:r>
          </w:p>
        </w:tc>
        <w:tc>
          <w:tcPr>
            <w:tcW w:w="1554" w:type="dxa"/>
            <w:vMerge/>
          </w:tcPr>
          <w:p w14:paraId="6E8D4272" w14:textId="77777777" w:rsidR="00DE1110" w:rsidRDefault="00DE1110" w:rsidP="00DE1110">
            <w:pPr>
              <w:keepNext/>
              <w:keepLines/>
              <w:spacing w:after="60"/>
              <w:jc w:val="right"/>
            </w:pPr>
          </w:p>
        </w:tc>
      </w:tr>
      <w:tr w:rsidR="00DE1110" w14:paraId="26B541DD" w14:textId="77777777" w:rsidTr="00DE1110">
        <w:tc>
          <w:tcPr>
            <w:tcW w:w="1696" w:type="dxa"/>
            <w:vMerge w:val="restart"/>
          </w:tcPr>
          <w:p w14:paraId="3C6F04A3" w14:textId="25029DE1" w:rsidR="00DE1110" w:rsidRDefault="00DE1110" w:rsidP="00DE1110">
            <w:pPr>
              <w:keepNext/>
              <w:keepLines/>
              <w:spacing w:after="60"/>
            </w:pPr>
            <w:r>
              <w:rPr>
                <w:w w:val="50"/>
              </w:rPr>
              <w:t> </w:t>
            </w:r>
            <w:r>
              <w:t>Wahlpflichtmodul</w:t>
            </w:r>
          </w:p>
        </w:tc>
        <w:tc>
          <w:tcPr>
            <w:tcW w:w="5806" w:type="dxa"/>
            <w:gridSpan w:val="3"/>
          </w:tcPr>
          <w:p w14:paraId="0A11BAAF" w14:textId="1078CE9E" w:rsidR="00DE1110" w:rsidRDefault="00D17B38" w:rsidP="00985564">
            <w:pPr>
              <w:keepNext/>
              <w:keepLines/>
              <w:spacing w:after="60"/>
              <w:jc w:val="center"/>
            </w:pPr>
            <w:r w:rsidRPr="00D17B38">
              <w:t>ZfbK – Schlüsselkompetenzen / Mündliche Kommunikation &amp; Konfliktbearbeitung</w:t>
            </w:r>
          </w:p>
        </w:tc>
        <w:tc>
          <w:tcPr>
            <w:tcW w:w="1554" w:type="dxa"/>
            <w:vMerge w:val="restart"/>
          </w:tcPr>
          <w:p w14:paraId="02EBAF6B" w14:textId="0F41BA39" w:rsidR="00DE1110" w:rsidRDefault="00985564" w:rsidP="00985564">
            <w:pPr>
              <w:keepNext/>
              <w:keepLines/>
              <w:spacing w:after="60"/>
              <w:jc w:val="right"/>
            </w:pPr>
            <w:r>
              <w:t>AfK, ab 1. Semester</w:t>
            </w:r>
          </w:p>
        </w:tc>
      </w:tr>
      <w:tr w:rsidR="00DE1110" w14:paraId="32407373" w14:textId="77777777" w:rsidTr="00DE1110">
        <w:tc>
          <w:tcPr>
            <w:tcW w:w="1696" w:type="dxa"/>
            <w:vMerge/>
          </w:tcPr>
          <w:p w14:paraId="12AC724A" w14:textId="77777777" w:rsidR="00DE1110" w:rsidRDefault="00DE1110" w:rsidP="00DE1110">
            <w:pPr>
              <w:keepNext/>
              <w:keepLines/>
              <w:spacing w:after="60"/>
            </w:pPr>
          </w:p>
        </w:tc>
        <w:tc>
          <w:tcPr>
            <w:tcW w:w="5806" w:type="dxa"/>
            <w:gridSpan w:val="3"/>
          </w:tcPr>
          <w:p w14:paraId="7CA9316F" w14:textId="7C95AF25" w:rsidR="00DE1110" w:rsidRDefault="00985564" w:rsidP="00985564">
            <w:pPr>
              <w:keepNext/>
              <w:keepLines/>
              <w:spacing w:after="60"/>
              <w:jc w:val="center"/>
            </w:pPr>
            <w:r>
              <w:t>erstmals angeboten im SoSe 20</w:t>
            </w:r>
            <w:r w:rsidR="00F11ACA">
              <w:t>26</w:t>
            </w:r>
          </w:p>
        </w:tc>
        <w:tc>
          <w:tcPr>
            <w:tcW w:w="1554" w:type="dxa"/>
            <w:vMerge/>
          </w:tcPr>
          <w:p w14:paraId="01DA6424" w14:textId="77777777" w:rsidR="00DE1110" w:rsidRDefault="00DE1110" w:rsidP="00DE1110">
            <w:pPr>
              <w:keepNext/>
              <w:keepLines/>
              <w:spacing w:after="60"/>
              <w:jc w:val="right"/>
            </w:pPr>
          </w:p>
        </w:tc>
      </w:tr>
      <w:tr w:rsidR="00DE1110" w14:paraId="5B987302" w14:textId="77777777" w:rsidTr="00DE1110">
        <w:tc>
          <w:tcPr>
            <w:tcW w:w="9056" w:type="dxa"/>
            <w:gridSpan w:val="5"/>
          </w:tcPr>
          <w:p w14:paraId="6D99C95C" w14:textId="0015FF42" w:rsidR="00DE1110" w:rsidRDefault="00DE1110" w:rsidP="00DE1110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Qualifikationsziele</w:t>
            </w:r>
            <w:r w:rsidRPr="005A1C5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Die Studierenden</w:t>
            </w:r>
            <w:r w:rsidR="00985564">
              <w:t xml:space="preserve"> können:</w:t>
            </w:r>
          </w:p>
          <w:p w14:paraId="17AA172F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 xml:space="preserve">Grundlagen und Zusammenhänge von Atmung, Haltung, Stimme und Artikulation benennen und beschreiben. </w:t>
            </w:r>
          </w:p>
          <w:p w14:paraId="189AD30E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>Merkmale einer gesunden und gestörten Stimme darstellen und unterscheiden.</w:t>
            </w:r>
          </w:p>
          <w:p w14:paraId="49A26053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>Entstehung deutscher Laute und Lautverbindungen darstellen und zuordnen.</w:t>
            </w:r>
          </w:p>
          <w:p w14:paraId="1072ADCB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 xml:space="preserve">Kommunikationsmodelle, Gesprächs- und Redeformen unterscheiden und mit der Praxis in Beziehung setzen. </w:t>
            </w:r>
          </w:p>
          <w:p w14:paraId="7DFEF9E4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>Kriterien einer hörerfreundlichen Vortragsweise schildern und anwenden.</w:t>
            </w:r>
          </w:p>
          <w:p w14:paraId="25A510F3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>Argumentationsformen und -techniken unterscheiden und verwenden.</w:t>
            </w:r>
          </w:p>
          <w:p w14:paraId="3A593DDF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 xml:space="preserve">Manipulationsstrategien bestimmen und analysieren. </w:t>
            </w:r>
          </w:p>
          <w:p w14:paraId="5AB7B41A" w14:textId="77777777" w:rsid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 xml:space="preserve">Störfaktoren wie Missverständnisse und Sprachbarrieren angeben und anhand von Praxisbeispielen interpretieren. </w:t>
            </w:r>
          </w:p>
          <w:p w14:paraId="7A279552" w14:textId="1398EE55" w:rsidR="00DE1110" w:rsidRPr="00985564" w:rsidRDefault="00985564" w:rsidP="00985564">
            <w:pPr>
              <w:pStyle w:val="SpiegelstrichModulbeschreibung"/>
              <w:numPr>
                <w:ilvl w:val="0"/>
                <w:numId w:val="2"/>
              </w:numPr>
            </w:pPr>
            <w:r>
              <w:t>Formen der Sprechkunst bezeichnen und vergleichen.</w:t>
            </w:r>
          </w:p>
        </w:tc>
      </w:tr>
      <w:tr w:rsidR="00DE1110" w14:paraId="088A1C0B" w14:textId="77777777" w:rsidTr="00DE1110">
        <w:tc>
          <w:tcPr>
            <w:tcW w:w="9056" w:type="dxa"/>
            <w:gridSpan w:val="5"/>
          </w:tcPr>
          <w:p w14:paraId="01111E43" w14:textId="77777777" w:rsidR="00DE1110" w:rsidRDefault="00DE1110" w:rsidP="00985564">
            <w:pPr>
              <w:keepNext/>
              <w:keepLines/>
              <w:spacing w:after="60"/>
              <w:jc w:val="left"/>
              <w:rPr>
                <w:b/>
              </w:rPr>
            </w:pPr>
            <w:r w:rsidRPr="005A1C5E">
              <w:rPr>
                <w:b/>
              </w:rPr>
              <w:t>Inhalte:</w:t>
            </w:r>
          </w:p>
          <w:p w14:paraId="663D8BCA" w14:textId="77777777" w:rsidR="00985564" w:rsidRPr="00985564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Physiologische Phonetik </w:t>
            </w:r>
          </w:p>
          <w:p w14:paraId="4E7DFD85" w14:textId="5166445F" w:rsidR="00985564" w:rsidRPr="00985564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Grundlagen der Artikulation </w:t>
            </w:r>
          </w:p>
          <w:p w14:paraId="3D852481" w14:textId="020AB1DC" w:rsidR="00985564" w:rsidRPr="00985564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Kommunikationstheorien und –modelle </w:t>
            </w:r>
          </w:p>
          <w:p w14:paraId="2EBEC81C" w14:textId="059B49AF" w:rsidR="00985564" w:rsidRPr="00985564" w:rsidRDefault="00250AB5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>
              <w:t>Fragearten</w:t>
            </w:r>
          </w:p>
          <w:p w14:paraId="3E0C422B" w14:textId="2F568D98" w:rsidR="00985564" w:rsidRPr="00F11ACA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Beurteilungskriterien sprechsprachlicher Handlungen </w:t>
            </w:r>
          </w:p>
          <w:p w14:paraId="31A5EDE2" w14:textId="22063940" w:rsidR="00250AB5" w:rsidRPr="00F11ACA" w:rsidRDefault="00250AB5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Cs/>
              </w:rPr>
            </w:pPr>
            <w:r w:rsidRPr="00F11ACA">
              <w:rPr>
                <w:bCs/>
              </w:rPr>
              <w:t>Rede und Feedback</w:t>
            </w:r>
          </w:p>
          <w:p w14:paraId="355E7836" w14:textId="7763E66B" w:rsidR="00250AB5" w:rsidRPr="00F11ACA" w:rsidRDefault="00250AB5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Cs/>
              </w:rPr>
            </w:pPr>
            <w:r w:rsidRPr="00F11ACA">
              <w:rPr>
                <w:bCs/>
              </w:rPr>
              <w:t>Stilmittel in einer Rede</w:t>
            </w:r>
          </w:p>
          <w:p w14:paraId="4DCB1200" w14:textId="250437CF" w:rsidR="00985564" w:rsidRPr="00985564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Grundlagen der Argumentation </w:t>
            </w:r>
          </w:p>
          <w:p w14:paraId="458403E2" w14:textId="31668096" w:rsidR="00985564" w:rsidRPr="00985564" w:rsidRDefault="00250AB5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>
              <w:t>Umgang mit Manipulation</w:t>
            </w:r>
          </w:p>
          <w:p w14:paraId="2FB2B8F0" w14:textId="445FD54E" w:rsidR="00985564" w:rsidRPr="00985564" w:rsidRDefault="00250AB5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>
              <w:t>Kritik- und Konfliktfähigkeit</w:t>
            </w:r>
          </w:p>
          <w:p w14:paraId="65AFDD98" w14:textId="4AE6ED7B" w:rsidR="00985564" w:rsidRPr="00985564" w:rsidRDefault="00985564" w:rsidP="00985564">
            <w:pPr>
              <w:pStyle w:val="Listenabsatz"/>
              <w:keepNext/>
              <w:keepLines/>
              <w:numPr>
                <w:ilvl w:val="0"/>
                <w:numId w:val="2"/>
              </w:numPr>
              <w:spacing w:after="60"/>
              <w:jc w:val="left"/>
              <w:rPr>
                <w:b/>
              </w:rPr>
            </w:pPr>
            <w:r w:rsidRPr="00985564">
              <w:t xml:space="preserve">Grundlagen der Sprechkunst </w:t>
            </w:r>
          </w:p>
          <w:p w14:paraId="28741659" w14:textId="2B86F0DF" w:rsidR="00985564" w:rsidRPr="00985564" w:rsidRDefault="00985564" w:rsidP="00F11ACA">
            <w:pPr>
              <w:pStyle w:val="Listenabsatz"/>
              <w:keepNext/>
              <w:keepLines/>
              <w:spacing w:after="60"/>
              <w:jc w:val="left"/>
              <w:rPr>
                <w:b/>
              </w:rPr>
            </w:pPr>
          </w:p>
        </w:tc>
      </w:tr>
      <w:tr w:rsidR="00DE1110" w14:paraId="221FA82E" w14:textId="77777777" w:rsidTr="00DE1110">
        <w:tc>
          <w:tcPr>
            <w:tcW w:w="9056" w:type="dxa"/>
            <w:gridSpan w:val="5"/>
          </w:tcPr>
          <w:p w14:paraId="356295F5" w14:textId="28A57196" w:rsidR="00DE1110" w:rsidRDefault="00DE1110" w:rsidP="00DE1110">
            <w:pPr>
              <w:keepNext/>
              <w:keepLines/>
              <w:spacing w:after="60"/>
              <w:jc w:val="left"/>
            </w:pPr>
            <w:r w:rsidRPr="008D7FEB">
              <w:rPr>
                <w:b/>
              </w:rPr>
              <w:t>Angebotsrhythmus</w:t>
            </w:r>
            <w:r>
              <w:rPr>
                <w:b/>
              </w:rPr>
              <w:t xml:space="preserve"> und Dauer</w:t>
            </w:r>
            <w:r w:rsidRPr="008D7FEB">
              <w:rPr>
                <w:b/>
              </w:rPr>
              <w:t>:</w:t>
            </w:r>
            <w:r w:rsidR="00985564">
              <w:t xml:space="preserve"> </w:t>
            </w:r>
            <w:r w:rsidR="00D17B38">
              <w:t>jedes SoSe</w:t>
            </w:r>
            <w:r w:rsidR="00985564">
              <w:t xml:space="preserve">; </w:t>
            </w:r>
            <w:r w:rsidR="00D17B38">
              <w:t>i.d.R.</w:t>
            </w:r>
            <w:r w:rsidR="007D6A9B">
              <w:t xml:space="preserve"> ein</w:t>
            </w:r>
            <w:r w:rsidR="00985564">
              <w:t xml:space="preserve"> Semester</w:t>
            </w:r>
          </w:p>
        </w:tc>
      </w:tr>
      <w:tr w:rsidR="00DE1110" w14:paraId="5DB04B92" w14:textId="77777777" w:rsidTr="00DE1110">
        <w:tc>
          <w:tcPr>
            <w:tcW w:w="9056" w:type="dxa"/>
            <w:gridSpan w:val="5"/>
          </w:tcPr>
          <w:p w14:paraId="3383ADD3" w14:textId="08F3385E" w:rsidR="00DE1110" w:rsidRPr="000F0313" w:rsidRDefault="00DE1110" w:rsidP="00DE1110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Modulverantwortliche Professur oder Stelle:</w:t>
            </w:r>
            <w:r>
              <w:t xml:space="preserve"> </w:t>
            </w:r>
            <w:r w:rsidR="007D6A9B" w:rsidRPr="0069375B">
              <w:rPr>
                <w:bCs/>
                <w:spacing w:val="5"/>
              </w:rPr>
              <w:t xml:space="preserve"> ZfbK </w:t>
            </w:r>
            <w:r w:rsidR="007D6A9B">
              <w:rPr>
                <w:bCs/>
                <w:spacing w:val="5"/>
              </w:rPr>
              <w:t>– Koordination Abteilung Schlüsselkompetenzen</w:t>
            </w:r>
          </w:p>
        </w:tc>
      </w:tr>
      <w:tr w:rsidR="00DE1110" w14:paraId="4CB5E171" w14:textId="77777777" w:rsidTr="00DE1110">
        <w:tc>
          <w:tcPr>
            <w:tcW w:w="9056" w:type="dxa"/>
            <w:gridSpan w:val="5"/>
          </w:tcPr>
          <w:p w14:paraId="4F500AA9" w14:textId="657E31B4" w:rsidR="00DE1110" w:rsidRPr="00296AA6" w:rsidRDefault="00DE1110" w:rsidP="00DE1110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Verwendbar in folgenden Studiengängen:</w:t>
            </w:r>
            <w:r>
              <w:t xml:space="preserve"> </w:t>
            </w:r>
            <w:r w:rsidR="00985564">
              <w:t>AfK, ab 1. Semester</w:t>
            </w:r>
          </w:p>
        </w:tc>
      </w:tr>
      <w:tr w:rsidR="00DE1110" w14:paraId="412E126A" w14:textId="77777777" w:rsidTr="00DE1110">
        <w:tc>
          <w:tcPr>
            <w:tcW w:w="9056" w:type="dxa"/>
            <w:gridSpan w:val="5"/>
          </w:tcPr>
          <w:p w14:paraId="7896830A" w14:textId="13DB22EB" w:rsidR="00DE1110" w:rsidRPr="005A1C5E" w:rsidRDefault="00985564" w:rsidP="00DE1110">
            <w:pPr>
              <w:keepNext/>
              <w:keepLines/>
              <w:spacing w:after="60"/>
              <w:jc w:val="left"/>
              <w:rPr>
                <w:b/>
              </w:rPr>
            </w:pPr>
            <w:r>
              <w:rPr>
                <w:b/>
              </w:rPr>
              <w:t xml:space="preserve">Teilnahmevoraussetzungen: </w:t>
            </w:r>
            <w:r w:rsidRPr="00985564">
              <w:t>keine</w:t>
            </w:r>
          </w:p>
        </w:tc>
      </w:tr>
      <w:tr w:rsidR="00985564" w14:paraId="30D36AA4" w14:textId="77777777" w:rsidTr="00DE1110">
        <w:tc>
          <w:tcPr>
            <w:tcW w:w="3175" w:type="dxa"/>
            <w:gridSpan w:val="2"/>
          </w:tcPr>
          <w:p w14:paraId="1F85490C" w14:textId="77777777" w:rsidR="00DE1110" w:rsidRDefault="00DE1110" w:rsidP="00DE1110">
            <w:pPr>
              <w:keepNext/>
              <w:keepLines/>
              <w:spacing w:after="60"/>
              <w:jc w:val="left"/>
            </w:pPr>
            <w:r>
              <w:rPr>
                <w:b/>
              </w:rPr>
              <w:t>Veranstaltung</w:t>
            </w:r>
            <w:r w:rsidRPr="005A1C5E">
              <w:rPr>
                <w:b/>
              </w:rPr>
              <w:t>:</w:t>
            </w:r>
          </w:p>
        </w:tc>
        <w:tc>
          <w:tcPr>
            <w:tcW w:w="2927" w:type="dxa"/>
          </w:tcPr>
          <w:p w14:paraId="57501159" w14:textId="77777777" w:rsidR="00DE1110" w:rsidRDefault="00DE1110" w:rsidP="00DE1110">
            <w:pPr>
              <w:keepNext/>
              <w:keepLines/>
              <w:spacing w:after="60"/>
              <w:jc w:val="center"/>
            </w:pPr>
            <w:r>
              <w:t>Präsenzstunden</w:t>
            </w:r>
          </w:p>
        </w:tc>
        <w:tc>
          <w:tcPr>
            <w:tcW w:w="2954" w:type="dxa"/>
            <w:gridSpan w:val="2"/>
          </w:tcPr>
          <w:p w14:paraId="35B661D1" w14:textId="77777777" w:rsidR="00DE1110" w:rsidRDefault="00DE1110" w:rsidP="00DE1110">
            <w:pPr>
              <w:keepNext/>
              <w:keepLines/>
              <w:spacing w:after="60"/>
              <w:jc w:val="center"/>
            </w:pPr>
            <w:r>
              <w:t>Vor- und Nachbereitung</w:t>
            </w:r>
          </w:p>
        </w:tc>
      </w:tr>
      <w:tr w:rsidR="00985564" w14:paraId="0C48BAF2" w14:textId="77777777" w:rsidTr="00DE1110">
        <w:tc>
          <w:tcPr>
            <w:tcW w:w="3175" w:type="dxa"/>
            <w:gridSpan w:val="2"/>
          </w:tcPr>
          <w:p w14:paraId="39AED5A4" w14:textId="313D5B69" w:rsidR="00DE1110" w:rsidRDefault="00DE1110" w:rsidP="00DE1110">
            <w:pPr>
              <w:keepNext/>
              <w:keepLines/>
              <w:spacing w:after="60"/>
              <w:jc w:val="center"/>
            </w:pPr>
            <w:r>
              <w:t>Vorlesung</w:t>
            </w:r>
          </w:p>
        </w:tc>
        <w:tc>
          <w:tcPr>
            <w:tcW w:w="2927" w:type="dxa"/>
          </w:tcPr>
          <w:p w14:paraId="0346DA09" w14:textId="0449CAF8" w:rsidR="00DE1110" w:rsidRDefault="00250AB5" w:rsidP="00DE1110">
            <w:pPr>
              <w:keepNext/>
              <w:keepLines/>
              <w:spacing w:after="60"/>
              <w:jc w:val="center"/>
            </w:pPr>
            <w:r>
              <w:t>30</w:t>
            </w:r>
          </w:p>
        </w:tc>
        <w:tc>
          <w:tcPr>
            <w:tcW w:w="2954" w:type="dxa"/>
            <w:gridSpan w:val="2"/>
          </w:tcPr>
          <w:p w14:paraId="50273C7F" w14:textId="1DFC395A" w:rsidR="00DE1110" w:rsidRDefault="003325BE" w:rsidP="00DE1110">
            <w:pPr>
              <w:keepNext/>
              <w:keepLines/>
              <w:spacing w:after="60"/>
              <w:jc w:val="center"/>
            </w:pPr>
            <w:r>
              <w:t>60</w:t>
            </w:r>
          </w:p>
        </w:tc>
      </w:tr>
      <w:tr w:rsidR="00985564" w14:paraId="011FA6E4" w14:textId="77777777" w:rsidTr="00DE1110">
        <w:tc>
          <w:tcPr>
            <w:tcW w:w="3175" w:type="dxa"/>
            <w:gridSpan w:val="2"/>
          </w:tcPr>
          <w:p w14:paraId="5D38821F" w14:textId="019F2D12" w:rsidR="00DE1110" w:rsidRDefault="00985564" w:rsidP="00DE1110">
            <w:pPr>
              <w:keepNext/>
              <w:keepLines/>
              <w:spacing w:after="60"/>
              <w:jc w:val="center"/>
            </w:pPr>
            <w:r>
              <w:t>Modulabschlussprüfung</w:t>
            </w:r>
          </w:p>
        </w:tc>
        <w:tc>
          <w:tcPr>
            <w:tcW w:w="2927" w:type="dxa"/>
          </w:tcPr>
          <w:p w14:paraId="5BE4BF8B" w14:textId="70310071" w:rsidR="00DE1110" w:rsidRDefault="00DE1110" w:rsidP="00F11ACA">
            <w:pPr>
              <w:keepNext/>
              <w:keepLines/>
              <w:spacing w:after="60"/>
            </w:pPr>
          </w:p>
        </w:tc>
        <w:tc>
          <w:tcPr>
            <w:tcW w:w="2954" w:type="dxa"/>
            <w:gridSpan w:val="2"/>
          </w:tcPr>
          <w:p w14:paraId="719520FE" w14:textId="77777777" w:rsidR="00DE1110" w:rsidRDefault="00DE1110" w:rsidP="00DE1110">
            <w:pPr>
              <w:keepNext/>
              <w:keepLines/>
              <w:spacing w:after="60"/>
              <w:jc w:val="center"/>
            </w:pPr>
          </w:p>
        </w:tc>
      </w:tr>
      <w:tr w:rsidR="00DE1110" w14:paraId="12575963" w14:textId="77777777" w:rsidTr="00DE1110">
        <w:tc>
          <w:tcPr>
            <w:tcW w:w="3175" w:type="dxa"/>
            <w:gridSpan w:val="2"/>
          </w:tcPr>
          <w:p w14:paraId="36521A9F" w14:textId="77777777" w:rsidR="00DE1110" w:rsidRDefault="00DE1110" w:rsidP="00DE1110">
            <w:pPr>
              <w:keepNext/>
              <w:keepLines/>
              <w:spacing w:after="60"/>
              <w:jc w:val="center"/>
            </w:pPr>
            <w:r>
              <w:t>Summe:</w:t>
            </w:r>
          </w:p>
        </w:tc>
        <w:tc>
          <w:tcPr>
            <w:tcW w:w="5881" w:type="dxa"/>
            <w:gridSpan w:val="3"/>
          </w:tcPr>
          <w:p w14:paraId="06D41C89" w14:textId="22EAEB95" w:rsidR="00DE1110" w:rsidRDefault="003325BE" w:rsidP="00DE1110">
            <w:pPr>
              <w:keepNext/>
              <w:keepLines/>
              <w:spacing w:after="60"/>
              <w:jc w:val="center"/>
            </w:pPr>
            <w:r>
              <w:t>90</w:t>
            </w:r>
          </w:p>
        </w:tc>
      </w:tr>
      <w:tr w:rsidR="00DE1110" w14:paraId="55CC9A91" w14:textId="77777777" w:rsidTr="00DE1110">
        <w:tc>
          <w:tcPr>
            <w:tcW w:w="9056" w:type="dxa"/>
            <w:gridSpan w:val="5"/>
          </w:tcPr>
          <w:p w14:paraId="3C0CE57C" w14:textId="207F9559" w:rsidR="00DE1110" w:rsidRPr="00C0692C" w:rsidRDefault="00DE1110" w:rsidP="00DE1110">
            <w:pPr>
              <w:keepNext/>
              <w:keepLines/>
              <w:spacing w:after="60"/>
              <w:ind w:left="284" w:hanging="284"/>
              <w:jc w:val="left"/>
            </w:pPr>
            <w:r w:rsidRPr="00EE2C0D">
              <w:rPr>
                <w:b/>
              </w:rPr>
              <w:t>Prüfungsvorleistungen</w:t>
            </w:r>
            <w:r>
              <w:rPr>
                <w:b/>
              </w:rPr>
              <w:t>:</w:t>
            </w:r>
            <w:r w:rsidR="00985564">
              <w:t xml:space="preserve"> Regelmäßige und aktive Teilnahme</w:t>
            </w:r>
          </w:p>
        </w:tc>
      </w:tr>
      <w:tr w:rsidR="00DE1110" w14:paraId="0437627E" w14:textId="77777777" w:rsidTr="00DE1110">
        <w:tc>
          <w:tcPr>
            <w:tcW w:w="9056" w:type="dxa"/>
            <w:gridSpan w:val="5"/>
          </w:tcPr>
          <w:p w14:paraId="25528252" w14:textId="77777777" w:rsidR="00DE1110" w:rsidRDefault="00DE1110" w:rsidP="00DE1110">
            <w:pPr>
              <w:keepNext/>
              <w:keepLines/>
              <w:spacing w:after="60"/>
              <w:ind w:left="284" w:hanging="284"/>
              <w:jc w:val="left"/>
              <w:rPr>
                <w:b/>
              </w:rPr>
            </w:pPr>
            <w:r w:rsidRPr="0002354B">
              <w:rPr>
                <w:b/>
              </w:rPr>
              <w:lastRenderedPageBreak/>
              <w:t>Modulprüfung:</w:t>
            </w:r>
          </w:p>
          <w:p w14:paraId="5E0D7D83" w14:textId="77777777" w:rsidR="007A2545" w:rsidRDefault="00DC7DAD" w:rsidP="007A2545">
            <w:pPr>
              <w:pStyle w:val="SpiegelstrichModulbeschreibung"/>
              <w:numPr>
                <w:ilvl w:val="0"/>
                <w:numId w:val="2"/>
              </w:numPr>
            </w:pPr>
            <w:r>
              <w:t>Modulabschlussprüfung (bestanden/nicht bestanden)</w:t>
            </w:r>
          </w:p>
          <w:p w14:paraId="7BCDC38E" w14:textId="64B5871C" w:rsidR="00DC7DAD" w:rsidRPr="007A2545" w:rsidRDefault="00DC7DAD" w:rsidP="007A2545">
            <w:pPr>
              <w:pStyle w:val="SpiegelstrichModulbeschreibung"/>
              <w:numPr>
                <w:ilvl w:val="0"/>
                <w:numId w:val="2"/>
              </w:numPr>
            </w:pPr>
            <w:r w:rsidRPr="007A2545">
              <w:t>Hausaufgaben (</w:t>
            </w:r>
            <w:r w:rsidR="007A2545">
              <w:t>15</w:t>
            </w:r>
            <w:r w:rsidRPr="007A2545">
              <w:t>-2</w:t>
            </w:r>
            <w:r w:rsidR="007A2545">
              <w:t>0</w:t>
            </w:r>
            <w:r w:rsidRPr="007A2545">
              <w:t xml:space="preserve"> Seiten)</w:t>
            </w:r>
          </w:p>
          <w:p w14:paraId="20E4CA73" w14:textId="7C67D628" w:rsidR="00D17B38" w:rsidRPr="00DC7DAD" w:rsidRDefault="00DC7DAD" w:rsidP="00DC7DAD">
            <w:pPr>
              <w:pStyle w:val="SpiegelstrichModulbeschreibung"/>
              <w:numPr>
                <w:ilvl w:val="0"/>
                <w:numId w:val="2"/>
              </w:numPr>
            </w:pPr>
            <w:r>
              <w:t xml:space="preserve">Bearbeitungszeit: ca. 4 Wochen nach Veranstaltungsende </w:t>
            </w:r>
            <w:r w:rsidR="00250AB5">
              <w:t xml:space="preserve"> </w:t>
            </w:r>
          </w:p>
        </w:tc>
      </w:tr>
      <w:tr w:rsidR="00DE1110" w14:paraId="740278C2" w14:textId="77777777" w:rsidTr="00DE1110">
        <w:tc>
          <w:tcPr>
            <w:tcW w:w="9056" w:type="dxa"/>
            <w:gridSpan w:val="5"/>
          </w:tcPr>
          <w:p w14:paraId="5BCA1E8A" w14:textId="09D6AE5C" w:rsidR="00DE1110" w:rsidRPr="00E55860" w:rsidRDefault="00DE1110" w:rsidP="00985564">
            <w:pPr>
              <w:keepNext/>
              <w:keepLines/>
              <w:spacing w:after="60"/>
              <w:jc w:val="left"/>
              <w:rPr>
                <w:b/>
              </w:rPr>
            </w:pPr>
            <w:r w:rsidRPr="00766315">
              <w:rPr>
                <w:b/>
              </w:rPr>
              <w:t>U</w:t>
            </w:r>
            <w:r>
              <w:rPr>
                <w:b/>
              </w:rPr>
              <w:t xml:space="preserve">nterrichts- und </w:t>
            </w:r>
            <w:r w:rsidRPr="00562F89">
              <w:rPr>
                <w:b/>
              </w:rPr>
              <w:t>Prüfungssprache:</w:t>
            </w:r>
            <w:r w:rsidRPr="00B23DF1">
              <w:t xml:space="preserve"> </w:t>
            </w:r>
            <w:r w:rsidR="00985564">
              <w:t>Deutsch</w:t>
            </w:r>
          </w:p>
        </w:tc>
      </w:tr>
      <w:tr w:rsidR="00DE1110" w14:paraId="28504AC9" w14:textId="77777777" w:rsidTr="00DE1110">
        <w:tc>
          <w:tcPr>
            <w:tcW w:w="9056" w:type="dxa"/>
            <w:gridSpan w:val="5"/>
          </w:tcPr>
          <w:p w14:paraId="1DDFA882" w14:textId="77777777" w:rsidR="00DE1110" w:rsidRPr="008A355A" w:rsidRDefault="00DE1110" w:rsidP="00DE1110">
            <w:pPr>
              <w:spacing w:after="60"/>
              <w:jc w:val="left"/>
              <w:rPr>
                <w:vanish/>
              </w:rPr>
            </w:pPr>
            <w:r>
              <w:t xml:space="preserve">ggf. besondere </w:t>
            </w:r>
            <w:r w:rsidRPr="008A355A">
              <w:rPr>
                <w:b/>
              </w:rPr>
              <w:t>Hinweise</w:t>
            </w:r>
          </w:p>
        </w:tc>
      </w:tr>
    </w:tbl>
    <w:p w14:paraId="489C3789" w14:textId="77777777" w:rsidR="006C59C7" w:rsidRDefault="006C59C7" w:rsidP="00DE1110"/>
    <w:sectPr w:rsidR="006C59C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A61F" w14:textId="77777777" w:rsidR="00504D3E" w:rsidRDefault="00504D3E" w:rsidP="00DE1110">
      <w:pPr>
        <w:spacing w:after="0" w:line="240" w:lineRule="auto"/>
      </w:pPr>
      <w:r>
        <w:separator/>
      </w:r>
    </w:p>
  </w:endnote>
  <w:endnote w:type="continuationSeparator" w:id="0">
    <w:p w14:paraId="5D499BFF" w14:textId="77777777" w:rsidR="00504D3E" w:rsidRDefault="00504D3E" w:rsidP="00DE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9347" w14:textId="77777777" w:rsidR="00504D3E" w:rsidRDefault="00504D3E" w:rsidP="00DE1110">
      <w:pPr>
        <w:spacing w:after="0" w:line="240" w:lineRule="auto"/>
      </w:pPr>
      <w:r>
        <w:separator/>
      </w:r>
    </w:p>
  </w:footnote>
  <w:footnote w:type="continuationSeparator" w:id="0">
    <w:p w14:paraId="6E0B78A0" w14:textId="77777777" w:rsidR="00504D3E" w:rsidRDefault="00504D3E" w:rsidP="00DE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1608" w14:textId="77777777" w:rsidR="00DE1110" w:rsidRPr="00DE1110" w:rsidRDefault="00DE1110" w:rsidP="00DE1110">
    <w:pPr>
      <w:tabs>
        <w:tab w:val="center" w:pos="4536"/>
        <w:tab w:val="right" w:pos="9072"/>
      </w:tabs>
      <w:spacing w:after="0" w:line="240" w:lineRule="auto"/>
      <w:jc w:val="left"/>
      <w:rPr>
        <w:rFonts w:ascii="Times New Roman" w:hAnsi="Times New Roman"/>
        <w:kern w:val="0"/>
        <w:sz w:val="24"/>
        <w14:ligatures w14:val="none"/>
      </w:rPr>
    </w:pPr>
    <w:r w:rsidRPr="00DE1110">
      <w:rPr>
        <w:rFonts w:ascii="Times New Roman" w:hAnsi="Times New Roman"/>
        <w:kern w:val="0"/>
        <w:sz w:val="24"/>
        <w14:ligatures w14:val="none"/>
      </w:rPr>
      <w:t xml:space="preserve">- ENTWURF - </w:t>
    </w:r>
    <w:r w:rsidRPr="00DE1110">
      <w:rPr>
        <w:rFonts w:ascii="Times New Roman" w:hAnsi="Times New Roman"/>
        <w:kern w:val="0"/>
        <w:sz w:val="24"/>
        <w14:ligatures w14:val="none"/>
      </w:rPr>
      <w:br/>
    </w:r>
    <w:r w:rsidRPr="00DE1110">
      <w:rPr>
        <w:rFonts w:ascii="Times New Roman" w:hAnsi="Times New Roman"/>
        <w:kern w:val="0"/>
        <w:sz w:val="14"/>
        <w:szCs w:val="14"/>
        <w14:ligatures w14:val="none"/>
      </w:rPr>
      <w:t>(Solange ein Modul nicht vom Senat als AfK-Modul verabschiedet ist, hat es Entwurfsstatus, der erlischt, sobald es im MUG veröffentlicht wurde.)</w:t>
    </w:r>
  </w:p>
  <w:p w14:paraId="115C8113" w14:textId="7BF7E2F0" w:rsidR="00DE1110" w:rsidRDefault="00DE11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52AA"/>
    <w:multiLevelType w:val="multilevel"/>
    <w:tmpl w:val="5B264286"/>
    <w:lvl w:ilvl="0">
      <w:start w:val="1"/>
      <w:numFmt w:val="bullet"/>
      <w:pStyle w:val="Spiegelstrich"/>
      <w:lvlText w:val="–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Georgia" w:hAnsi="Georgia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Georgia" w:hAnsi="Georgia" w:hint="default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418" w:hanging="284"/>
      </w:pPr>
      <w:rPr>
        <w:rFonts w:ascii="Georgia" w:hAnsi="Georgia" w:hint="default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1701" w:hanging="283"/>
      </w:pPr>
      <w:rPr>
        <w:rFonts w:ascii="Georgia" w:hAnsi="Georgia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Georgia" w:hAnsi="Georgia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Georgia" w:hAnsi="Georgia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Georgia" w:hAnsi="Georgia" w:hint="default"/>
      </w:rPr>
    </w:lvl>
  </w:abstractNum>
  <w:abstractNum w:abstractNumId="1" w15:restartNumberingAfterBreak="0">
    <w:nsid w:val="3E00585C"/>
    <w:multiLevelType w:val="hybridMultilevel"/>
    <w:tmpl w:val="760C0D5C"/>
    <w:lvl w:ilvl="0" w:tplc="6F2ED650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2453"/>
    <w:multiLevelType w:val="hybridMultilevel"/>
    <w:tmpl w:val="2D7EB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2802">
    <w:abstractNumId w:val="0"/>
  </w:num>
  <w:num w:numId="2" w16cid:durableId="367028078">
    <w:abstractNumId w:val="1"/>
  </w:num>
  <w:num w:numId="3" w16cid:durableId="144435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10"/>
    <w:rsid w:val="00074F7D"/>
    <w:rsid w:val="001B3E30"/>
    <w:rsid w:val="00235C1E"/>
    <w:rsid w:val="00250AB5"/>
    <w:rsid w:val="00263698"/>
    <w:rsid w:val="003325BE"/>
    <w:rsid w:val="00504D3E"/>
    <w:rsid w:val="00544374"/>
    <w:rsid w:val="006A7C1A"/>
    <w:rsid w:val="006C59C7"/>
    <w:rsid w:val="007A2545"/>
    <w:rsid w:val="007D6A9B"/>
    <w:rsid w:val="007E34B4"/>
    <w:rsid w:val="008C60F7"/>
    <w:rsid w:val="00985564"/>
    <w:rsid w:val="009C3AD6"/>
    <w:rsid w:val="009F6A02"/>
    <w:rsid w:val="00B443A0"/>
    <w:rsid w:val="00B92FDA"/>
    <w:rsid w:val="00BD5488"/>
    <w:rsid w:val="00C4517D"/>
    <w:rsid w:val="00CC178F"/>
    <w:rsid w:val="00CF0AEF"/>
    <w:rsid w:val="00D17B38"/>
    <w:rsid w:val="00D54889"/>
    <w:rsid w:val="00DC7DAD"/>
    <w:rsid w:val="00DE1110"/>
    <w:rsid w:val="00F11ACA"/>
    <w:rsid w:val="00F85F5D"/>
    <w:rsid w:val="00F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2608"/>
  <w15:chartTrackingRefBased/>
  <w15:docId w15:val="{CFA41B32-E0A4-461A-9FA2-F8504E4F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110"/>
    <w:pPr>
      <w:spacing w:after="120" w:line="276" w:lineRule="auto"/>
      <w:jc w:val="both"/>
    </w:pPr>
    <w:rPr>
      <w:rFonts w:eastAsia="Times New Roman" w:cs="Times New Roman"/>
      <w:kern w:val="16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1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1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1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1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1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11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11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1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1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1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1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1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11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1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11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110"/>
    <w:rPr>
      <w:b/>
      <w:bCs/>
      <w:smallCaps/>
      <w:color w:val="2E74B5" w:themeColor="accent1" w:themeShade="BF"/>
      <w:spacing w:val="5"/>
    </w:rPr>
  </w:style>
  <w:style w:type="paragraph" w:customStyle="1" w:styleId="Spiegelstrich">
    <w:name w:val="Spiegelstrich"/>
    <w:basedOn w:val="Standard"/>
    <w:rsid w:val="00DE1110"/>
    <w:pPr>
      <w:numPr>
        <w:numId w:val="1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E11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111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1110"/>
    <w:rPr>
      <w:rFonts w:eastAsia="Times New Roman" w:cs="Times New Roman"/>
      <w:kern w:val="16"/>
      <w:sz w:val="20"/>
      <w:szCs w:val="20"/>
      <w:lang w:eastAsia="de-DE"/>
    </w:rPr>
  </w:style>
  <w:style w:type="paragraph" w:customStyle="1" w:styleId="SpiegelstrichModulbeschreibung">
    <w:name w:val="Spiegelstrich Modulbeschreibung"/>
    <w:basedOn w:val="Spiegelstrich"/>
    <w:link w:val="SpiegelstrichModulbeschreibungZchn"/>
    <w:qFormat/>
    <w:rsid w:val="00DE1110"/>
    <w:pPr>
      <w:spacing w:after="0" w:line="240" w:lineRule="auto"/>
      <w:contextualSpacing/>
      <w:jc w:val="left"/>
    </w:pPr>
  </w:style>
  <w:style w:type="character" w:customStyle="1" w:styleId="SpiegelstrichModulbeschreibungZchn">
    <w:name w:val="Spiegelstrich Modulbeschreibung Zchn"/>
    <w:basedOn w:val="Absatz-Standardschriftart"/>
    <w:link w:val="SpiegelstrichModulbeschreibung"/>
    <w:rsid w:val="00DE1110"/>
    <w:rPr>
      <w:rFonts w:eastAsia="Times New Roman" w:cs="Times New Roman"/>
      <w:kern w:val="16"/>
      <w:sz w:val="20"/>
      <w:szCs w:val="24"/>
      <w:lang w:eastAsia="de-DE"/>
    </w:rPr>
  </w:style>
  <w:style w:type="paragraph" w:customStyle="1" w:styleId="Modulcode">
    <w:name w:val="Modulcode"/>
    <w:basedOn w:val="Standard"/>
    <w:link w:val="ModulcodeZchn"/>
    <w:qFormat/>
    <w:rsid w:val="00DE1110"/>
    <w:pPr>
      <w:keepNext/>
      <w:keepLines/>
      <w:spacing w:after="60" w:line="240" w:lineRule="auto"/>
      <w:jc w:val="center"/>
    </w:pPr>
  </w:style>
  <w:style w:type="character" w:customStyle="1" w:styleId="ModulcodeZchn">
    <w:name w:val="Modulcode Zchn"/>
    <w:basedOn w:val="Absatz-Standardschriftart"/>
    <w:link w:val="Modulcode"/>
    <w:rsid w:val="00DE1110"/>
    <w:rPr>
      <w:rFonts w:eastAsia="Times New Roman" w:cs="Times New Roman"/>
      <w:kern w:val="16"/>
      <w:sz w:val="20"/>
      <w:szCs w:val="24"/>
      <w:lang w:eastAsia="de-DE"/>
    </w:rPr>
  </w:style>
  <w:style w:type="table" w:customStyle="1" w:styleId="Modulbeschreibung">
    <w:name w:val="Modulbeschreibung"/>
    <w:basedOn w:val="NormaleTabelle"/>
    <w:uiPriority w:val="99"/>
    <w:rsid w:val="00DE1110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paragraph" w:customStyle="1" w:styleId="Modultitel">
    <w:name w:val="Modultitel"/>
    <w:basedOn w:val="Standard"/>
    <w:link w:val="ModultitelZchn"/>
    <w:qFormat/>
    <w:rsid w:val="00DE1110"/>
    <w:pPr>
      <w:keepLines/>
      <w:suppressAutoHyphens/>
      <w:spacing w:after="60" w:line="240" w:lineRule="auto"/>
      <w:jc w:val="center"/>
    </w:pPr>
    <w:rPr>
      <w:b/>
      <w:spacing w:val="20"/>
    </w:rPr>
  </w:style>
  <w:style w:type="character" w:customStyle="1" w:styleId="ModultitelZchn">
    <w:name w:val="Modultitel Zchn"/>
    <w:basedOn w:val="Absatz-Standardschriftart"/>
    <w:link w:val="Modultitel"/>
    <w:rsid w:val="00DE1110"/>
    <w:rPr>
      <w:rFonts w:eastAsia="Times New Roman" w:cs="Times New Roman"/>
      <w:b/>
      <w:spacing w:val="20"/>
      <w:kern w:val="16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E1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1110"/>
    <w:rPr>
      <w:rFonts w:eastAsia="Times New Roman" w:cs="Times New Roman"/>
      <w:kern w:val="16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E1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1110"/>
    <w:rPr>
      <w:rFonts w:eastAsia="Times New Roman" w:cs="Times New Roman"/>
      <w:kern w:val="16"/>
      <w:sz w:val="20"/>
      <w:szCs w:val="24"/>
      <w:lang w:eastAsia="de-DE"/>
    </w:rPr>
  </w:style>
  <w:style w:type="paragraph" w:styleId="berarbeitung">
    <w:name w:val="Revision"/>
    <w:hidden/>
    <w:uiPriority w:val="99"/>
    <w:semiHidden/>
    <w:rsid w:val="00250AB5"/>
    <w:pPr>
      <w:spacing w:after="0" w:line="240" w:lineRule="auto"/>
    </w:pPr>
    <w:rPr>
      <w:rFonts w:eastAsia="Times New Roman" w:cs="Times New Roman"/>
      <w:kern w:val="16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Ulrike Nespital</cp:lastModifiedBy>
  <cp:revision>12</cp:revision>
  <dcterms:created xsi:type="dcterms:W3CDTF">2025-06-04T10:36:00Z</dcterms:created>
  <dcterms:modified xsi:type="dcterms:W3CDTF">2026-02-18T09:54:00Z</dcterms:modified>
</cp:coreProperties>
</file>