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4881" w14:textId="77777777" w:rsidR="00984F44" w:rsidRDefault="00984F44" w:rsidP="00984F44">
      <w:pPr>
        <w:pStyle w:val="Titel"/>
        <w:spacing w:before="480"/>
      </w:pPr>
      <w:r w:rsidRPr="00145EC0">
        <w:t>Allgemeine Bestimmungen</w:t>
      </w:r>
      <w:r>
        <w:br/>
      </w:r>
      <w:r w:rsidRPr="00145EC0">
        <w:t>für Bachelor- und Masterstudiengänge</w:t>
      </w:r>
      <w:r>
        <w:br/>
      </w:r>
      <w:r w:rsidRPr="00BC5C24">
        <w:t>der J</w:t>
      </w:r>
      <w:r>
        <w:t>ustus-Liebig-Universität Gießen</w:t>
      </w:r>
    </w:p>
    <w:p w14:paraId="4C17F913" w14:textId="77777777" w:rsidR="00984F44" w:rsidRPr="00BC5C24" w:rsidRDefault="00984F44" w:rsidP="00984F44">
      <w:pPr>
        <w:pStyle w:val="Titel"/>
        <w:spacing w:before="240"/>
      </w:pPr>
      <w:r>
        <w:t>V</w:t>
      </w:r>
      <w:r w:rsidRPr="00BC5C24">
        <w:t xml:space="preserve">om </w:t>
      </w:r>
      <w:bookmarkStart w:id="0" w:name="Erlassdatum_FBR"/>
      <w:sdt>
        <w:sdtPr>
          <w:alias w:val="Erlassdatum FBR"/>
          <w:tag w:val="Erlassdatum FBR"/>
          <w:id w:val="330042586"/>
          <w:placeholder>
            <w:docPart w:val="4865494DF9664FEBA6AE9ACB2BD2B223"/>
          </w:placeholder>
          <w:text/>
        </w:sdtPr>
        <w:sdtEndPr/>
        <w:sdtContent>
          <w:r>
            <w:t>20. Februar 2019</w:t>
          </w:r>
        </w:sdtContent>
      </w:sdt>
      <w:bookmarkEnd w:id="0"/>
    </w:p>
    <w:p w14:paraId="13552171" w14:textId="11D60FA3" w:rsidR="008B47F2" w:rsidRPr="001700A4" w:rsidRDefault="008B47F2" w:rsidP="00A01909">
      <w:pPr>
        <w:pStyle w:val="Paragrafenabsatz"/>
        <w:numPr>
          <w:ilvl w:val="0"/>
          <w:numId w:val="0"/>
        </w:numPr>
      </w:pPr>
      <w:r>
        <w:rPr>
          <w:i/>
        </w:rPr>
        <w:fldChar w:fldCharType="begin"/>
      </w:r>
      <w:r>
        <w:rPr>
          <w:i/>
        </w:rPr>
        <w:instrText xml:space="preserve"> REF Inkrafttreten_Übergangsbestimmungen \h </w:instrText>
      </w:r>
      <w:r>
        <w:rPr>
          <w:i/>
        </w:rPr>
      </w:r>
      <w:r>
        <w:rPr>
          <w:i/>
        </w:rPr>
        <w:fldChar w:fldCharType="separate"/>
      </w:r>
      <w:r>
        <w:t>Diese Allgemeinen Bestimmungen in der Fassung des 1. Änderungsbeschlusses treten zum Sommersemester 2022 in Kraft. Bis dahin gelten die bisherigen Bestimmungen fort. Entgegenstehende Regelungen in bisher erlassenen Speziellen Ordnungen bleiben noch bis zu deren nächster Änderung gültig.</w:t>
      </w:r>
    </w:p>
    <w:p w14:paraId="34CAE3B3" w14:textId="6034E65A" w:rsidR="00984F44" w:rsidRPr="004C0A25" w:rsidRDefault="008B47F2" w:rsidP="004C0A25">
      <w:pPr>
        <w:pStyle w:val="Eingangsformel"/>
        <w:spacing w:before="240" w:after="120" w:line="276" w:lineRule="auto"/>
        <w:rPr>
          <w:i/>
        </w:rPr>
      </w:pPr>
      <w:r>
        <w:rPr>
          <w:i/>
          <w:kern w:val="16"/>
          <w14:ligatures w14:val="standardContextual"/>
        </w:rPr>
        <w:fldChar w:fldCharType="end"/>
      </w:r>
      <w:r w:rsidR="00984F44" w:rsidRPr="004C0A25">
        <w:rPr>
          <w:i/>
        </w:rPr>
        <w:t>Bisherige Fassungen:</w:t>
      </w:r>
    </w:p>
    <w:tbl>
      <w:tblPr>
        <w:tblW w:w="0" w:type="auto"/>
        <w:jc w:val="center"/>
        <w:tblBorders>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985"/>
        <w:gridCol w:w="1701"/>
        <w:gridCol w:w="1701"/>
        <w:gridCol w:w="1701"/>
      </w:tblGrid>
      <w:tr w:rsidR="00984F44" w:rsidRPr="00E1510B" w14:paraId="108A0DF0" w14:textId="77777777" w:rsidTr="005A38E1">
        <w:trPr>
          <w:trHeight w:val="280"/>
          <w:jc w:val="center"/>
        </w:trPr>
        <w:tc>
          <w:tcPr>
            <w:tcW w:w="1985" w:type="dxa"/>
          </w:tcPr>
          <w:p w14:paraId="668E2344" w14:textId="77777777" w:rsidR="00984F44" w:rsidRPr="00E1510B" w:rsidRDefault="00984F44" w:rsidP="005A38E1">
            <w:pPr>
              <w:pStyle w:val="Fassungstabelle"/>
            </w:pPr>
          </w:p>
        </w:tc>
        <w:tc>
          <w:tcPr>
            <w:tcW w:w="1701" w:type="dxa"/>
          </w:tcPr>
          <w:p w14:paraId="75EBCE5A" w14:textId="77777777" w:rsidR="00984F44" w:rsidRPr="00E1510B" w:rsidRDefault="00984F44" w:rsidP="005A38E1">
            <w:pPr>
              <w:pStyle w:val="Fassungstabelle"/>
            </w:pPr>
            <w:r w:rsidRPr="00E1510B">
              <w:t>Senat</w:t>
            </w:r>
          </w:p>
        </w:tc>
        <w:tc>
          <w:tcPr>
            <w:tcW w:w="1701" w:type="dxa"/>
          </w:tcPr>
          <w:p w14:paraId="72584D0D" w14:textId="77777777" w:rsidR="00984F44" w:rsidRPr="00E1510B" w:rsidRDefault="00984F44" w:rsidP="005A38E1">
            <w:pPr>
              <w:pStyle w:val="Fassungstabelle"/>
            </w:pPr>
            <w:r w:rsidRPr="00E1510B">
              <w:t>Präsidium</w:t>
            </w:r>
          </w:p>
        </w:tc>
        <w:tc>
          <w:tcPr>
            <w:tcW w:w="1701" w:type="dxa"/>
          </w:tcPr>
          <w:p w14:paraId="4090DD64" w14:textId="77777777" w:rsidR="00984F44" w:rsidRPr="00E1510B" w:rsidRDefault="00984F44" w:rsidP="005A38E1">
            <w:pPr>
              <w:pStyle w:val="Fassungstabelle"/>
            </w:pPr>
            <w:r w:rsidRPr="00E1510B">
              <w:t>Verkündung</w:t>
            </w:r>
          </w:p>
        </w:tc>
      </w:tr>
      <w:tr w:rsidR="00984F44" w:rsidRPr="00E1510B" w14:paraId="2A784755" w14:textId="77777777" w:rsidTr="005A38E1">
        <w:trPr>
          <w:trHeight w:val="280"/>
          <w:jc w:val="center"/>
        </w:trPr>
        <w:tc>
          <w:tcPr>
            <w:tcW w:w="1985" w:type="dxa"/>
          </w:tcPr>
          <w:p w14:paraId="1B45640A" w14:textId="77777777" w:rsidR="00984F44" w:rsidRPr="00E1510B" w:rsidRDefault="00984F44" w:rsidP="005A38E1">
            <w:pPr>
              <w:pStyle w:val="Fassungstabelle"/>
            </w:pPr>
            <w:r w:rsidRPr="00E1510B">
              <w:t>Urfassung</w:t>
            </w:r>
          </w:p>
        </w:tc>
        <w:tc>
          <w:tcPr>
            <w:tcW w:w="1701" w:type="dxa"/>
          </w:tcPr>
          <w:p w14:paraId="501BA1C8" w14:textId="77777777" w:rsidR="00984F44" w:rsidRPr="00E1510B" w:rsidRDefault="00984F44" w:rsidP="005A38E1">
            <w:pPr>
              <w:pStyle w:val="Fassungstabelle"/>
            </w:pPr>
            <w:r w:rsidRPr="00E1510B">
              <w:t>20.02.2019</w:t>
            </w:r>
          </w:p>
        </w:tc>
        <w:tc>
          <w:tcPr>
            <w:tcW w:w="1701" w:type="dxa"/>
          </w:tcPr>
          <w:p w14:paraId="4F1A60CE" w14:textId="77777777" w:rsidR="00984F44" w:rsidRPr="00E1510B" w:rsidRDefault="00984F44" w:rsidP="005A38E1">
            <w:pPr>
              <w:pStyle w:val="Fassungstabelle"/>
            </w:pPr>
            <w:r w:rsidRPr="00E1510B">
              <w:t>05.03.2019</w:t>
            </w:r>
          </w:p>
        </w:tc>
        <w:tc>
          <w:tcPr>
            <w:tcW w:w="1701" w:type="dxa"/>
          </w:tcPr>
          <w:p w14:paraId="42008EEF" w14:textId="77777777" w:rsidR="00984F44" w:rsidRPr="00E1510B" w:rsidRDefault="00984F44" w:rsidP="005A38E1">
            <w:pPr>
              <w:pStyle w:val="Fassungstabelle"/>
            </w:pPr>
            <w:r w:rsidRPr="00E1510B">
              <w:t>14.03.2019</w:t>
            </w:r>
          </w:p>
        </w:tc>
      </w:tr>
      <w:tr w:rsidR="005A38E1" w:rsidRPr="00E1510B" w14:paraId="067BF472" w14:textId="77777777" w:rsidTr="005A38E1">
        <w:trPr>
          <w:trHeight w:val="280"/>
          <w:jc w:val="center"/>
        </w:trPr>
        <w:tc>
          <w:tcPr>
            <w:tcW w:w="1985" w:type="dxa"/>
          </w:tcPr>
          <w:p w14:paraId="3036D680" w14:textId="38034B9C" w:rsidR="005A38E1" w:rsidRPr="00E1510B" w:rsidRDefault="005A38E1" w:rsidP="005A38E1">
            <w:pPr>
              <w:pStyle w:val="Fassungstabelle"/>
              <w:numPr>
                <w:ilvl w:val="0"/>
                <w:numId w:val="34"/>
              </w:numPr>
              <w:tabs>
                <w:tab w:val="clear" w:pos="284"/>
                <w:tab w:val="clear" w:pos="397"/>
              </w:tabs>
              <w:ind w:left="212" w:hanging="212"/>
            </w:pPr>
            <w:r>
              <w:t>Änderungsfassung</w:t>
            </w:r>
          </w:p>
        </w:tc>
        <w:tc>
          <w:tcPr>
            <w:tcW w:w="1701" w:type="dxa"/>
          </w:tcPr>
          <w:p w14:paraId="42CFAF1D" w14:textId="2A81B9F8" w:rsidR="005A38E1" w:rsidRPr="00E1510B" w:rsidRDefault="005A38E1" w:rsidP="005A38E1">
            <w:pPr>
              <w:pStyle w:val="Fassungstabelle"/>
            </w:pPr>
            <w:r>
              <w:t>13.07.2022</w:t>
            </w:r>
          </w:p>
        </w:tc>
        <w:tc>
          <w:tcPr>
            <w:tcW w:w="1701" w:type="dxa"/>
          </w:tcPr>
          <w:p w14:paraId="347DB15F" w14:textId="09CE79C9" w:rsidR="005A38E1" w:rsidRPr="00E1510B" w:rsidRDefault="005A38E1" w:rsidP="005A38E1">
            <w:pPr>
              <w:pStyle w:val="Fassungstabelle"/>
            </w:pPr>
            <w:r>
              <w:t>09.08.2022</w:t>
            </w:r>
          </w:p>
        </w:tc>
        <w:tc>
          <w:tcPr>
            <w:tcW w:w="1701" w:type="dxa"/>
          </w:tcPr>
          <w:p w14:paraId="550A4813" w14:textId="35EB97C4" w:rsidR="005A38E1" w:rsidRPr="00E1510B" w:rsidRDefault="005A38E1" w:rsidP="005A38E1">
            <w:pPr>
              <w:pStyle w:val="Fassungstabelle"/>
            </w:pPr>
            <w:r>
              <w:t>12.10.2022</w:t>
            </w:r>
          </w:p>
        </w:tc>
      </w:tr>
    </w:tbl>
    <w:p w14:paraId="3CEA7D7E" w14:textId="17BF5793" w:rsidR="00984F44" w:rsidRDefault="00984F44" w:rsidP="004C0A25">
      <w:pPr>
        <w:pStyle w:val="Eingangsformel"/>
        <w:spacing w:line="276" w:lineRule="auto"/>
      </w:pPr>
      <w:r w:rsidRPr="006B6A36">
        <w:t xml:space="preserve">Aufgrund von </w:t>
      </w:r>
      <w:r>
        <w:t xml:space="preserve">§ 36 </w:t>
      </w:r>
      <w:r w:rsidRPr="00306769">
        <w:t>Abs.</w:t>
      </w:r>
      <w:r w:rsidRPr="00306769">
        <w:rPr>
          <w:w w:val="50"/>
        </w:rPr>
        <w:t> </w:t>
      </w:r>
      <w:r w:rsidRPr="00306769">
        <w:t>2</w:t>
      </w:r>
      <w:r>
        <w:t xml:space="preserve"> Nr.</w:t>
      </w:r>
      <w:r>
        <w:rPr>
          <w:w w:val="50"/>
        </w:rPr>
        <w:t> </w:t>
      </w:r>
      <w:r>
        <w:t>2 des Hessischen Hochschulgesetzes vom 14. Dezember 2009 (GVBl. I 2009, S.</w:t>
      </w:r>
      <w:r>
        <w:rPr>
          <w:w w:val="50"/>
        </w:rPr>
        <w:t> </w:t>
      </w:r>
      <w:r>
        <w:t>666), zuletzt geändert durch Gesetz</w:t>
      </w:r>
      <w:r w:rsidRPr="00AF09F6">
        <w:t xml:space="preserve"> </w:t>
      </w:r>
      <w:r w:rsidRPr="002E6605">
        <w:t>vom 18. Dezember 2017 (GVBl. S. 482)</w:t>
      </w:r>
      <w:r>
        <w:t xml:space="preserve">, hat der Senat der Justus-Liebig-Universität Gießen am </w:t>
      </w:r>
      <w:r>
        <w:fldChar w:fldCharType="begin"/>
      </w:r>
      <w:r>
        <w:instrText xml:space="preserve"> REF Erlassdatum_FBR \h </w:instrText>
      </w:r>
      <w:r>
        <w:fldChar w:fldCharType="separate"/>
      </w:r>
      <w:sdt>
        <w:sdtPr>
          <w:alias w:val="Erlassdatum FBR"/>
          <w:tag w:val="Erlassdatum FBR"/>
          <w:id w:val="-1160154565"/>
          <w:placeholder>
            <w:docPart w:val="15F027B45E5245E7B95F434B40F5014D"/>
          </w:placeholder>
          <w:text/>
        </w:sdtPr>
        <w:sdtEndPr/>
        <w:sdtContent>
          <w:r>
            <w:t>20. Februar 2019</w:t>
          </w:r>
        </w:sdtContent>
      </w:sdt>
      <w:r>
        <w:fldChar w:fldCharType="end"/>
      </w:r>
      <w:r>
        <w:t xml:space="preserve"> die nach</w:t>
      </w:r>
      <w:r w:rsidRPr="006B6A36">
        <w:t xml:space="preserve">stehende </w:t>
      </w:r>
      <w:r>
        <w:t xml:space="preserve">Satzung </w:t>
      </w:r>
      <w:r w:rsidRPr="006B6A36">
        <w:t>erlassen:</w:t>
      </w:r>
    </w:p>
    <w:p w14:paraId="1A09AE9D" w14:textId="77777777" w:rsidR="000F12B5" w:rsidRDefault="000F12B5" w:rsidP="005B1E9F">
      <w:pPr>
        <w:pStyle w:val="Inhaltsverzeichnis"/>
      </w:pPr>
      <w:r>
        <w:t>Inhalt</w:t>
      </w:r>
      <w:r w:rsidR="008D2DF3">
        <w:t>sverzeichnis</w:t>
      </w:r>
    </w:p>
    <w:p w14:paraId="6376FE65" w14:textId="479718F3" w:rsidR="008B47F2" w:rsidRDefault="00E723A2">
      <w:pPr>
        <w:pStyle w:val="Verzeichnis1"/>
        <w:rPr>
          <w:rFonts w:eastAsiaTheme="minorEastAsia" w:cstheme="minorBidi"/>
          <w:noProof/>
          <w:kern w:val="0"/>
          <w:sz w:val="22"/>
          <w:szCs w:val="22"/>
          <w14:ligatures w14:val="none"/>
        </w:rPr>
      </w:pPr>
      <w:r>
        <w:fldChar w:fldCharType="begin"/>
      </w:r>
      <w:r>
        <w:instrText xml:space="preserve"> TOC \o "1-3" \h \z \t "Paragraf;2;Abschnitt;1" </w:instrText>
      </w:r>
      <w:r>
        <w:fldChar w:fldCharType="separate"/>
      </w:r>
      <w:hyperlink w:anchor="_Toc116486095" w:history="1">
        <w:r w:rsidR="008B47F2" w:rsidRPr="00762F32">
          <w:rPr>
            <w:rStyle w:val="Hyperlink"/>
            <w:noProof/>
          </w:rPr>
          <w:t>Erster Abschnitt: Allgemeines</w:t>
        </w:r>
        <w:r w:rsidR="008B47F2">
          <w:rPr>
            <w:noProof/>
            <w:webHidden/>
          </w:rPr>
          <w:tab/>
        </w:r>
        <w:r w:rsidR="008B47F2">
          <w:rPr>
            <w:noProof/>
            <w:webHidden/>
          </w:rPr>
          <w:fldChar w:fldCharType="begin"/>
        </w:r>
        <w:r w:rsidR="008B47F2">
          <w:rPr>
            <w:noProof/>
            <w:webHidden/>
          </w:rPr>
          <w:instrText xml:space="preserve"> PAGEREF _Toc116486095 \h </w:instrText>
        </w:r>
        <w:r w:rsidR="008B47F2">
          <w:rPr>
            <w:noProof/>
            <w:webHidden/>
          </w:rPr>
        </w:r>
        <w:r w:rsidR="008B47F2">
          <w:rPr>
            <w:noProof/>
            <w:webHidden/>
          </w:rPr>
          <w:fldChar w:fldCharType="separate"/>
        </w:r>
        <w:r w:rsidR="008B47F2">
          <w:rPr>
            <w:noProof/>
            <w:webHidden/>
          </w:rPr>
          <w:t>3</w:t>
        </w:r>
        <w:r w:rsidR="008B47F2">
          <w:rPr>
            <w:noProof/>
            <w:webHidden/>
          </w:rPr>
          <w:fldChar w:fldCharType="end"/>
        </w:r>
      </w:hyperlink>
    </w:p>
    <w:p w14:paraId="670A6273" w14:textId="12BB258B"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096" w:history="1">
        <w:r w:rsidRPr="00762F32">
          <w:rPr>
            <w:rStyle w:val="Hyperlink"/>
            <w:noProof/>
          </w:rPr>
          <w:t>§ 1 Geltung und Anwendungsbereich</w:t>
        </w:r>
        <w:r>
          <w:rPr>
            <w:noProof/>
            <w:webHidden/>
          </w:rPr>
          <w:tab/>
        </w:r>
        <w:r>
          <w:rPr>
            <w:noProof/>
            <w:webHidden/>
          </w:rPr>
          <w:fldChar w:fldCharType="begin"/>
        </w:r>
        <w:r>
          <w:rPr>
            <w:noProof/>
            <w:webHidden/>
          </w:rPr>
          <w:instrText xml:space="preserve"> PAGEREF _Toc116486096 \h </w:instrText>
        </w:r>
        <w:r>
          <w:rPr>
            <w:noProof/>
            <w:webHidden/>
          </w:rPr>
        </w:r>
        <w:r>
          <w:rPr>
            <w:noProof/>
            <w:webHidden/>
          </w:rPr>
          <w:fldChar w:fldCharType="separate"/>
        </w:r>
        <w:r>
          <w:rPr>
            <w:noProof/>
            <w:webHidden/>
          </w:rPr>
          <w:t>3</w:t>
        </w:r>
        <w:r>
          <w:rPr>
            <w:noProof/>
            <w:webHidden/>
          </w:rPr>
          <w:fldChar w:fldCharType="end"/>
        </w:r>
      </w:hyperlink>
    </w:p>
    <w:p w14:paraId="146FB5FD" w14:textId="6FD978F6"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097" w:history="1">
        <w:r w:rsidRPr="00762F32">
          <w:rPr>
            <w:rStyle w:val="Hyperlink"/>
            <w:noProof/>
          </w:rPr>
          <w:t>§ 2 Ziel des Studiums</w:t>
        </w:r>
        <w:r>
          <w:rPr>
            <w:noProof/>
            <w:webHidden/>
          </w:rPr>
          <w:tab/>
        </w:r>
        <w:r>
          <w:rPr>
            <w:noProof/>
            <w:webHidden/>
          </w:rPr>
          <w:fldChar w:fldCharType="begin"/>
        </w:r>
        <w:r>
          <w:rPr>
            <w:noProof/>
            <w:webHidden/>
          </w:rPr>
          <w:instrText xml:space="preserve"> PAGEREF _Toc116486097 \h </w:instrText>
        </w:r>
        <w:r>
          <w:rPr>
            <w:noProof/>
            <w:webHidden/>
          </w:rPr>
        </w:r>
        <w:r>
          <w:rPr>
            <w:noProof/>
            <w:webHidden/>
          </w:rPr>
          <w:fldChar w:fldCharType="separate"/>
        </w:r>
        <w:r>
          <w:rPr>
            <w:noProof/>
            <w:webHidden/>
          </w:rPr>
          <w:t>3</w:t>
        </w:r>
        <w:r>
          <w:rPr>
            <w:noProof/>
            <w:webHidden/>
          </w:rPr>
          <w:fldChar w:fldCharType="end"/>
        </w:r>
      </w:hyperlink>
    </w:p>
    <w:p w14:paraId="1CA56714" w14:textId="0D523FC2"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098" w:history="1">
        <w:r w:rsidRPr="00762F32">
          <w:rPr>
            <w:rStyle w:val="Hyperlink"/>
            <w:noProof/>
          </w:rPr>
          <w:t>§ 3 Akademische Grade</w:t>
        </w:r>
        <w:r>
          <w:rPr>
            <w:noProof/>
            <w:webHidden/>
          </w:rPr>
          <w:tab/>
        </w:r>
        <w:r>
          <w:rPr>
            <w:noProof/>
            <w:webHidden/>
          </w:rPr>
          <w:fldChar w:fldCharType="begin"/>
        </w:r>
        <w:r>
          <w:rPr>
            <w:noProof/>
            <w:webHidden/>
          </w:rPr>
          <w:instrText xml:space="preserve"> PAGEREF _Toc116486098 \h </w:instrText>
        </w:r>
        <w:r>
          <w:rPr>
            <w:noProof/>
            <w:webHidden/>
          </w:rPr>
        </w:r>
        <w:r>
          <w:rPr>
            <w:noProof/>
            <w:webHidden/>
          </w:rPr>
          <w:fldChar w:fldCharType="separate"/>
        </w:r>
        <w:r>
          <w:rPr>
            <w:noProof/>
            <w:webHidden/>
          </w:rPr>
          <w:t>3</w:t>
        </w:r>
        <w:r>
          <w:rPr>
            <w:noProof/>
            <w:webHidden/>
          </w:rPr>
          <w:fldChar w:fldCharType="end"/>
        </w:r>
      </w:hyperlink>
    </w:p>
    <w:p w14:paraId="10703EA3" w14:textId="38FEB829"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099" w:history="1">
        <w:r w:rsidRPr="00762F32">
          <w:rPr>
            <w:rStyle w:val="Hyperlink"/>
            <w:noProof/>
          </w:rPr>
          <w:t>§ 4 Zugang zum Bachelorstudium</w:t>
        </w:r>
        <w:r>
          <w:rPr>
            <w:noProof/>
            <w:webHidden/>
          </w:rPr>
          <w:tab/>
        </w:r>
        <w:r>
          <w:rPr>
            <w:noProof/>
            <w:webHidden/>
          </w:rPr>
          <w:fldChar w:fldCharType="begin"/>
        </w:r>
        <w:r>
          <w:rPr>
            <w:noProof/>
            <w:webHidden/>
          </w:rPr>
          <w:instrText xml:space="preserve"> PAGEREF _Toc116486099 \h </w:instrText>
        </w:r>
        <w:r>
          <w:rPr>
            <w:noProof/>
            <w:webHidden/>
          </w:rPr>
        </w:r>
        <w:r>
          <w:rPr>
            <w:noProof/>
            <w:webHidden/>
          </w:rPr>
          <w:fldChar w:fldCharType="separate"/>
        </w:r>
        <w:r>
          <w:rPr>
            <w:noProof/>
            <w:webHidden/>
          </w:rPr>
          <w:t>3</w:t>
        </w:r>
        <w:r>
          <w:rPr>
            <w:noProof/>
            <w:webHidden/>
          </w:rPr>
          <w:fldChar w:fldCharType="end"/>
        </w:r>
      </w:hyperlink>
    </w:p>
    <w:p w14:paraId="3D1FBAEC" w14:textId="2A078FB4"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0" w:history="1">
        <w:r w:rsidRPr="00762F32">
          <w:rPr>
            <w:rStyle w:val="Hyperlink"/>
            <w:noProof/>
          </w:rPr>
          <w:t>§ 5 Zugang zum Masterstudium</w:t>
        </w:r>
        <w:r>
          <w:rPr>
            <w:noProof/>
            <w:webHidden/>
          </w:rPr>
          <w:tab/>
        </w:r>
        <w:r>
          <w:rPr>
            <w:noProof/>
            <w:webHidden/>
          </w:rPr>
          <w:fldChar w:fldCharType="begin"/>
        </w:r>
        <w:r>
          <w:rPr>
            <w:noProof/>
            <w:webHidden/>
          </w:rPr>
          <w:instrText xml:space="preserve"> PAGEREF _Toc116486100 \h </w:instrText>
        </w:r>
        <w:r>
          <w:rPr>
            <w:noProof/>
            <w:webHidden/>
          </w:rPr>
        </w:r>
        <w:r>
          <w:rPr>
            <w:noProof/>
            <w:webHidden/>
          </w:rPr>
          <w:fldChar w:fldCharType="separate"/>
        </w:r>
        <w:r>
          <w:rPr>
            <w:noProof/>
            <w:webHidden/>
          </w:rPr>
          <w:t>4</w:t>
        </w:r>
        <w:r>
          <w:rPr>
            <w:noProof/>
            <w:webHidden/>
          </w:rPr>
          <w:fldChar w:fldCharType="end"/>
        </w:r>
      </w:hyperlink>
    </w:p>
    <w:p w14:paraId="0552C30F" w14:textId="14D01E66" w:rsidR="008B47F2" w:rsidRDefault="008B47F2">
      <w:pPr>
        <w:pStyle w:val="Verzeichnis1"/>
        <w:rPr>
          <w:rFonts w:eastAsiaTheme="minorEastAsia" w:cstheme="minorBidi"/>
          <w:noProof/>
          <w:kern w:val="0"/>
          <w:sz w:val="22"/>
          <w:szCs w:val="22"/>
          <w14:ligatures w14:val="none"/>
        </w:rPr>
      </w:pPr>
      <w:hyperlink w:anchor="_Toc116486101" w:history="1">
        <w:r w:rsidRPr="00762F32">
          <w:rPr>
            <w:rStyle w:val="Hyperlink"/>
            <w:noProof/>
          </w:rPr>
          <w:t>Zweiter Abschnitt: Studium</w:t>
        </w:r>
        <w:r>
          <w:rPr>
            <w:noProof/>
            <w:webHidden/>
          </w:rPr>
          <w:tab/>
        </w:r>
        <w:r>
          <w:rPr>
            <w:noProof/>
            <w:webHidden/>
          </w:rPr>
          <w:fldChar w:fldCharType="begin"/>
        </w:r>
        <w:r>
          <w:rPr>
            <w:noProof/>
            <w:webHidden/>
          </w:rPr>
          <w:instrText xml:space="preserve"> PAGEREF _Toc116486101 \h </w:instrText>
        </w:r>
        <w:r>
          <w:rPr>
            <w:noProof/>
            <w:webHidden/>
          </w:rPr>
        </w:r>
        <w:r>
          <w:rPr>
            <w:noProof/>
            <w:webHidden/>
          </w:rPr>
          <w:fldChar w:fldCharType="separate"/>
        </w:r>
        <w:r>
          <w:rPr>
            <w:noProof/>
            <w:webHidden/>
          </w:rPr>
          <w:t>4</w:t>
        </w:r>
        <w:r>
          <w:rPr>
            <w:noProof/>
            <w:webHidden/>
          </w:rPr>
          <w:fldChar w:fldCharType="end"/>
        </w:r>
      </w:hyperlink>
    </w:p>
    <w:p w14:paraId="5311C953" w14:textId="2990D811"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2" w:history="1">
        <w:r w:rsidRPr="00762F32">
          <w:rPr>
            <w:rStyle w:val="Hyperlink"/>
            <w:noProof/>
          </w:rPr>
          <w:t>§ 6 Arbeitsaufwand und Regelstudienzeit</w:t>
        </w:r>
        <w:r>
          <w:rPr>
            <w:noProof/>
            <w:webHidden/>
          </w:rPr>
          <w:tab/>
        </w:r>
        <w:r>
          <w:rPr>
            <w:noProof/>
            <w:webHidden/>
          </w:rPr>
          <w:fldChar w:fldCharType="begin"/>
        </w:r>
        <w:r>
          <w:rPr>
            <w:noProof/>
            <w:webHidden/>
          </w:rPr>
          <w:instrText xml:space="preserve"> PAGEREF _Toc116486102 \h </w:instrText>
        </w:r>
        <w:r>
          <w:rPr>
            <w:noProof/>
            <w:webHidden/>
          </w:rPr>
        </w:r>
        <w:r>
          <w:rPr>
            <w:noProof/>
            <w:webHidden/>
          </w:rPr>
          <w:fldChar w:fldCharType="separate"/>
        </w:r>
        <w:r>
          <w:rPr>
            <w:noProof/>
            <w:webHidden/>
          </w:rPr>
          <w:t>4</w:t>
        </w:r>
        <w:r>
          <w:rPr>
            <w:noProof/>
            <w:webHidden/>
          </w:rPr>
          <w:fldChar w:fldCharType="end"/>
        </w:r>
      </w:hyperlink>
    </w:p>
    <w:p w14:paraId="6C655BCD" w14:textId="2144F9E8"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3" w:history="1">
        <w:r w:rsidRPr="00762F32">
          <w:rPr>
            <w:rStyle w:val="Hyperlink"/>
            <w:noProof/>
          </w:rPr>
          <w:t>§ 7 Aufbau des Studiums</w:t>
        </w:r>
        <w:r>
          <w:rPr>
            <w:noProof/>
            <w:webHidden/>
          </w:rPr>
          <w:tab/>
        </w:r>
        <w:r>
          <w:rPr>
            <w:noProof/>
            <w:webHidden/>
          </w:rPr>
          <w:fldChar w:fldCharType="begin"/>
        </w:r>
        <w:r>
          <w:rPr>
            <w:noProof/>
            <w:webHidden/>
          </w:rPr>
          <w:instrText xml:space="preserve"> PAGEREF _Toc116486103 \h </w:instrText>
        </w:r>
        <w:r>
          <w:rPr>
            <w:noProof/>
            <w:webHidden/>
          </w:rPr>
        </w:r>
        <w:r>
          <w:rPr>
            <w:noProof/>
            <w:webHidden/>
          </w:rPr>
          <w:fldChar w:fldCharType="separate"/>
        </w:r>
        <w:r>
          <w:rPr>
            <w:noProof/>
            <w:webHidden/>
          </w:rPr>
          <w:t>4</w:t>
        </w:r>
        <w:r>
          <w:rPr>
            <w:noProof/>
            <w:webHidden/>
          </w:rPr>
          <w:fldChar w:fldCharType="end"/>
        </w:r>
      </w:hyperlink>
    </w:p>
    <w:p w14:paraId="077FC1D6" w14:textId="7FF9D53C"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4" w:history="1">
        <w:r w:rsidRPr="00762F32">
          <w:rPr>
            <w:rStyle w:val="Hyperlink"/>
            <w:noProof/>
          </w:rPr>
          <w:t>§ 8 Module</w:t>
        </w:r>
        <w:r>
          <w:rPr>
            <w:noProof/>
            <w:webHidden/>
          </w:rPr>
          <w:tab/>
        </w:r>
        <w:r>
          <w:rPr>
            <w:noProof/>
            <w:webHidden/>
          </w:rPr>
          <w:fldChar w:fldCharType="begin"/>
        </w:r>
        <w:r>
          <w:rPr>
            <w:noProof/>
            <w:webHidden/>
          </w:rPr>
          <w:instrText xml:space="preserve"> PAGEREF _Toc116486104 \h </w:instrText>
        </w:r>
        <w:r>
          <w:rPr>
            <w:noProof/>
            <w:webHidden/>
          </w:rPr>
        </w:r>
        <w:r>
          <w:rPr>
            <w:noProof/>
            <w:webHidden/>
          </w:rPr>
          <w:fldChar w:fldCharType="separate"/>
        </w:r>
        <w:r>
          <w:rPr>
            <w:noProof/>
            <w:webHidden/>
          </w:rPr>
          <w:t>5</w:t>
        </w:r>
        <w:r>
          <w:rPr>
            <w:noProof/>
            <w:webHidden/>
          </w:rPr>
          <w:fldChar w:fldCharType="end"/>
        </w:r>
      </w:hyperlink>
    </w:p>
    <w:p w14:paraId="4B3BD3AE" w14:textId="216BF442"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5" w:history="1">
        <w:r w:rsidRPr="00762F32">
          <w:rPr>
            <w:rStyle w:val="Hyperlink"/>
            <w:noProof/>
          </w:rPr>
          <w:t>§ 9 Veranstaltungen</w:t>
        </w:r>
        <w:r>
          <w:rPr>
            <w:noProof/>
            <w:webHidden/>
          </w:rPr>
          <w:tab/>
        </w:r>
        <w:r>
          <w:rPr>
            <w:noProof/>
            <w:webHidden/>
          </w:rPr>
          <w:fldChar w:fldCharType="begin"/>
        </w:r>
        <w:r>
          <w:rPr>
            <w:noProof/>
            <w:webHidden/>
          </w:rPr>
          <w:instrText xml:space="preserve"> PAGEREF _Toc116486105 \h </w:instrText>
        </w:r>
        <w:r>
          <w:rPr>
            <w:noProof/>
            <w:webHidden/>
          </w:rPr>
        </w:r>
        <w:r>
          <w:rPr>
            <w:noProof/>
            <w:webHidden/>
          </w:rPr>
          <w:fldChar w:fldCharType="separate"/>
        </w:r>
        <w:r>
          <w:rPr>
            <w:noProof/>
            <w:webHidden/>
          </w:rPr>
          <w:t>5</w:t>
        </w:r>
        <w:r>
          <w:rPr>
            <w:noProof/>
            <w:webHidden/>
          </w:rPr>
          <w:fldChar w:fldCharType="end"/>
        </w:r>
      </w:hyperlink>
    </w:p>
    <w:p w14:paraId="5134A91B" w14:textId="3CE09CD4"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6" w:history="1">
        <w:r w:rsidRPr="00762F32">
          <w:rPr>
            <w:rStyle w:val="Hyperlink"/>
            <w:noProof/>
          </w:rPr>
          <w:t>§ 10 Praktika</w:t>
        </w:r>
        <w:r>
          <w:rPr>
            <w:noProof/>
            <w:webHidden/>
          </w:rPr>
          <w:tab/>
        </w:r>
        <w:r>
          <w:rPr>
            <w:noProof/>
            <w:webHidden/>
          </w:rPr>
          <w:fldChar w:fldCharType="begin"/>
        </w:r>
        <w:r>
          <w:rPr>
            <w:noProof/>
            <w:webHidden/>
          </w:rPr>
          <w:instrText xml:space="preserve"> PAGEREF _Toc116486106 \h </w:instrText>
        </w:r>
        <w:r>
          <w:rPr>
            <w:noProof/>
            <w:webHidden/>
          </w:rPr>
        </w:r>
        <w:r>
          <w:rPr>
            <w:noProof/>
            <w:webHidden/>
          </w:rPr>
          <w:fldChar w:fldCharType="separate"/>
        </w:r>
        <w:r>
          <w:rPr>
            <w:noProof/>
            <w:webHidden/>
          </w:rPr>
          <w:t>6</w:t>
        </w:r>
        <w:r>
          <w:rPr>
            <w:noProof/>
            <w:webHidden/>
          </w:rPr>
          <w:fldChar w:fldCharType="end"/>
        </w:r>
      </w:hyperlink>
    </w:p>
    <w:p w14:paraId="6C48440D" w14:textId="7B3FD205"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7" w:history="1">
        <w:r w:rsidRPr="00762F32">
          <w:rPr>
            <w:rStyle w:val="Hyperlink"/>
            <w:noProof/>
          </w:rPr>
          <w:t>§ 11 Studienberatung</w:t>
        </w:r>
        <w:r>
          <w:rPr>
            <w:noProof/>
            <w:webHidden/>
          </w:rPr>
          <w:tab/>
        </w:r>
        <w:r>
          <w:rPr>
            <w:noProof/>
            <w:webHidden/>
          </w:rPr>
          <w:fldChar w:fldCharType="begin"/>
        </w:r>
        <w:r>
          <w:rPr>
            <w:noProof/>
            <w:webHidden/>
          </w:rPr>
          <w:instrText xml:space="preserve"> PAGEREF _Toc116486107 \h </w:instrText>
        </w:r>
        <w:r>
          <w:rPr>
            <w:noProof/>
            <w:webHidden/>
          </w:rPr>
        </w:r>
        <w:r>
          <w:rPr>
            <w:noProof/>
            <w:webHidden/>
          </w:rPr>
          <w:fldChar w:fldCharType="separate"/>
        </w:r>
        <w:r>
          <w:rPr>
            <w:noProof/>
            <w:webHidden/>
          </w:rPr>
          <w:t>6</w:t>
        </w:r>
        <w:r>
          <w:rPr>
            <w:noProof/>
            <w:webHidden/>
          </w:rPr>
          <w:fldChar w:fldCharType="end"/>
        </w:r>
      </w:hyperlink>
    </w:p>
    <w:p w14:paraId="2B679F5C" w14:textId="59634CE0"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08" w:history="1">
        <w:r w:rsidRPr="00762F32">
          <w:rPr>
            <w:rStyle w:val="Hyperlink"/>
            <w:noProof/>
          </w:rPr>
          <w:t>§ 12 Modulverantwortliche</w:t>
        </w:r>
        <w:r>
          <w:rPr>
            <w:noProof/>
            <w:webHidden/>
          </w:rPr>
          <w:tab/>
        </w:r>
        <w:r>
          <w:rPr>
            <w:noProof/>
            <w:webHidden/>
          </w:rPr>
          <w:fldChar w:fldCharType="begin"/>
        </w:r>
        <w:r>
          <w:rPr>
            <w:noProof/>
            <w:webHidden/>
          </w:rPr>
          <w:instrText xml:space="preserve"> PAGEREF _Toc116486108 \h </w:instrText>
        </w:r>
        <w:r>
          <w:rPr>
            <w:noProof/>
            <w:webHidden/>
          </w:rPr>
        </w:r>
        <w:r>
          <w:rPr>
            <w:noProof/>
            <w:webHidden/>
          </w:rPr>
          <w:fldChar w:fldCharType="separate"/>
        </w:r>
        <w:r>
          <w:rPr>
            <w:noProof/>
            <w:webHidden/>
          </w:rPr>
          <w:t>6</w:t>
        </w:r>
        <w:r>
          <w:rPr>
            <w:noProof/>
            <w:webHidden/>
          </w:rPr>
          <w:fldChar w:fldCharType="end"/>
        </w:r>
      </w:hyperlink>
    </w:p>
    <w:p w14:paraId="415950FB" w14:textId="776E3CA6" w:rsidR="008B47F2" w:rsidRDefault="008B47F2">
      <w:pPr>
        <w:pStyle w:val="Verzeichnis1"/>
        <w:rPr>
          <w:rFonts w:eastAsiaTheme="minorEastAsia" w:cstheme="minorBidi"/>
          <w:noProof/>
          <w:kern w:val="0"/>
          <w:sz w:val="22"/>
          <w:szCs w:val="22"/>
          <w14:ligatures w14:val="none"/>
        </w:rPr>
      </w:pPr>
      <w:hyperlink w:anchor="_Toc116486109" w:history="1">
        <w:r w:rsidRPr="00762F32">
          <w:rPr>
            <w:rStyle w:val="Hyperlink"/>
            <w:noProof/>
          </w:rPr>
          <w:t>Dritter Abschnitt: Prüfungsorganisation</w:t>
        </w:r>
        <w:r>
          <w:rPr>
            <w:noProof/>
            <w:webHidden/>
          </w:rPr>
          <w:tab/>
        </w:r>
        <w:r>
          <w:rPr>
            <w:noProof/>
            <w:webHidden/>
          </w:rPr>
          <w:fldChar w:fldCharType="begin"/>
        </w:r>
        <w:r>
          <w:rPr>
            <w:noProof/>
            <w:webHidden/>
          </w:rPr>
          <w:instrText xml:space="preserve"> PAGEREF _Toc116486109 \h </w:instrText>
        </w:r>
        <w:r>
          <w:rPr>
            <w:noProof/>
            <w:webHidden/>
          </w:rPr>
        </w:r>
        <w:r>
          <w:rPr>
            <w:noProof/>
            <w:webHidden/>
          </w:rPr>
          <w:fldChar w:fldCharType="separate"/>
        </w:r>
        <w:r>
          <w:rPr>
            <w:noProof/>
            <w:webHidden/>
          </w:rPr>
          <w:t>6</w:t>
        </w:r>
        <w:r>
          <w:rPr>
            <w:noProof/>
            <w:webHidden/>
          </w:rPr>
          <w:fldChar w:fldCharType="end"/>
        </w:r>
      </w:hyperlink>
    </w:p>
    <w:p w14:paraId="1A848EBE" w14:textId="162AEF8A"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0" w:history="1">
        <w:r w:rsidRPr="00762F32">
          <w:rPr>
            <w:rStyle w:val="Hyperlink"/>
            <w:noProof/>
          </w:rPr>
          <w:t>§ 13 Prüfungsausschuss</w:t>
        </w:r>
        <w:r>
          <w:rPr>
            <w:noProof/>
            <w:webHidden/>
          </w:rPr>
          <w:tab/>
        </w:r>
        <w:r>
          <w:rPr>
            <w:noProof/>
            <w:webHidden/>
          </w:rPr>
          <w:fldChar w:fldCharType="begin"/>
        </w:r>
        <w:r>
          <w:rPr>
            <w:noProof/>
            <w:webHidden/>
          </w:rPr>
          <w:instrText xml:space="preserve"> PAGEREF _Toc116486110 \h </w:instrText>
        </w:r>
        <w:r>
          <w:rPr>
            <w:noProof/>
            <w:webHidden/>
          </w:rPr>
        </w:r>
        <w:r>
          <w:rPr>
            <w:noProof/>
            <w:webHidden/>
          </w:rPr>
          <w:fldChar w:fldCharType="separate"/>
        </w:r>
        <w:r>
          <w:rPr>
            <w:noProof/>
            <w:webHidden/>
          </w:rPr>
          <w:t>6</w:t>
        </w:r>
        <w:r>
          <w:rPr>
            <w:noProof/>
            <w:webHidden/>
          </w:rPr>
          <w:fldChar w:fldCharType="end"/>
        </w:r>
      </w:hyperlink>
    </w:p>
    <w:p w14:paraId="6A64D587" w14:textId="07B32638"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1" w:history="1">
        <w:r w:rsidRPr="00762F32">
          <w:rPr>
            <w:rStyle w:val="Hyperlink"/>
            <w:noProof/>
          </w:rPr>
          <w:t>§ 14 Aufgaben des Prüfungsausschusses</w:t>
        </w:r>
        <w:r>
          <w:rPr>
            <w:noProof/>
            <w:webHidden/>
          </w:rPr>
          <w:tab/>
        </w:r>
        <w:r>
          <w:rPr>
            <w:noProof/>
            <w:webHidden/>
          </w:rPr>
          <w:fldChar w:fldCharType="begin"/>
        </w:r>
        <w:r>
          <w:rPr>
            <w:noProof/>
            <w:webHidden/>
          </w:rPr>
          <w:instrText xml:space="preserve"> PAGEREF _Toc116486111 \h </w:instrText>
        </w:r>
        <w:r>
          <w:rPr>
            <w:noProof/>
            <w:webHidden/>
          </w:rPr>
        </w:r>
        <w:r>
          <w:rPr>
            <w:noProof/>
            <w:webHidden/>
          </w:rPr>
          <w:fldChar w:fldCharType="separate"/>
        </w:r>
        <w:r>
          <w:rPr>
            <w:noProof/>
            <w:webHidden/>
          </w:rPr>
          <w:t>7</w:t>
        </w:r>
        <w:r>
          <w:rPr>
            <w:noProof/>
            <w:webHidden/>
          </w:rPr>
          <w:fldChar w:fldCharType="end"/>
        </w:r>
      </w:hyperlink>
    </w:p>
    <w:p w14:paraId="39609953" w14:textId="2B228E8A"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2" w:history="1">
        <w:r w:rsidRPr="00762F32">
          <w:rPr>
            <w:rStyle w:val="Hyperlink"/>
            <w:noProof/>
          </w:rPr>
          <w:t>§ 15 Prüfungsamt</w:t>
        </w:r>
        <w:r>
          <w:rPr>
            <w:noProof/>
            <w:webHidden/>
          </w:rPr>
          <w:tab/>
        </w:r>
        <w:r>
          <w:rPr>
            <w:noProof/>
            <w:webHidden/>
          </w:rPr>
          <w:fldChar w:fldCharType="begin"/>
        </w:r>
        <w:r>
          <w:rPr>
            <w:noProof/>
            <w:webHidden/>
          </w:rPr>
          <w:instrText xml:space="preserve"> PAGEREF _Toc116486112 \h </w:instrText>
        </w:r>
        <w:r>
          <w:rPr>
            <w:noProof/>
            <w:webHidden/>
          </w:rPr>
        </w:r>
        <w:r>
          <w:rPr>
            <w:noProof/>
            <w:webHidden/>
          </w:rPr>
          <w:fldChar w:fldCharType="separate"/>
        </w:r>
        <w:r>
          <w:rPr>
            <w:noProof/>
            <w:webHidden/>
          </w:rPr>
          <w:t>7</w:t>
        </w:r>
        <w:r>
          <w:rPr>
            <w:noProof/>
            <w:webHidden/>
          </w:rPr>
          <w:fldChar w:fldCharType="end"/>
        </w:r>
      </w:hyperlink>
    </w:p>
    <w:p w14:paraId="49E6D39A" w14:textId="00ACBFA9"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3" w:history="1">
        <w:r w:rsidRPr="00762F32">
          <w:rPr>
            <w:rStyle w:val="Hyperlink"/>
            <w:noProof/>
          </w:rPr>
          <w:t>§ 16 Prüfungsverwaltung</w:t>
        </w:r>
        <w:r>
          <w:rPr>
            <w:noProof/>
            <w:webHidden/>
          </w:rPr>
          <w:tab/>
        </w:r>
        <w:r>
          <w:rPr>
            <w:noProof/>
            <w:webHidden/>
          </w:rPr>
          <w:fldChar w:fldCharType="begin"/>
        </w:r>
        <w:r>
          <w:rPr>
            <w:noProof/>
            <w:webHidden/>
          </w:rPr>
          <w:instrText xml:space="preserve"> PAGEREF _Toc116486113 \h </w:instrText>
        </w:r>
        <w:r>
          <w:rPr>
            <w:noProof/>
            <w:webHidden/>
          </w:rPr>
        </w:r>
        <w:r>
          <w:rPr>
            <w:noProof/>
            <w:webHidden/>
          </w:rPr>
          <w:fldChar w:fldCharType="separate"/>
        </w:r>
        <w:r>
          <w:rPr>
            <w:noProof/>
            <w:webHidden/>
          </w:rPr>
          <w:t>7</w:t>
        </w:r>
        <w:r>
          <w:rPr>
            <w:noProof/>
            <w:webHidden/>
          </w:rPr>
          <w:fldChar w:fldCharType="end"/>
        </w:r>
      </w:hyperlink>
    </w:p>
    <w:p w14:paraId="37509B9B" w14:textId="18279857" w:rsidR="008B47F2" w:rsidRDefault="008B47F2">
      <w:pPr>
        <w:pStyle w:val="Verzeichnis1"/>
        <w:rPr>
          <w:rFonts w:eastAsiaTheme="minorEastAsia" w:cstheme="minorBidi"/>
          <w:noProof/>
          <w:kern w:val="0"/>
          <w:sz w:val="22"/>
          <w:szCs w:val="22"/>
          <w14:ligatures w14:val="none"/>
        </w:rPr>
      </w:pPr>
      <w:hyperlink w:anchor="_Toc116486114" w:history="1">
        <w:r w:rsidRPr="00762F32">
          <w:rPr>
            <w:rStyle w:val="Hyperlink"/>
            <w:noProof/>
          </w:rPr>
          <w:t>Vierter Abschnitt: Prüfungen</w:t>
        </w:r>
        <w:r>
          <w:rPr>
            <w:noProof/>
            <w:webHidden/>
          </w:rPr>
          <w:tab/>
        </w:r>
        <w:r>
          <w:rPr>
            <w:noProof/>
            <w:webHidden/>
          </w:rPr>
          <w:fldChar w:fldCharType="begin"/>
        </w:r>
        <w:r>
          <w:rPr>
            <w:noProof/>
            <w:webHidden/>
          </w:rPr>
          <w:instrText xml:space="preserve"> PAGEREF _Toc116486114 \h </w:instrText>
        </w:r>
        <w:r>
          <w:rPr>
            <w:noProof/>
            <w:webHidden/>
          </w:rPr>
        </w:r>
        <w:r>
          <w:rPr>
            <w:noProof/>
            <w:webHidden/>
          </w:rPr>
          <w:fldChar w:fldCharType="separate"/>
        </w:r>
        <w:r>
          <w:rPr>
            <w:noProof/>
            <w:webHidden/>
          </w:rPr>
          <w:t>8</w:t>
        </w:r>
        <w:r>
          <w:rPr>
            <w:noProof/>
            <w:webHidden/>
          </w:rPr>
          <w:fldChar w:fldCharType="end"/>
        </w:r>
      </w:hyperlink>
    </w:p>
    <w:p w14:paraId="2A6E48ED" w14:textId="2A5B11AA"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5" w:history="1">
        <w:r w:rsidRPr="00762F32">
          <w:rPr>
            <w:rStyle w:val="Hyperlink"/>
            <w:noProof/>
          </w:rPr>
          <w:t>§ 17 Prüfungsvorleistungen</w:t>
        </w:r>
        <w:r>
          <w:rPr>
            <w:noProof/>
            <w:webHidden/>
          </w:rPr>
          <w:tab/>
        </w:r>
        <w:r>
          <w:rPr>
            <w:noProof/>
            <w:webHidden/>
          </w:rPr>
          <w:fldChar w:fldCharType="begin"/>
        </w:r>
        <w:r>
          <w:rPr>
            <w:noProof/>
            <w:webHidden/>
          </w:rPr>
          <w:instrText xml:space="preserve"> PAGEREF _Toc116486115 \h </w:instrText>
        </w:r>
        <w:r>
          <w:rPr>
            <w:noProof/>
            <w:webHidden/>
          </w:rPr>
        </w:r>
        <w:r>
          <w:rPr>
            <w:noProof/>
            <w:webHidden/>
          </w:rPr>
          <w:fldChar w:fldCharType="separate"/>
        </w:r>
        <w:r>
          <w:rPr>
            <w:noProof/>
            <w:webHidden/>
          </w:rPr>
          <w:t>8</w:t>
        </w:r>
        <w:r>
          <w:rPr>
            <w:noProof/>
            <w:webHidden/>
          </w:rPr>
          <w:fldChar w:fldCharType="end"/>
        </w:r>
      </w:hyperlink>
    </w:p>
    <w:p w14:paraId="63F067BD" w14:textId="65EB095F"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6" w:history="1">
        <w:r w:rsidRPr="00762F32">
          <w:rPr>
            <w:rStyle w:val="Hyperlink"/>
            <w:noProof/>
          </w:rPr>
          <w:t>§ 18 Modulprüfungen</w:t>
        </w:r>
        <w:r>
          <w:rPr>
            <w:noProof/>
            <w:webHidden/>
          </w:rPr>
          <w:tab/>
        </w:r>
        <w:r>
          <w:rPr>
            <w:noProof/>
            <w:webHidden/>
          </w:rPr>
          <w:fldChar w:fldCharType="begin"/>
        </w:r>
        <w:r>
          <w:rPr>
            <w:noProof/>
            <w:webHidden/>
          </w:rPr>
          <w:instrText xml:space="preserve"> PAGEREF _Toc116486116 \h </w:instrText>
        </w:r>
        <w:r>
          <w:rPr>
            <w:noProof/>
            <w:webHidden/>
          </w:rPr>
        </w:r>
        <w:r>
          <w:rPr>
            <w:noProof/>
            <w:webHidden/>
          </w:rPr>
          <w:fldChar w:fldCharType="separate"/>
        </w:r>
        <w:r>
          <w:rPr>
            <w:noProof/>
            <w:webHidden/>
          </w:rPr>
          <w:t>8</w:t>
        </w:r>
        <w:r>
          <w:rPr>
            <w:noProof/>
            <w:webHidden/>
          </w:rPr>
          <w:fldChar w:fldCharType="end"/>
        </w:r>
      </w:hyperlink>
    </w:p>
    <w:p w14:paraId="18C8ADFB" w14:textId="37CB2B1B"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7" w:history="1">
        <w:r w:rsidRPr="00762F32">
          <w:rPr>
            <w:rStyle w:val="Hyperlink"/>
            <w:noProof/>
          </w:rPr>
          <w:t>§ 19 Wiederholung von Prüfungen</w:t>
        </w:r>
        <w:r>
          <w:rPr>
            <w:noProof/>
            <w:webHidden/>
          </w:rPr>
          <w:tab/>
        </w:r>
        <w:r>
          <w:rPr>
            <w:noProof/>
            <w:webHidden/>
          </w:rPr>
          <w:fldChar w:fldCharType="begin"/>
        </w:r>
        <w:r>
          <w:rPr>
            <w:noProof/>
            <w:webHidden/>
          </w:rPr>
          <w:instrText xml:space="preserve"> PAGEREF _Toc116486117 \h </w:instrText>
        </w:r>
        <w:r>
          <w:rPr>
            <w:noProof/>
            <w:webHidden/>
          </w:rPr>
        </w:r>
        <w:r>
          <w:rPr>
            <w:noProof/>
            <w:webHidden/>
          </w:rPr>
          <w:fldChar w:fldCharType="separate"/>
        </w:r>
        <w:r>
          <w:rPr>
            <w:noProof/>
            <w:webHidden/>
          </w:rPr>
          <w:t>9</w:t>
        </w:r>
        <w:r>
          <w:rPr>
            <w:noProof/>
            <w:webHidden/>
          </w:rPr>
          <w:fldChar w:fldCharType="end"/>
        </w:r>
      </w:hyperlink>
    </w:p>
    <w:p w14:paraId="65C7345F" w14:textId="75673B18"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8" w:history="1">
        <w:r w:rsidRPr="00762F32">
          <w:rPr>
            <w:rStyle w:val="Hyperlink"/>
            <w:noProof/>
          </w:rPr>
          <w:t>§ 20 Bachelor- und Masterprüfung</w:t>
        </w:r>
        <w:r>
          <w:rPr>
            <w:noProof/>
            <w:webHidden/>
          </w:rPr>
          <w:tab/>
        </w:r>
        <w:r>
          <w:rPr>
            <w:noProof/>
            <w:webHidden/>
          </w:rPr>
          <w:fldChar w:fldCharType="begin"/>
        </w:r>
        <w:r>
          <w:rPr>
            <w:noProof/>
            <w:webHidden/>
          </w:rPr>
          <w:instrText xml:space="preserve"> PAGEREF _Toc116486118 \h </w:instrText>
        </w:r>
        <w:r>
          <w:rPr>
            <w:noProof/>
            <w:webHidden/>
          </w:rPr>
        </w:r>
        <w:r>
          <w:rPr>
            <w:noProof/>
            <w:webHidden/>
          </w:rPr>
          <w:fldChar w:fldCharType="separate"/>
        </w:r>
        <w:r>
          <w:rPr>
            <w:noProof/>
            <w:webHidden/>
          </w:rPr>
          <w:t>9</w:t>
        </w:r>
        <w:r>
          <w:rPr>
            <w:noProof/>
            <w:webHidden/>
          </w:rPr>
          <w:fldChar w:fldCharType="end"/>
        </w:r>
      </w:hyperlink>
    </w:p>
    <w:p w14:paraId="26311793" w14:textId="437A2282"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19" w:history="1">
        <w:r w:rsidRPr="00762F32">
          <w:rPr>
            <w:rStyle w:val="Hyperlink"/>
            <w:noProof/>
          </w:rPr>
          <w:t>§ 21 Thesis</w:t>
        </w:r>
        <w:r>
          <w:rPr>
            <w:noProof/>
            <w:webHidden/>
          </w:rPr>
          <w:tab/>
        </w:r>
        <w:r>
          <w:rPr>
            <w:noProof/>
            <w:webHidden/>
          </w:rPr>
          <w:fldChar w:fldCharType="begin"/>
        </w:r>
        <w:r>
          <w:rPr>
            <w:noProof/>
            <w:webHidden/>
          </w:rPr>
          <w:instrText xml:space="preserve"> PAGEREF _Toc116486119 \h </w:instrText>
        </w:r>
        <w:r>
          <w:rPr>
            <w:noProof/>
            <w:webHidden/>
          </w:rPr>
        </w:r>
        <w:r>
          <w:rPr>
            <w:noProof/>
            <w:webHidden/>
          </w:rPr>
          <w:fldChar w:fldCharType="separate"/>
        </w:r>
        <w:r>
          <w:rPr>
            <w:noProof/>
            <w:webHidden/>
          </w:rPr>
          <w:t>10</w:t>
        </w:r>
        <w:r>
          <w:rPr>
            <w:noProof/>
            <w:webHidden/>
          </w:rPr>
          <w:fldChar w:fldCharType="end"/>
        </w:r>
      </w:hyperlink>
    </w:p>
    <w:p w14:paraId="44622DEE" w14:textId="171475C2"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0" w:history="1">
        <w:r w:rsidRPr="00762F32">
          <w:rPr>
            <w:rStyle w:val="Hyperlink"/>
            <w:noProof/>
          </w:rPr>
          <w:t>§ 22 Hausarbeiten</w:t>
        </w:r>
        <w:r>
          <w:rPr>
            <w:noProof/>
            <w:webHidden/>
          </w:rPr>
          <w:tab/>
        </w:r>
        <w:r>
          <w:rPr>
            <w:noProof/>
            <w:webHidden/>
          </w:rPr>
          <w:fldChar w:fldCharType="begin"/>
        </w:r>
        <w:r>
          <w:rPr>
            <w:noProof/>
            <w:webHidden/>
          </w:rPr>
          <w:instrText xml:space="preserve"> PAGEREF _Toc116486120 \h </w:instrText>
        </w:r>
        <w:r>
          <w:rPr>
            <w:noProof/>
            <w:webHidden/>
          </w:rPr>
        </w:r>
        <w:r>
          <w:rPr>
            <w:noProof/>
            <w:webHidden/>
          </w:rPr>
          <w:fldChar w:fldCharType="separate"/>
        </w:r>
        <w:r>
          <w:rPr>
            <w:noProof/>
            <w:webHidden/>
          </w:rPr>
          <w:t>10</w:t>
        </w:r>
        <w:r>
          <w:rPr>
            <w:noProof/>
            <w:webHidden/>
          </w:rPr>
          <w:fldChar w:fldCharType="end"/>
        </w:r>
      </w:hyperlink>
    </w:p>
    <w:p w14:paraId="0588E0E7" w14:textId="037C3F07"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1" w:history="1">
        <w:r w:rsidRPr="00762F32">
          <w:rPr>
            <w:rStyle w:val="Hyperlink"/>
            <w:noProof/>
          </w:rPr>
          <w:t>§ 23 Klausuren</w:t>
        </w:r>
        <w:r>
          <w:rPr>
            <w:noProof/>
            <w:webHidden/>
          </w:rPr>
          <w:tab/>
        </w:r>
        <w:r>
          <w:rPr>
            <w:noProof/>
            <w:webHidden/>
          </w:rPr>
          <w:fldChar w:fldCharType="begin"/>
        </w:r>
        <w:r>
          <w:rPr>
            <w:noProof/>
            <w:webHidden/>
          </w:rPr>
          <w:instrText xml:space="preserve"> PAGEREF _Toc116486121 \h </w:instrText>
        </w:r>
        <w:r>
          <w:rPr>
            <w:noProof/>
            <w:webHidden/>
          </w:rPr>
        </w:r>
        <w:r>
          <w:rPr>
            <w:noProof/>
            <w:webHidden/>
          </w:rPr>
          <w:fldChar w:fldCharType="separate"/>
        </w:r>
        <w:r>
          <w:rPr>
            <w:noProof/>
            <w:webHidden/>
          </w:rPr>
          <w:t>11</w:t>
        </w:r>
        <w:r>
          <w:rPr>
            <w:noProof/>
            <w:webHidden/>
          </w:rPr>
          <w:fldChar w:fldCharType="end"/>
        </w:r>
      </w:hyperlink>
    </w:p>
    <w:p w14:paraId="6F289E6F" w14:textId="3D640B95"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2" w:history="1">
        <w:r w:rsidRPr="00762F32">
          <w:rPr>
            <w:rStyle w:val="Hyperlink"/>
            <w:noProof/>
          </w:rPr>
          <w:t>§ 24 Mündliche Prüfungen</w:t>
        </w:r>
        <w:r>
          <w:rPr>
            <w:noProof/>
            <w:webHidden/>
          </w:rPr>
          <w:tab/>
        </w:r>
        <w:r>
          <w:rPr>
            <w:noProof/>
            <w:webHidden/>
          </w:rPr>
          <w:fldChar w:fldCharType="begin"/>
        </w:r>
        <w:r>
          <w:rPr>
            <w:noProof/>
            <w:webHidden/>
          </w:rPr>
          <w:instrText xml:space="preserve"> PAGEREF _Toc116486122 \h </w:instrText>
        </w:r>
        <w:r>
          <w:rPr>
            <w:noProof/>
            <w:webHidden/>
          </w:rPr>
        </w:r>
        <w:r>
          <w:rPr>
            <w:noProof/>
            <w:webHidden/>
          </w:rPr>
          <w:fldChar w:fldCharType="separate"/>
        </w:r>
        <w:r>
          <w:rPr>
            <w:noProof/>
            <w:webHidden/>
          </w:rPr>
          <w:t>11</w:t>
        </w:r>
        <w:r>
          <w:rPr>
            <w:noProof/>
            <w:webHidden/>
          </w:rPr>
          <w:fldChar w:fldCharType="end"/>
        </w:r>
      </w:hyperlink>
    </w:p>
    <w:p w14:paraId="04530216" w14:textId="09293E9F"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3" w:history="1">
        <w:r w:rsidRPr="00762F32">
          <w:rPr>
            <w:rStyle w:val="Hyperlink"/>
            <w:noProof/>
          </w:rPr>
          <w:t>§ 25 Prüfungstermine und Meldefristen</w:t>
        </w:r>
        <w:r>
          <w:rPr>
            <w:noProof/>
            <w:webHidden/>
          </w:rPr>
          <w:tab/>
        </w:r>
        <w:r>
          <w:rPr>
            <w:noProof/>
            <w:webHidden/>
          </w:rPr>
          <w:fldChar w:fldCharType="begin"/>
        </w:r>
        <w:r>
          <w:rPr>
            <w:noProof/>
            <w:webHidden/>
          </w:rPr>
          <w:instrText xml:space="preserve"> PAGEREF _Toc116486123 \h </w:instrText>
        </w:r>
        <w:r>
          <w:rPr>
            <w:noProof/>
            <w:webHidden/>
          </w:rPr>
        </w:r>
        <w:r>
          <w:rPr>
            <w:noProof/>
            <w:webHidden/>
          </w:rPr>
          <w:fldChar w:fldCharType="separate"/>
        </w:r>
        <w:r>
          <w:rPr>
            <w:noProof/>
            <w:webHidden/>
          </w:rPr>
          <w:t>11</w:t>
        </w:r>
        <w:r>
          <w:rPr>
            <w:noProof/>
            <w:webHidden/>
          </w:rPr>
          <w:fldChar w:fldCharType="end"/>
        </w:r>
      </w:hyperlink>
    </w:p>
    <w:p w14:paraId="7F83BFE9" w14:textId="6E418459"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4" w:history="1">
        <w:r w:rsidRPr="00762F32">
          <w:rPr>
            <w:rStyle w:val="Hyperlink"/>
            <w:noProof/>
          </w:rPr>
          <w:t>§ 26 Prüferinnen und Prüfer</w:t>
        </w:r>
        <w:r>
          <w:rPr>
            <w:noProof/>
            <w:webHidden/>
          </w:rPr>
          <w:tab/>
        </w:r>
        <w:r>
          <w:rPr>
            <w:noProof/>
            <w:webHidden/>
          </w:rPr>
          <w:fldChar w:fldCharType="begin"/>
        </w:r>
        <w:r>
          <w:rPr>
            <w:noProof/>
            <w:webHidden/>
          </w:rPr>
          <w:instrText xml:space="preserve"> PAGEREF _Toc116486124 \h </w:instrText>
        </w:r>
        <w:r>
          <w:rPr>
            <w:noProof/>
            <w:webHidden/>
          </w:rPr>
        </w:r>
        <w:r>
          <w:rPr>
            <w:noProof/>
            <w:webHidden/>
          </w:rPr>
          <w:fldChar w:fldCharType="separate"/>
        </w:r>
        <w:r>
          <w:rPr>
            <w:noProof/>
            <w:webHidden/>
          </w:rPr>
          <w:t>11</w:t>
        </w:r>
        <w:r>
          <w:rPr>
            <w:noProof/>
            <w:webHidden/>
          </w:rPr>
          <w:fldChar w:fldCharType="end"/>
        </w:r>
      </w:hyperlink>
    </w:p>
    <w:p w14:paraId="7C663724" w14:textId="540B6E73"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5" w:history="1">
        <w:r w:rsidRPr="00762F32">
          <w:rPr>
            <w:rStyle w:val="Hyperlink"/>
            <w:noProof/>
          </w:rPr>
          <w:t>§ 27 Anerkennung von Leistungen</w:t>
        </w:r>
        <w:r>
          <w:rPr>
            <w:noProof/>
            <w:webHidden/>
          </w:rPr>
          <w:tab/>
        </w:r>
        <w:r>
          <w:rPr>
            <w:noProof/>
            <w:webHidden/>
          </w:rPr>
          <w:fldChar w:fldCharType="begin"/>
        </w:r>
        <w:r>
          <w:rPr>
            <w:noProof/>
            <w:webHidden/>
          </w:rPr>
          <w:instrText xml:space="preserve"> PAGEREF _Toc116486125 \h </w:instrText>
        </w:r>
        <w:r>
          <w:rPr>
            <w:noProof/>
            <w:webHidden/>
          </w:rPr>
        </w:r>
        <w:r>
          <w:rPr>
            <w:noProof/>
            <w:webHidden/>
          </w:rPr>
          <w:fldChar w:fldCharType="separate"/>
        </w:r>
        <w:r>
          <w:rPr>
            <w:noProof/>
            <w:webHidden/>
          </w:rPr>
          <w:t>12</w:t>
        </w:r>
        <w:r>
          <w:rPr>
            <w:noProof/>
            <w:webHidden/>
          </w:rPr>
          <w:fldChar w:fldCharType="end"/>
        </w:r>
      </w:hyperlink>
    </w:p>
    <w:p w14:paraId="785E56B0" w14:textId="0188D0A5"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6" w:history="1">
        <w:r w:rsidRPr="00762F32">
          <w:rPr>
            <w:rStyle w:val="Hyperlink"/>
            <w:noProof/>
          </w:rPr>
          <w:t>§ 28 Nachteilsausgleich</w:t>
        </w:r>
        <w:r>
          <w:rPr>
            <w:noProof/>
            <w:webHidden/>
          </w:rPr>
          <w:tab/>
        </w:r>
        <w:r>
          <w:rPr>
            <w:noProof/>
            <w:webHidden/>
          </w:rPr>
          <w:fldChar w:fldCharType="begin"/>
        </w:r>
        <w:r>
          <w:rPr>
            <w:noProof/>
            <w:webHidden/>
          </w:rPr>
          <w:instrText xml:space="preserve"> PAGEREF _Toc116486126 \h </w:instrText>
        </w:r>
        <w:r>
          <w:rPr>
            <w:noProof/>
            <w:webHidden/>
          </w:rPr>
        </w:r>
        <w:r>
          <w:rPr>
            <w:noProof/>
            <w:webHidden/>
          </w:rPr>
          <w:fldChar w:fldCharType="separate"/>
        </w:r>
        <w:r>
          <w:rPr>
            <w:noProof/>
            <w:webHidden/>
          </w:rPr>
          <w:t>12</w:t>
        </w:r>
        <w:r>
          <w:rPr>
            <w:noProof/>
            <w:webHidden/>
          </w:rPr>
          <w:fldChar w:fldCharType="end"/>
        </w:r>
      </w:hyperlink>
    </w:p>
    <w:p w14:paraId="56308C75" w14:textId="1A815BEC"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7" w:history="1">
        <w:r w:rsidRPr="00762F32">
          <w:rPr>
            <w:rStyle w:val="Hyperlink"/>
            <w:noProof/>
          </w:rPr>
          <w:t>§ 29 Rücktritt und Versäumnis</w:t>
        </w:r>
        <w:r>
          <w:rPr>
            <w:noProof/>
            <w:webHidden/>
          </w:rPr>
          <w:tab/>
        </w:r>
        <w:r>
          <w:rPr>
            <w:noProof/>
            <w:webHidden/>
          </w:rPr>
          <w:fldChar w:fldCharType="begin"/>
        </w:r>
        <w:r>
          <w:rPr>
            <w:noProof/>
            <w:webHidden/>
          </w:rPr>
          <w:instrText xml:space="preserve"> PAGEREF _Toc116486127 \h </w:instrText>
        </w:r>
        <w:r>
          <w:rPr>
            <w:noProof/>
            <w:webHidden/>
          </w:rPr>
        </w:r>
        <w:r>
          <w:rPr>
            <w:noProof/>
            <w:webHidden/>
          </w:rPr>
          <w:fldChar w:fldCharType="separate"/>
        </w:r>
        <w:r>
          <w:rPr>
            <w:noProof/>
            <w:webHidden/>
          </w:rPr>
          <w:t>13</w:t>
        </w:r>
        <w:r>
          <w:rPr>
            <w:noProof/>
            <w:webHidden/>
          </w:rPr>
          <w:fldChar w:fldCharType="end"/>
        </w:r>
      </w:hyperlink>
    </w:p>
    <w:p w14:paraId="1F893B59" w14:textId="6297002E"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28" w:history="1">
        <w:r w:rsidRPr="00762F32">
          <w:rPr>
            <w:rStyle w:val="Hyperlink"/>
            <w:noProof/>
          </w:rPr>
          <w:t>§ 30 Täuschungsversuch und Ordnungsverstoß</w:t>
        </w:r>
        <w:r>
          <w:rPr>
            <w:noProof/>
            <w:webHidden/>
          </w:rPr>
          <w:tab/>
        </w:r>
        <w:r>
          <w:rPr>
            <w:noProof/>
            <w:webHidden/>
          </w:rPr>
          <w:fldChar w:fldCharType="begin"/>
        </w:r>
        <w:r>
          <w:rPr>
            <w:noProof/>
            <w:webHidden/>
          </w:rPr>
          <w:instrText xml:space="preserve"> PAGEREF _Toc116486128 \h </w:instrText>
        </w:r>
        <w:r>
          <w:rPr>
            <w:noProof/>
            <w:webHidden/>
          </w:rPr>
        </w:r>
        <w:r>
          <w:rPr>
            <w:noProof/>
            <w:webHidden/>
          </w:rPr>
          <w:fldChar w:fldCharType="separate"/>
        </w:r>
        <w:r>
          <w:rPr>
            <w:noProof/>
            <w:webHidden/>
          </w:rPr>
          <w:t>13</w:t>
        </w:r>
        <w:r>
          <w:rPr>
            <w:noProof/>
            <w:webHidden/>
          </w:rPr>
          <w:fldChar w:fldCharType="end"/>
        </w:r>
      </w:hyperlink>
    </w:p>
    <w:p w14:paraId="6EB68CD0" w14:textId="68229763" w:rsidR="008B47F2" w:rsidRDefault="008B47F2">
      <w:pPr>
        <w:pStyle w:val="Verzeichnis1"/>
        <w:rPr>
          <w:rFonts w:eastAsiaTheme="minorEastAsia" w:cstheme="minorBidi"/>
          <w:noProof/>
          <w:kern w:val="0"/>
          <w:sz w:val="22"/>
          <w:szCs w:val="22"/>
          <w14:ligatures w14:val="none"/>
        </w:rPr>
      </w:pPr>
      <w:hyperlink w:anchor="_Toc116486129" w:history="1">
        <w:r w:rsidRPr="00762F32">
          <w:rPr>
            <w:rStyle w:val="Hyperlink"/>
            <w:noProof/>
          </w:rPr>
          <w:t>Fünfter Abschnitt: Bewertung</w:t>
        </w:r>
        <w:r>
          <w:rPr>
            <w:noProof/>
            <w:webHidden/>
          </w:rPr>
          <w:tab/>
        </w:r>
        <w:r>
          <w:rPr>
            <w:noProof/>
            <w:webHidden/>
          </w:rPr>
          <w:fldChar w:fldCharType="begin"/>
        </w:r>
        <w:r>
          <w:rPr>
            <w:noProof/>
            <w:webHidden/>
          </w:rPr>
          <w:instrText xml:space="preserve"> PAGEREF _Toc116486129 \h </w:instrText>
        </w:r>
        <w:r>
          <w:rPr>
            <w:noProof/>
            <w:webHidden/>
          </w:rPr>
        </w:r>
        <w:r>
          <w:rPr>
            <w:noProof/>
            <w:webHidden/>
          </w:rPr>
          <w:fldChar w:fldCharType="separate"/>
        </w:r>
        <w:r>
          <w:rPr>
            <w:noProof/>
            <w:webHidden/>
          </w:rPr>
          <w:t>13</w:t>
        </w:r>
        <w:r>
          <w:rPr>
            <w:noProof/>
            <w:webHidden/>
          </w:rPr>
          <w:fldChar w:fldCharType="end"/>
        </w:r>
      </w:hyperlink>
    </w:p>
    <w:p w14:paraId="6C44EC57" w14:textId="7B892B70"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0" w:history="1">
        <w:r w:rsidRPr="00762F32">
          <w:rPr>
            <w:rStyle w:val="Hyperlink"/>
            <w:noProof/>
          </w:rPr>
          <w:t>§ 31 Noten</w:t>
        </w:r>
        <w:r>
          <w:rPr>
            <w:noProof/>
            <w:webHidden/>
          </w:rPr>
          <w:tab/>
        </w:r>
        <w:r>
          <w:rPr>
            <w:noProof/>
            <w:webHidden/>
          </w:rPr>
          <w:fldChar w:fldCharType="begin"/>
        </w:r>
        <w:r>
          <w:rPr>
            <w:noProof/>
            <w:webHidden/>
          </w:rPr>
          <w:instrText xml:space="preserve"> PAGEREF _Toc116486130 \h </w:instrText>
        </w:r>
        <w:r>
          <w:rPr>
            <w:noProof/>
            <w:webHidden/>
          </w:rPr>
        </w:r>
        <w:r>
          <w:rPr>
            <w:noProof/>
            <w:webHidden/>
          </w:rPr>
          <w:fldChar w:fldCharType="separate"/>
        </w:r>
        <w:r>
          <w:rPr>
            <w:noProof/>
            <w:webHidden/>
          </w:rPr>
          <w:t>13</w:t>
        </w:r>
        <w:r>
          <w:rPr>
            <w:noProof/>
            <w:webHidden/>
          </w:rPr>
          <w:fldChar w:fldCharType="end"/>
        </w:r>
      </w:hyperlink>
    </w:p>
    <w:p w14:paraId="2B2BAB49" w14:textId="7D45DED6"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1" w:history="1">
        <w:r w:rsidRPr="00762F32">
          <w:rPr>
            <w:rStyle w:val="Hyperlink"/>
            <w:noProof/>
          </w:rPr>
          <w:t>§ 32 Endgültiges Nichtbestehen</w:t>
        </w:r>
        <w:r>
          <w:rPr>
            <w:noProof/>
            <w:webHidden/>
          </w:rPr>
          <w:tab/>
        </w:r>
        <w:r>
          <w:rPr>
            <w:noProof/>
            <w:webHidden/>
          </w:rPr>
          <w:fldChar w:fldCharType="begin"/>
        </w:r>
        <w:r>
          <w:rPr>
            <w:noProof/>
            <w:webHidden/>
          </w:rPr>
          <w:instrText xml:space="preserve"> PAGEREF _Toc116486131 \h </w:instrText>
        </w:r>
        <w:r>
          <w:rPr>
            <w:noProof/>
            <w:webHidden/>
          </w:rPr>
        </w:r>
        <w:r>
          <w:rPr>
            <w:noProof/>
            <w:webHidden/>
          </w:rPr>
          <w:fldChar w:fldCharType="separate"/>
        </w:r>
        <w:r>
          <w:rPr>
            <w:noProof/>
            <w:webHidden/>
          </w:rPr>
          <w:t>16</w:t>
        </w:r>
        <w:r>
          <w:rPr>
            <w:noProof/>
            <w:webHidden/>
          </w:rPr>
          <w:fldChar w:fldCharType="end"/>
        </w:r>
      </w:hyperlink>
    </w:p>
    <w:p w14:paraId="4556D5BA" w14:textId="0EB5B444"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2" w:history="1">
        <w:r w:rsidRPr="00762F32">
          <w:rPr>
            <w:rStyle w:val="Hyperlink"/>
            <w:noProof/>
          </w:rPr>
          <w:t>§ 33 Akteneinsicht und Überdenkungsverfahren</w:t>
        </w:r>
        <w:r>
          <w:rPr>
            <w:noProof/>
            <w:webHidden/>
          </w:rPr>
          <w:tab/>
        </w:r>
        <w:r>
          <w:rPr>
            <w:noProof/>
            <w:webHidden/>
          </w:rPr>
          <w:fldChar w:fldCharType="begin"/>
        </w:r>
        <w:r>
          <w:rPr>
            <w:noProof/>
            <w:webHidden/>
          </w:rPr>
          <w:instrText xml:space="preserve"> PAGEREF _Toc116486132 \h </w:instrText>
        </w:r>
        <w:r>
          <w:rPr>
            <w:noProof/>
            <w:webHidden/>
          </w:rPr>
        </w:r>
        <w:r>
          <w:rPr>
            <w:noProof/>
            <w:webHidden/>
          </w:rPr>
          <w:fldChar w:fldCharType="separate"/>
        </w:r>
        <w:r>
          <w:rPr>
            <w:noProof/>
            <w:webHidden/>
          </w:rPr>
          <w:t>16</w:t>
        </w:r>
        <w:r>
          <w:rPr>
            <w:noProof/>
            <w:webHidden/>
          </w:rPr>
          <w:fldChar w:fldCharType="end"/>
        </w:r>
      </w:hyperlink>
    </w:p>
    <w:p w14:paraId="2F5221FA" w14:textId="299EB1FF" w:rsidR="008B47F2" w:rsidRDefault="008B47F2">
      <w:pPr>
        <w:pStyle w:val="Verzeichnis1"/>
        <w:rPr>
          <w:rFonts w:eastAsiaTheme="minorEastAsia" w:cstheme="minorBidi"/>
          <w:noProof/>
          <w:kern w:val="0"/>
          <w:sz w:val="22"/>
          <w:szCs w:val="22"/>
          <w14:ligatures w14:val="none"/>
        </w:rPr>
      </w:pPr>
      <w:hyperlink w:anchor="_Toc116486133" w:history="1">
        <w:r w:rsidRPr="00762F32">
          <w:rPr>
            <w:rStyle w:val="Hyperlink"/>
            <w:noProof/>
          </w:rPr>
          <w:t>Sechster Abschnitt: Abschlussdokumente</w:t>
        </w:r>
        <w:r>
          <w:rPr>
            <w:noProof/>
            <w:webHidden/>
          </w:rPr>
          <w:tab/>
        </w:r>
        <w:r>
          <w:rPr>
            <w:noProof/>
            <w:webHidden/>
          </w:rPr>
          <w:fldChar w:fldCharType="begin"/>
        </w:r>
        <w:r>
          <w:rPr>
            <w:noProof/>
            <w:webHidden/>
          </w:rPr>
          <w:instrText xml:space="preserve"> PAGEREF _Toc116486133 \h </w:instrText>
        </w:r>
        <w:r>
          <w:rPr>
            <w:noProof/>
            <w:webHidden/>
          </w:rPr>
        </w:r>
        <w:r>
          <w:rPr>
            <w:noProof/>
            <w:webHidden/>
          </w:rPr>
          <w:fldChar w:fldCharType="separate"/>
        </w:r>
        <w:r>
          <w:rPr>
            <w:noProof/>
            <w:webHidden/>
          </w:rPr>
          <w:t>16</w:t>
        </w:r>
        <w:r>
          <w:rPr>
            <w:noProof/>
            <w:webHidden/>
          </w:rPr>
          <w:fldChar w:fldCharType="end"/>
        </w:r>
      </w:hyperlink>
    </w:p>
    <w:p w14:paraId="7CEE52C0" w14:textId="4AE5363E"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4" w:history="1">
        <w:r w:rsidRPr="00762F32">
          <w:rPr>
            <w:rStyle w:val="Hyperlink"/>
            <w:noProof/>
          </w:rPr>
          <w:t>§ 34 Prüfungszeugnis</w:t>
        </w:r>
        <w:r>
          <w:rPr>
            <w:noProof/>
            <w:webHidden/>
          </w:rPr>
          <w:tab/>
        </w:r>
        <w:r>
          <w:rPr>
            <w:noProof/>
            <w:webHidden/>
          </w:rPr>
          <w:fldChar w:fldCharType="begin"/>
        </w:r>
        <w:r>
          <w:rPr>
            <w:noProof/>
            <w:webHidden/>
          </w:rPr>
          <w:instrText xml:space="preserve"> PAGEREF _Toc116486134 \h </w:instrText>
        </w:r>
        <w:r>
          <w:rPr>
            <w:noProof/>
            <w:webHidden/>
          </w:rPr>
        </w:r>
        <w:r>
          <w:rPr>
            <w:noProof/>
            <w:webHidden/>
          </w:rPr>
          <w:fldChar w:fldCharType="separate"/>
        </w:r>
        <w:r>
          <w:rPr>
            <w:noProof/>
            <w:webHidden/>
          </w:rPr>
          <w:t>16</w:t>
        </w:r>
        <w:r>
          <w:rPr>
            <w:noProof/>
            <w:webHidden/>
          </w:rPr>
          <w:fldChar w:fldCharType="end"/>
        </w:r>
      </w:hyperlink>
    </w:p>
    <w:p w14:paraId="5DE99545" w14:textId="58B36460"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5" w:history="1">
        <w:r w:rsidRPr="00762F32">
          <w:rPr>
            <w:rStyle w:val="Hyperlink"/>
            <w:noProof/>
          </w:rPr>
          <w:t>§ 35 Bachelor- und Masterurkunde</w:t>
        </w:r>
        <w:r>
          <w:rPr>
            <w:noProof/>
            <w:webHidden/>
          </w:rPr>
          <w:tab/>
        </w:r>
        <w:r>
          <w:rPr>
            <w:noProof/>
            <w:webHidden/>
          </w:rPr>
          <w:fldChar w:fldCharType="begin"/>
        </w:r>
        <w:r>
          <w:rPr>
            <w:noProof/>
            <w:webHidden/>
          </w:rPr>
          <w:instrText xml:space="preserve"> PAGEREF _Toc116486135 \h </w:instrText>
        </w:r>
        <w:r>
          <w:rPr>
            <w:noProof/>
            <w:webHidden/>
          </w:rPr>
        </w:r>
        <w:r>
          <w:rPr>
            <w:noProof/>
            <w:webHidden/>
          </w:rPr>
          <w:fldChar w:fldCharType="separate"/>
        </w:r>
        <w:r>
          <w:rPr>
            <w:noProof/>
            <w:webHidden/>
          </w:rPr>
          <w:t>17</w:t>
        </w:r>
        <w:r>
          <w:rPr>
            <w:noProof/>
            <w:webHidden/>
          </w:rPr>
          <w:fldChar w:fldCharType="end"/>
        </w:r>
      </w:hyperlink>
    </w:p>
    <w:p w14:paraId="65106C47" w14:textId="036600DE"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6" w:history="1">
        <w:r w:rsidRPr="00762F32">
          <w:rPr>
            <w:rStyle w:val="Hyperlink"/>
            <w:noProof/>
          </w:rPr>
          <w:t>§ 36 Diploma-Supplement</w:t>
        </w:r>
        <w:r>
          <w:rPr>
            <w:noProof/>
            <w:webHidden/>
          </w:rPr>
          <w:tab/>
        </w:r>
        <w:r>
          <w:rPr>
            <w:noProof/>
            <w:webHidden/>
          </w:rPr>
          <w:fldChar w:fldCharType="begin"/>
        </w:r>
        <w:r>
          <w:rPr>
            <w:noProof/>
            <w:webHidden/>
          </w:rPr>
          <w:instrText xml:space="preserve"> PAGEREF _Toc116486136 \h </w:instrText>
        </w:r>
        <w:r>
          <w:rPr>
            <w:noProof/>
            <w:webHidden/>
          </w:rPr>
        </w:r>
        <w:r>
          <w:rPr>
            <w:noProof/>
            <w:webHidden/>
          </w:rPr>
          <w:fldChar w:fldCharType="separate"/>
        </w:r>
        <w:r>
          <w:rPr>
            <w:noProof/>
            <w:webHidden/>
          </w:rPr>
          <w:t>17</w:t>
        </w:r>
        <w:r>
          <w:rPr>
            <w:noProof/>
            <w:webHidden/>
          </w:rPr>
          <w:fldChar w:fldCharType="end"/>
        </w:r>
      </w:hyperlink>
    </w:p>
    <w:p w14:paraId="4216D56E" w14:textId="7F36FD5A"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7" w:history="1">
        <w:r w:rsidRPr="00762F32">
          <w:rPr>
            <w:rStyle w:val="Hyperlink"/>
            <w:noProof/>
          </w:rPr>
          <w:t>§ 37 Leistungsübersicht und Transcript of Records</w:t>
        </w:r>
        <w:r>
          <w:rPr>
            <w:noProof/>
            <w:webHidden/>
          </w:rPr>
          <w:tab/>
        </w:r>
        <w:r>
          <w:rPr>
            <w:noProof/>
            <w:webHidden/>
          </w:rPr>
          <w:fldChar w:fldCharType="begin"/>
        </w:r>
        <w:r>
          <w:rPr>
            <w:noProof/>
            <w:webHidden/>
          </w:rPr>
          <w:instrText xml:space="preserve"> PAGEREF _Toc116486137 \h </w:instrText>
        </w:r>
        <w:r>
          <w:rPr>
            <w:noProof/>
            <w:webHidden/>
          </w:rPr>
        </w:r>
        <w:r>
          <w:rPr>
            <w:noProof/>
            <w:webHidden/>
          </w:rPr>
          <w:fldChar w:fldCharType="separate"/>
        </w:r>
        <w:r>
          <w:rPr>
            <w:noProof/>
            <w:webHidden/>
          </w:rPr>
          <w:t>17</w:t>
        </w:r>
        <w:r>
          <w:rPr>
            <w:noProof/>
            <w:webHidden/>
          </w:rPr>
          <w:fldChar w:fldCharType="end"/>
        </w:r>
      </w:hyperlink>
    </w:p>
    <w:p w14:paraId="0106BD8C" w14:textId="6E42BE57"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8" w:history="1">
        <w:r w:rsidRPr="00762F32">
          <w:rPr>
            <w:rStyle w:val="Hyperlink"/>
            <w:noProof/>
          </w:rPr>
          <w:t>§ 38 Gestaltung der Abschlussdokumente</w:t>
        </w:r>
        <w:r>
          <w:rPr>
            <w:noProof/>
            <w:webHidden/>
          </w:rPr>
          <w:tab/>
        </w:r>
        <w:r>
          <w:rPr>
            <w:noProof/>
            <w:webHidden/>
          </w:rPr>
          <w:fldChar w:fldCharType="begin"/>
        </w:r>
        <w:r>
          <w:rPr>
            <w:noProof/>
            <w:webHidden/>
          </w:rPr>
          <w:instrText xml:space="preserve"> PAGEREF _Toc116486138 \h </w:instrText>
        </w:r>
        <w:r>
          <w:rPr>
            <w:noProof/>
            <w:webHidden/>
          </w:rPr>
        </w:r>
        <w:r>
          <w:rPr>
            <w:noProof/>
            <w:webHidden/>
          </w:rPr>
          <w:fldChar w:fldCharType="separate"/>
        </w:r>
        <w:r>
          <w:rPr>
            <w:noProof/>
            <w:webHidden/>
          </w:rPr>
          <w:t>17</w:t>
        </w:r>
        <w:r>
          <w:rPr>
            <w:noProof/>
            <w:webHidden/>
          </w:rPr>
          <w:fldChar w:fldCharType="end"/>
        </w:r>
      </w:hyperlink>
    </w:p>
    <w:p w14:paraId="7AA25C80" w14:textId="61654A6E"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39" w:history="1">
        <w:r w:rsidRPr="00762F32">
          <w:rPr>
            <w:rStyle w:val="Hyperlink"/>
            <w:noProof/>
          </w:rPr>
          <w:t>§ 39 Einziehung von Abschlussdokumenten</w:t>
        </w:r>
        <w:r>
          <w:rPr>
            <w:noProof/>
            <w:webHidden/>
          </w:rPr>
          <w:tab/>
        </w:r>
        <w:r>
          <w:rPr>
            <w:noProof/>
            <w:webHidden/>
          </w:rPr>
          <w:fldChar w:fldCharType="begin"/>
        </w:r>
        <w:r>
          <w:rPr>
            <w:noProof/>
            <w:webHidden/>
          </w:rPr>
          <w:instrText xml:space="preserve"> PAGEREF _Toc116486139 \h </w:instrText>
        </w:r>
        <w:r>
          <w:rPr>
            <w:noProof/>
            <w:webHidden/>
          </w:rPr>
        </w:r>
        <w:r>
          <w:rPr>
            <w:noProof/>
            <w:webHidden/>
          </w:rPr>
          <w:fldChar w:fldCharType="separate"/>
        </w:r>
        <w:r>
          <w:rPr>
            <w:noProof/>
            <w:webHidden/>
          </w:rPr>
          <w:t>17</w:t>
        </w:r>
        <w:r>
          <w:rPr>
            <w:noProof/>
            <w:webHidden/>
          </w:rPr>
          <w:fldChar w:fldCharType="end"/>
        </w:r>
      </w:hyperlink>
    </w:p>
    <w:p w14:paraId="41C3A6FE" w14:textId="0686BAC3" w:rsidR="008B47F2" w:rsidRDefault="008B47F2">
      <w:pPr>
        <w:pStyle w:val="Verzeichnis1"/>
        <w:rPr>
          <w:rFonts w:eastAsiaTheme="minorEastAsia" w:cstheme="minorBidi"/>
          <w:noProof/>
          <w:kern w:val="0"/>
          <w:sz w:val="22"/>
          <w:szCs w:val="22"/>
          <w14:ligatures w14:val="none"/>
        </w:rPr>
      </w:pPr>
      <w:hyperlink w:anchor="_Toc116486140" w:history="1">
        <w:r w:rsidRPr="00762F32">
          <w:rPr>
            <w:rStyle w:val="Hyperlink"/>
            <w:noProof/>
          </w:rPr>
          <w:t>Siebter Abschnitt: Schlussbestimmungen</w:t>
        </w:r>
        <w:r>
          <w:rPr>
            <w:noProof/>
            <w:webHidden/>
          </w:rPr>
          <w:tab/>
        </w:r>
        <w:r>
          <w:rPr>
            <w:noProof/>
            <w:webHidden/>
          </w:rPr>
          <w:fldChar w:fldCharType="begin"/>
        </w:r>
        <w:r>
          <w:rPr>
            <w:noProof/>
            <w:webHidden/>
          </w:rPr>
          <w:instrText xml:space="preserve"> PAGEREF _Toc116486140 \h </w:instrText>
        </w:r>
        <w:r>
          <w:rPr>
            <w:noProof/>
            <w:webHidden/>
          </w:rPr>
        </w:r>
        <w:r>
          <w:rPr>
            <w:noProof/>
            <w:webHidden/>
          </w:rPr>
          <w:fldChar w:fldCharType="separate"/>
        </w:r>
        <w:r>
          <w:rPr>
            <w:noProof/>
            <w:webHidden/>
          </w:rPr>
          <w:t>17</w:t>
        </w:r>
        <w:r>
          <w:rPr>
            <w:noProof/>
            <w:webHidden/>
          </w:rPr>
          <w:fldChar w:fldCharType="end"/>
        </w:r>
      </w:hyperlink>
    </w:p>
    <w:p w14:paraId="09EA3378" w14:textId="757C958B" w:rsidR="008B47F2" w:rsidRDefault="008B47F2">
      <w:pPr>
        <w:pStyle w:val="Verzeichnis2"/>
        <w:tabs>
          <w:tab w:val="right" w:leader="dot" w:pos="9062"/>
        </w:tabs>
        <w:rPr>
          <w:rFonts w:eastAsiaTheme="minorEastAsia" w:cstheme="minorBidi"/>
          <w:noProof/>
          <w:kern w:val="0"/>
          <w:sz w:val="22"/>
          <w:szCs w:val="22"/>
          <w14:ligatures w14:val="none"/>
        </w:rPr>
      </w:pPr>
      <w:hyperlink w:anchor="_Toc116486141" w:history="1">
        <w:r w:rsidRPr="00762F32">
          <w:rPr>
            <w:rStyle w:val="Hyperlink"/>
            <w:noProof/>
          </w:rPr>
          <w:t>§ 40 Inkrafttreten und Übergangsbestimmung</w:t>
        </w:r>
        <w:r>
          <w:rPr>
            <w:noProof/>
            <w:webHidden/>
          </w:rPr>
          <w:tab/>
        </w:r>
        <w:r>
          <w:rPr>
            <w:noProof/>
            <w:webHidden/>
          </w:rPr>
          <w:fldChar w:fldCharType="begin"/>
        </w:r>
        <w:r>
          <w:rPr>
            <w:noProof/>
            <w:webHidden/>
          </w:rPr>
          <w:instrText xml:space="preserve"> PAGEREF _Toc116486141 \h </w:instrText>
        </w:r>
        <w:r>
          <w:rPr>
            <w:noProof/>
            <w:webHidden/>
          </w:rPr>
        </w:r>
        <w:r>
          <w:rPr>
            <w:noProof/>
            <w:webHidden/>
          </w:rPr>
          <w:fldChar w:fldCharType="separate"/>
        </w:r>
        <w:r>
          <w:rPr>
            <w:noProof/>
            <w:webHidden/>
          </w:rPr>
          <w:t>17</w:t>
        </w:r>
        <w:r>
          <w:rPr>
            <w:noProof/>
            <w:webHidden/>
          </w:rPr>
          <w:fldChar w:fldCharType="end"/>
        </w:r>
      </w:hyperlink>
    </w:p>
    <w:p w14:paraId="68863FB8" w14:textId="74001AC1" w:rsidR="000F12B5" w:rsidRDefault="008B47F2" w:rsidP="008B47F2">
      <w:pPr>
        <w:pStyle w:val="Verzeichnis1"/>
      </w:pPr>
      <w:hyperlink w:anchor="_Toc116486142" w:history="1">
        <w:r w:rsidRPr="00762F32">
          <w:rPr>
            <w:rStyle w:val="Hyperlink"/>
            <w:noProof/>
          </w:rPr>
          <w:t>Anhang: Muster-Modulbeschreibung</w:t>
        </w:r>
        <w:r>
          <w:rPr>
            <w:noProof/>
            <w:webHidden/>
          </w:rPr>
          <w:tab/>
        </w:r>
        <w:r>
          <w:rPr>
            <w:noProof/>
            <w:webHidden/>
          </w:rPr>
          <w:fldChar w:fldCharType="begin"/>
        </w:r>
        <w:r>
          <w:rPr>
            <w:noProof/>
            <w:webHidden/>
          </w:rPr>
          <w:instrText xml:space="preserve"> PAGEREF _Toc116486142 \h </w:instrText>
        </w:r>
        <w:r>
          <w:rPr>
            <w:noProof/>
            <w:webHidden/>
          </w:rPr>
        </w:r>
        <w:r>
          <w:rPr>
            <w:noProof/>
            <w:webHidden/>
          </w:rPr>
          <w:fldChar w:fldCharType="separate"/>
        </w:r>
        <w:r>
          <w:rPr>
            <w:noProof/>
            <w:webHidden/>
          </w:rPr>
          <w:t>18</w:t>
        </w:r>
        <w:r>
          <w:rPr>
            <w:noProof/>
            <w:webHidden/>
          </w:rPr>
          <w:fldChar w:fldCharType="end"/>
        </w:r>
      </w:hyperlink>
      <w:r w:rsidR="00E723A2">
        <w:fldChar w:fldCharType="end"/>
      </w:r>
    </w:p>
    <w:p w14:paraId="01475947" w14:textId="3042382C" w:rsidR="008321BF" w:rsidRPr="008321BF" w:rsidRDefault="008321BF" w:rsidP="00012EC2">
      <w:pPr>
        <w:pStyle w:val="Abschnitt"/>
      </w:pPr>
      <w:bookmarkStart w:id="1" w:name="_Toc116486095"/>
      <w:r>
        <w:lastRenderedPageBreak/>
        <w:t xml:space="preserve">Erster </w:t>
      </w:r>
      <w:r w:rsidRPr="00012EC2">
        <w:t>Abschnitt</w:t>
      </w:r>
      <w:r>
        <w:t>: Allgemeines</w:t>
      </w:r>
      <w:bookmarkEnd w:id="1"/>
    </w:p>
    <w:p w14:paraId="2938ADB2" w14:textId="77777777" w:rsidR="006B6A36" w:rsidRPr="00A3072E" w:rsidRDefault="003C0EE7" w:rsidP="006C354A">
      <w:pPr>
        <w:pStyle w:val="Paragraf"/>
        <w:numPr>
          <w:ilvl w:val="0"/>
          <w:numId w:val="17"/>
        </w:numPr>
      </w:pPr>
      <w:bookmarkStart w:id="2" w:name="_Toc116486096"/>
      <w:r w:rsidRPr="00A3072E">
        <w:t xml:space="preserve">Geltung und </w:t>
      </w:r>
      <w:r w:rsidR="00DF56FD" w:rsidRPr="00A3072E">
        <w:t>Anwendungsbereich</w:t>
      </w:r>
      <w:bookmarkEnd w:id="2"/>
    </w:p>
    <w:p w14:paraId="7E6C4247" w14:textId="5624BFD7" w:rsidR="00E07C08" w:rsidRDefault="00DF56FD" w:rsidP="00A3072E">
      <w:pPr>
        <w:pStyle w:val="Paragrafenabsatz"/>
      </w:pPr>
      <w:r>
        <w:t>Diese Allgemeinen Bestimmungen sind unmittelbar geltender Teil de</w:t>
      </w:r>
      <w:r w:rsidR="003C0EE7">
        <w:t>s</w:t>
      </w:r>
      <w:r>
        <w:t xml:space="preserve"> Studien- und Prüfungs</w:t>
      </w:r>
      <w:r w:rsidR="003C0EE7">
        <w:t>rechts</w:t>
      </w:r>
      <w:r>
        <w:t xml:space="preserve"> für die Bachelor- und Masterstudiengänge</w:t>
      </w:r>
      <w:r w:rsidR="001164E9">
        <w:t xml:space="preserve"> an</w:t>
      </w:r>
      <w:r>
        <w:t xml:space="preserve"> der Justus-Liebig-Universität.</w:t>
      </w:r>
      <w:r w:rsidR="003C0EE7">
        <w:t xml:space="preserve"> Ergänzend dazu erlassen die Fachbereichsräte Spezielle Ordnungen für die einzelnen Studiengänge.</w:t>
      </w:r>
      <w:r w:rsidR="0036617F">
        <w:t xml:space="preserve"> Soweit </w:t>
      </w:r>
      <w:r w:rsidR="009906DD">
        <w:t xml:space="preserve">bestimmte </w:t>
      </w:r>
      <w:r w:rsidR="0036617F">
        <w:t xml:space="preserve">Entscheidungen </w:t>
      </w:r>
      <w:r w:rsidR="009906DD">
        <w:t xml:space="preserve">nach diesen Allgemeinen Bestimmungen im </w:t>
      </w:r>
      <w:r w:rsidR="0036617F">
        <w:t xml:space="preserve">Ermessen des Prüfungsausschusses oder anderer Stellen </w:t>
      </w:r>
      <w:r w:rsidR="009906DD">
        <w:t>stehen</w:t>
      </w:r>
      <w:r w:rsidR="0036617F">
        <w:t>, kann auch die Spezielle Ordnung selbst hierzu Festlegungen treffen.</w:t>
      </w:r>
    </w:p>
    <w:p w14:paraId="1A37A77A" w14:textId="77777777" w:rsidR="003C0EE7" w:rsidRPr="00E07C08" w:rsidRDefault="000942CA" w:rsidP="00A3072E">
      <w:pPr>
        <w:pStyle w:val="Paragrafenabsatz"/>
      </w:pPr>
      <w:r>
        <w:t xml:space="preserve">Studien- und Prüfungsordnungen für </w:t>
      </w:r>
      <w:r w:rsidR="006345F9" w:rsidRPr="000942CA">
        <w:t xml:space="preserve">gemeinsam </w:t>
      </w:r>
      <w:r w:rsidRPr="000942CA">
        <w:t>mit anderen Hochschulen getragene Studiengänge</w:t>
      </w:r>
      <w:r>
        <w:t xml:space="preserve"> können von diesen Allgemeinen Bestimmungen abweichen.</w:t>
      </w:r>
    </w:p>
    <w:p w14:paraId="6420B0FC" w14:textId="77777777" w:rsidR="003C0EE7" w:rsidRPr="00A3072E" w:rsidRDefault="003C0EE7" w:rsidP="00A3072E">
      <w:pPr>
        <w:pStyle w:val="Paragraf"/>
      </w:pPr>
      <w:bookmarkStart w:id="3" w:name="_Toc116486097"/>
      <w:r w:rsidRPr="00A3072E">
        <w:t xml:space="preserve">Ziel </w:t>
      </w:r>
      <w:r w:rsidR="00C10564">
        <w:t>des Studiums</w:t>
      </w:r>
      <w:bookmarkEnd w:id="3"/>
    </w:p>
    <w:p w14:paraId="5532A031" w14:textId="77777777" w:rsidR="003C0EE7" w:rsidRPr="003C0EE7" w:rsidRDefault="00CB149C" w:rsidP="00A3072E">
      <w:pPr>
        <w:pStyle w:val="Paragrafenabsatz"/>
      </w:pPr>
      <w:r>
        <w:t>Das Bachelorstudium</w:t>
      </w:r>
      <w:r w:rsidR="003C0EE7" w:rsidRPr="003C0EE7">
        <w:t xml:space="preserve"> </w:t>
      </w:r>
      <w:r w:rsidR="00BC2F55">
        <w:t>führt</w:t>
      </w:r>
      <w:r w:rsidR="003C0EE7" w:rsidRPr="003C0EE7">
        <w:t xml:space="preserve"> zu einem ersten, </w:t>
      </w:r>
      <w:r>
        <w:t xml:space="preserve">das Masterstudium </w:t>
      </w:r>
      <w:r w:rsidR="003C0EE7" w:rsidRPr="003C0EE7">
        <w:t>zu einem weiteren berufsqualifizierenden Abschluss.</w:t>
      </w:r>
    </w:p>
    <w:p w14:paraId="1238602E" w14:textId="77777777" w:rsidR="003C0EE7" w:rsidRDefault="000942CA" w:rsidP="00A3072E">
      <w:pPr>
        <w:pStyle w:val="Paragrafenabsatz"/>
      </w:pPr>
      <w:r>
        <w:t xml:space="preserve">Durch den Abschluss soll nachgewiesen werden, dass die Absolventin oder der Absolvent über </w:t>
      </w:r>
      <w:r w:rsidR="00744BD5">
        <w:t xml:space="preserve">die </w:t>
      </w:r>
      <w:r>
        <w:t xml:space="preserve">nötigen Fachkenntnisse </w:t>
      </w:r>
      <w:r w:rsidR="008F430D">
        <w:t xml:space="preserve">für die berufliche Praxis </w:t>
      </w:r>
      <w:r>
        <w:t xml:space="preserve">verfügt, die Zusammenhänge des Faches überblickt und nach wissenschaftlichen Methoden arbeiten kann. Durch den Masterabschluss soll </w:t>
      </w:r>
      <w:r w:rsidR="008F430D">
        <w:t xml:space="preserve">zudem </w:t>
      </w:r>
      <w:r>
        <w:t>die vertiefte Befähigung zur wissenschaftlichen Arbeit nachgewiesen werden.</w:t>
      </w:r>
    </w:p>
    <w:p w14:paraId="17CE792A" w14:textId="339EFB7F" w:rsidR="00D210EE" w:rsidRPr="003C0EE7" w:rsidRDefault="00D210EE" w:rsidP="00A3072E">
      <w:pPr>
        <w:pStyle w:val="Paragrafenabsatz"/>
      </w:pPr>
      <w:r>
        <w:t>Der erfolgreiche Abschluss erfordert das Bestehen der Bachelor- bzw. Masterprüfung</w:t>
      </w:r>
      <w:r w:rsidR="007C56CE">
        <w:t xml:space="preserve"> gemäß </w:t>
      </w:r>
      <w:r w:rsidR="007C56CE">
        <w:fldChar w:fldCharType="begin"/>
      </w:r>
      <w:r w:rsidR="007C56CE">
        <w:instrText xml:space="preserve"> REF _Ref489957911 \n \h </w:instrText>
      </w:r>
      <w:r w:rsidR="007C56CE">
        <w:fldChar w:fldCharType="separate"/>
      </w:r>
      <w:r w:rsidR="00F76D83">
        <w:t>§ 20</w:t>
      </w:r>
      <w:r w:rsidR="007C56CE">
        <w:fldChar w:fldCharType="end"/>
      </w:r>
      <w:r w:rsidR="007C56CE">
        <w:t>.</w:t>
      </w:r>
    </w:p>
    <w:p w14:paraId="670AF96D" w14:textId="77777777" w:rsidR="001A2FEE" w:rsidRPr="00A3072E" w:rsidRDefault="001A2FEE" w:rsidP="00A3072E">
      <w:pPr>
        <w:pStyle w:val="Paragraf"/>
      </w:pPr>
      <w:bookmarkStart w:id="4" w:name="_Ref489968157"/>
      <w:bookmarkStart w:id="5" w:name="_Toc116486098"/>
      <w:r w:rsidRPr="00A3072E">
        <w:t>Akademische Grade</w:t>
      </w:r>
      <w:bookmarkEnd w:id="4"/>
      <w:bookmarkEnd w:id="5"/>
    </w:p>
    <w:p w14:paraId="2B0FBB24" w14:textId="77777777" w:rsidR="001A2FEE" w:rsidRDefault="001A2FEE" w:rsidP="00407519">
      <w:pPr>
        <w:pStyle w:val="Paragrafenabsatz"/>
        <w:numPr>
          <w:ilvl w:val="0"/>
          <w:numId w:val="0"/>
        </w:numPr>
      </w:pPr>
      <w:r>
        <w:t xml:space="preserve">Aufgrund des erfolgreichen </w:t>
      </w:r>
      <w:r w:rsidR="00796CD3">
        <w:t>A</w:t>
      </w:r>
      <w:r>
        <w:t xml:space="preserve">bschlusses verleihen die Fachbereiche </w:t>
      </w:r>
      <w:r w:rsidR="00796CD3">
        <w:t xml:space="preserve">den Grad eines </w:t>
      </w:r>
      <w:r>
        <w:t xml:space="preserve">Bachelor </w:t>
      </w:r>
      <w:r w:rsidR="00796CD3">
        <w:t xml:space="preserve">bzw. </w:t>
      </w:r>
      <w:r>
        <w:t>Master. Sie können die</w:t>
      </w:r>
      <w:r w:rsidR="001164E9">
        <w:t>se</w:t>
      </w:r>
      <w:r>
        <w:t xml:space="preserve"> Grade auch in der lateinischen Fassung verleihen.</w:t>
      </w:r>
    </w:p>
    <w:p w14:paraId="158B272D" w14:textId="77777777" w:rsidR="00D10F2F" w:rsidRPr="00A3072E" w:rsidRDefault="007953A8" w:rsidP="00A3072E">
      <w:pPr>
        <w:pStyle w:val="Paragraf"/>
      </w:pPr>
      <w:bookmarkStart w:id="6" w:name="_Ref487793062"/>
      <w:bookmarkStart w:id="7" w:name="_Toc116486099"/>
      <w:r>
        <w:t>Zugang zum</w:t>
      </w:r>
      <w:r w:rsidR="00D10F2F" w:rsidRPr="00A3072E">
        <w:t xml:space="preserve"> Bachelorstudium</w:t>
      </w:r>
      <w:bookmarkEnd w:id="6"/>
      <w:bookmarkEnd w:id="7"/>
    </w:p>
    <w:p w14:paraId="166AADAF" w14:textId="77777777" w:rsidR="00D10F2F" w:rsidRDefault="00933F9B" w:rsidP="00A3072E">
      <w:pPr>
        <w:pStyle w:val="Paragrafenabsatz"/>
      </w:pPr>
      <w:bookmarkStart w:id="8" w:name="_Ref487793956"/>
      <w:bookmarkStart w:id="9" w:name="_Ref488834955"/>
      <w:r>
        <w:t xml:space="preserve">Die </w:t>
      </w:r>
      <w:r w:rsidR="00AF5EB7">
        <w:t>Spezielle</w:t>
      </w:r>
      <w:r>
        <w:t xml:space="preserve"> Ordnung </w:t>
      </w:r>
      <w:r w:rsidR="00DE2580">
        <w:t>kann bestimmen</w:t>
      </w:r>
      <w:r>
        <w:t xml:space="preserve">, welche studiengangspezifischen Fähigkeiten und Kenntnisse </w:t>
      </w:r>
      <w:r w:rsidR="007953A8">
        <w:t>(z.</w:t>
      </w:r>
      <w:r w:rsidR="007953A8">
        <w:rPr>
          <w:w w:val="50"/>
        </w:rPr>
        <w:t> </w:t>
      </w:r>
      <w:r w:rsidR="007953A8">
        <w:t xml:space="preserve">B. Sprachkenntnisse, </w:t>
      </w:r>
      <w:r w:rsidR="00C92FDE">
        <w:t xml:space="preserve">künstlerische Eignung, </w:t>
      </w:r>
      <w:r w:rsidR="007953A8">
        <w:t xml:space="preserve">Praktika) </w:t>
      </w:r>
      <w:r>
        <w:t>neben der Hochschulzugangsberechtigung zu</w:t>
      </w:r>
      <w:r w:rsidR="008150E8">
        <w:t xml:space="preserve">r Immatrikulation </w:t>
      </w:r>
      <w:r>
        <w:t xml:space="preserve">nachzuweisen sind und in welchem Verfahren </w:t>
      </w:r>
      <w:r w:rsidR="00ED4392">
        <w:t xml:space="preserve">dies geschieht </w:t>
      </w:r>
      <w:r w:rsidR="00C24AA3">
        <w:t>(z.</w:t>
      </w:r>
      <w:r w:rsidR="00C24AA3">
        <w:rPr>
          <w:w w:val="50"/>
        </w:rPr>
        <w:t> </w:t>
      </w:r>
      <w:r w:rsidR="00C24AA3">
        <w:t>B. Sprachtest</w:t>
      </w:r>
      <w:r w:rsidR="0007570E">
        <w:t>, Eignungsprüfung</w:t>
      </w:r>
      <w:r w:rsidR="00C24AA3">
        <w:t>)</w:t>
      </w:r>
      <w:r>
        <w:t xml:space="preserve">. Sie kann vorsehen, dass der Nachweis innerhalb der ersten beiden </w:t>
      </w:r>
      <w:r w:rsidR="00A05113">
        <w:t>Fachs</w:t>
      </w:r>
      <w:r>
        <w:t>emester nachgereicht werden kann</w:t>
      </w:r>
      <w:bookmarkEnd w:id="8"/>
      <w:r w:rsidR="004C0C73">
        <w:t>.</w:t>
      </w:r>
      <w:bookmarkEnd w:id="9"/>
    </w:p>
    <w:p w14:paraId="1595DF3B" w14:textId="77777777" w:rsidR="00D10F2F" w:rsidRDefault="00CA4737" w:rsidP="00A3072E">
      <w:pPr>
        <w:pStyle w:val="Paragrafenabsatz"/>
      </w:pPr>
      <w:bookmarkStart w:id="10" w:name="_Ref487793080"/>
      <w:r>
        <w:t>Bewerberinnen und Bewerber mit ausländische</w:t>
      </w:r>
      <w:r w:rsidR="00DB7CC6">
        <w:t>r</w:t>
      </w:r>
      <w:r>
        <w:t xml:space="preserve"> </w:t>
      </w:r>
      <w:r w:rsidR="00DB7CC6">
        <w:t>Hochschulzugangsberechtigung müssen zur Immatrikulation ausreichende deutsche Sprachkenntnisse nachweisen. Das Nähere regelt die Ordnung der Justus-Liebig-Universität über die Deutsche Sprachprüfung für den Hochschulzugang in ihrer jeweils geltenden Fassung.</w:t>
      </w:r>
      <w:bookmarkEnd w:id="10"/>
    </w:p>
    <w:p w14:paraId="31A186F1" w14:textId="77777777" w:rsidR="00D10F2F" w:rsidRDefault="00EA0128" w:rsidP="00A3072E">
      <w:pPr>
        <w:pStyle w:val="Paragrafenabsatz"/>
      </w:pPr>
      <w:bookmarkStart w:id="11" w:name="_Ref489605628"/>
      <w:r>
        <w:t xml:space="preserve">In ein höheres Fachsemester </w:t>
      </w:r>
      <w:r w:rsidR="00850EB0">
        <w:t xml:space="preserve">wird auf Antrag </w:t>
      </w:r>
      <w:r>
        <w:t>immatrikuliert, wer</w:t>
      </w:r>
      <w:bookmarkEnd w:id="11"/>
    </w:p>
    <w:p w14:paraId="1CC2A159" w14:textId="77777777" w:rsidR="00EA0128" w:rsidRDefault="00E81A47" w:rsidP="00983335">
      <w:pPr>
        <w:pStyle w:val="Paragrafenabsatz"/>
        <w:numPr>
          <w:ilvl w:val="3"/>
          <w:numId w:val="11"/>
        </w:numPr>
      </w:pPr>
      <w:r>
        <w:t xml:space="preserve">die zur Erreichung des angestrebten Fachsemesters nötigen </w:t>
      </w:r>
      <w:r w:rsidR="00EA0128">
        <w:t xml:space="preserve">Studienzeiten aus einem </w:t>
      </w:r>
      <w:r w:rsidR="00BA235E">
        <w:t>gleichnamigen oder inhaltlich vergleichbaren</w:t>
      </w:r>
      <w:r w:rsidR="00EA0128">
        <w:t>, früheren Studiengang nachweist oder</w:t>
      </w:r>
    </w:p>
    <w:p w14:paraId="71B485FB" w14:textId="2A73CFEE" w:rsidR="00EA0128" w:rsidRDefault="002731BA" w:rsidP="00E81A47">
      <w:pPr>
        <w:pStyle w:val="Paragrafenabsatz"/>
        <w:numPr>
          <w:ilvl w:val="3"/>
          <w:numId w:val="11"/>
        </w:numPr>
      </w:pPr>
      <w:bookmarkStart w:id="12" w:name="_Ref489605630"/>
      <w:r>
        <w:t xml:space="preserve">Leistungen </w:t>
      </w:r>
      <w:r w:rsidR="00EA0128">
        <w:t xml:space="preserve">aus einem früheren Studium </w:t>
      </w:r>
      <w:r>
        <w:t xml:space="preserve">im Umfang </w:t>
      </w:r>
      <w:r w:rsidR="00E81A47">
        <w:t>von mindestens 80</w:t>
      </w:r>
      <w:r w:rsidR="00E81A47">
        <w:rPr>
          <w:w w:val="50"/>
        </w:rPr>
        <w:t> </w:t>
      </w:r>
      <w:r w:rsidR="00CF57F8">
        <w:t>% der</w:t>
      </w:r>
      <w:r w:rsidR="00E81A47">
        <w:t xml:space="preserve"> </w:t>
      </w:r>
      <w:r w:rsidR="00CF57F8" w:rsidRPr="00E81A47">
        <w:t xml:space="preserve">zur Erreichung des angestrebten Fachsemesters nötigen </w:t>
      </w:r>
      <w:r w:rsidR="00E81A47">
        <w:t xml:space="preserve">Kreditpunkte </w:t>
      </w:r>
      <w:r w:rsidR="00CF57F8">
        <w:t>(</w:t>
      </w:r>
      <w:r w:rsidR="00CF57F8">
        <w:fldChar w:fldCharType="begin"/>
      </w:r>
      <w:r w:rsidR="00CF57F8">
        <w:instrText xml:space="preserve"> REF _Ref489971074 \n \h </w:instrText>
      </w:r>
      <w:r w:rsidR="00CF57F8">
        <w:fldChar w:fldCharType="separate"/>
      </w:r>
      <w:r w:rsidR="0060397D">
        <w:t>§ 6</w:t>
      </w:r>
      <w:r w:rsidR="00CF57F8">
        <w:fldChar w:fldCharType="end"/>
      </w:r>
      <w:r w:rsidR="00CF57F8">
        <w:t xml:space="preserve"> </w:t>
      </w:r>
      <w:r w:rsidR="00CF57F8" w:rsidRPr="00306769">
        <w:t>Abs.</w:t>
      </w:r>
      <w:r w:rsidR="00CF57F8">
        <w:rPr>
          <w:w w:val="50"/>
        </w:rPr>
        <w:t> </w:t>
      </w:r>
      <w:r w:rsidR="00CF57F8">
        <w:fldChar w:fldCharType="begin" w:fldLock="1"/>
      </w:r>
      <w:r w:rsidR="00CF57F8">
        <w:instrText xml:space="preserve"> REF _Ref489971110 \n \h </w:instrText>
      </w:r>
      <w:r w:rsidR="00CF57F8">
        <w:fldChar w:fldCharType="separate"/>
      </w:r>
      <w:r w:rsidR="00CF57F8" w:rsidRPr="006F2484">
        <w:t>2</w:t>
      </w:r>
      <w:r w:rsidR="00CF57F8">
        <w:fldChar w:fldCharType="end"/>
      </w:r>
      <w:r w:rsidR="00CF57F8">
        <w:t xml:space="preserve"> Satz 1) </w:t>
      </w:r>
      <w:r w:rsidR="00697961">
        <w:t>anerkannt</w:t>
      </w:r>
      <w:r>
        <w:t xml:space="preserve"> bekommen hat (</w:t>
      </w:r>
      <w:r w:rsidR="00F90F6B">
        <w:fldChar w:fldCharType="begin"/>
      </w:r>
      <w:r w:rsidR="00F90F6B">
        <w:instrText xml:space="preserve"> REF _Ref489544045 \n \h </w:instrText>
      </w:r>
      <w:r w:rsidR="00F90F6B">
        <w:fldChar w:fldCharType="separate"/>
      </w:r>
      <w:r w:rsidR="00F76D83">
        <w:t>§ 27</w:t>
      </w:r>
      <w:r w:rsidR="00F90F6B">
        <w:fldChar w:fldCharType="end"/>
      </w:r>
      <w:r>
        <w:t>).</w:t>
      </w:r>
      <w:bookmarkEnd w:id="12"/>
    </w:p>
    <w:p w14:paraId="3584E64B" w14:textId="597226FA" w:rsidR="00D10F2F" w:rsidRDefault="00D10F2F" w:rsidP="00A3072E">
      <w:pPr>
        <w:pStyle w:val="Paragrafenabsatz"/>
      </w:pPr>
      <w:bookmarkStart w:id="13" w:name="_Ref487793090"/>
      <w:r>
        <w:t xml:space="preserve">Die Immatrikulation </w:t>
      </w:r>
      <w:r w:rsidR="00305E81">
        <w:t xml:space="preserve">in einen Studiengang </w:t>
      </w:r>
      <w:r>
        <w:t xml:space="preserve">ist zu versagen, wenn die Bewerberin oder der Bewerber </w:t>
      </w:r>
      <w:r w:rsidR="00435255">
        <w:t xml:space="preserve">die Bachelor- bzw. Masterprüfung </w:t>
      </w:r>
      <w:r w:rsidR="008F456D">
        <w:t xml:space="preserve">in diesem Studiengang an der Justus-Liebig-Universität </w:t>
      </w:r>
      <w:r w:rsidR="00435255">
        <w:t xml:space="preserve">endgültig nicht bestanden </w:t>
      </w:r>
      <w:r w:rsidR="00FA0FD5">
        <w:t>hat</w:t>
      </w:r>
      <w:r w:rsidR="00527C51">
        <w:t>.</w:t>
      </w:r>
      <w:r w:rsidR="00E93D49">
        <w:t xml:space="preserve"> Die Spezielle Ordnung kann bestimmen, dass die Immatrikulation zu versagen ist, wenn die Bewerberin oder der Bewerber ein bestimmtes Fach an der Justus-Liebig-Universität </w:t>
      </w:r>
      <w:r w:rsidR="001571AA">
        <w:t xml:space="preserve">entsprechend </w:t>
      </w:r>
      <w:r w:rsidR="001571AA">
        <w:fldChar w:fldCharType="begin"/>
      </w:r>
      <w:r w:rsidR="001571AA">
        <w:instrText xml:space="preserve"> REF _Ref489957248 \n \h </w:instrText>
      </w:r>
      <w:r w:rsidR="001571AA">
        <w:fldChar w:fldCharType="separate"/>
      </w:r>
      <w:r w:rsidR="001571AA">
        <w:t>§ 32</w:t>
      </w:r>
      <w:r w:rsidR="001571AA">
        <w:fldChar w:fldCharType="end"/>
      </w:r>
      <w:r w:rsidR="001571AA">
        <w:t xml:space="preserve"> Abs.</w:t>
      </w:r>
      <w:r w:rsidR="001571AA">
        <w:rPr>
          <w:w w:val="50"/>
        </w:rPr>
        <w:t> </w:t>
      </w:r>
      <w:r w:rsidR="001571AA">
        <w:fldChar w:fldCharType="begin" w:fldLock="1"/>
      </w:r>
      <w:r w:rsidR="001571AA">
        <w:instrText xml:space="preserve"> REF _Ref493079361 \n \h </w:instrText>
      </w:r>
      <w:r w:rsidR="001571AA">
        <w:fldChar w:fldCharType="separate"/>
      </w:r>
      <w:r w:rsidR="001571AA">
        <w:t>1</w:t>
      </w:r>
      <w:r w:rsidR="001571AA">
        <w:fldChar w:fldCharType="end"/>
      </w:r>
      <w:r w:rsidR="001571AA">
        <w:t xml:space="preserve"> </w:t>
      </w:r>
      <w:r w:rsidR="00E93D49">
        <w:t>endgültig nicht bestanden hat.</w:t>
      </w:r>
      <w:bookmarkEnd w:id="13"/>
    </w:p>
    <w:p w14:paraId="1295CE1C" w14:textId="06C04D74" w:rsidR="00D4740A" w:rsidRDefault="00D4740A" w:rsidP="00A3072E">
      <w:pPr>
        <w:pStyle w:val="Paragrafenabsatz"/>
      </w:pPr>
      <w:r>
        <w:t>In zulassungsbeschränkten Studiengängen setzt der Zugang eine Zulassung nach Landesrecht voraus.</w:t>
      </w:r>
    </w:p>
    <w:p w14:paraId="4683ABAE" w14:textId="77777777" w:rsidR="00D10F2F" w:rsidRPr="00A3072E" w:rsidRDefault="007953A8" w:rsidP="001C1629">
      <w:pPr>
        <w:pStyle w:val="Paragraf"/>
      </w:pPr>
      <w:bookmarkStart w:id="14" w:name="_Toc116486100"/>
      <w:r w:rsidRPr="001C1629">
        <w:lastRenderedPageBreak/>
        <w:t>Zugang</w:t>
      </w:r>
      <w:r>
        <w:t xml:space="preserve"> zum</w:t>
      </w:r>
      <w:r w:rsidRPr="00A3072E">
        <w:t xml:space="preserve"> </w:t>
      </w:r>
      <w:r w:rsidR="00D10F2F" w:rsidRPr="00A3072E">
        <w:t>Masterstudium</w:t>
      </w:r>
      <w:bookmarkEnd w:id="14"/>
    </w:p>
    <w:p w14:paraId="445E0349" w14:textId="77777777" w:rsidR="0032781D" w:rsidRPr="0032781D" w:rsidRDefault="00943A5E" w:rsidP="00A3072E">
      <w:pPr>
        <w:pStyle w:val="Paragrafenabsatz"/>
      </w:pPr>
      <w:bookmarkStart w:id="15" w:name="_Ref487793423"/>
      <w:r>
        <w:t xml:space="preserve">Nach Maßgabe der Speziellen Ordnung setzt </w:t>
      </w:r>
      <w:r w:rsidR="00BA3A88">
        <w:t>der Zugang</w:t>
      </w:r>
      <w:r>
        <w:t xml:space="preserve"> zu einem Masterstudiengang einen ersten berufsqualifizierenden </w:t>
      </w:r>
      <w:r w:rsidR="00435255">
        <w:t>Hochschula</w:t>
      </w:r>
      <w:r>
        <w:t xml:space="preserve">bschluss voraus, dessen fachliches Profil eine hinreichende Grundlage für das Masterstudium bietet. Die Spezielle Ordnung kann </w:t>
      </w:r>
      <w:r w:rsidR="00441BE3">
        <w:t>weitere</w:t>
      </w:r>
      <w:r>
        <w:t xml:space="preserve"> Zugangsvoraussetzungen bestimmen, soweit dies nach dem fachlichen Profil des Masterstudiengangs nötig ist, </w:t>
      </w:r>
      <w:r w:rsidR="0075635F">
        <w:t xml:space="preserve">um die Eignung der Studierenden sicherzustellen </w:t>
      </w:r>
      <w:r>
        <w:t>(z.</w:t>
      </w:r>
      <w:r>
        <w:rPr>
          <w:w w:val="50"/>
        </w:rPr>
        <w:t> </w:t>
      </w:r>
      <w:r>
        <w:t xml:space="preserve">B. </w:t>
      </w:r>
      <w:r w:rsidR="0075635F">
        <w:t>Eignungstests oder besondere Sprachkenntnisse).</w:t>
      </w:r>
      <w:bookmarkEnd w:id="15"/>
    </w:p>
    <w:p w14:paraId="65B0CF86" w14:textId="77777777" w:rsidR="00D10F2F" w:rsidRDefault="00600108" w:rsidP="00A3072E">
      <w:pPr>
        <w:pStyle w:val="Paragrafenabsatz"/>
      </w:pPr>
      <w:bookmarkStart w:id="16" w:name="_Ref488851372"/>
      <w:r>
        <w:t xml:space="preserve">Die Zulassung kann unter </w:t>
      </w:r>
      <w:r w:rsidR="0089422A">
        <w:t xml:space="preserve">der </w:t>
      </w:r>
      <w:r>
        <w:t xml:space="preserve">Auflage der Erbringung </w:t>
      </w:r>
      <w:r w:rsidR="0089422A">
        <w:t xml:space="preserve">zusätzlicher </w:t>
      </w:r>
      <w:r>
        <w:t xml:space="preserve">Leistungen </w:t>
      </w:r>
      <w:r w:rsidR="001C3404">
        <w:t xml:space="preserve">im Umfang </w:t>
      </w:r>
      <w:r w:rsidR="0089422A">
        <w:t xml:space="preserve">von bis zu 30 CP </w:t>
      </w:r>
      <w:r w:rsidRPr="00A3072E">
        <w:t>ausgesprochen</w:t>
      </w:r>
      <w:r>
        <w:t xml:space="preserve"> werden, </w:t>
      </w:r>
      <w:r w:rsidR="0089422A">
        <w:t xml:space="preserve">soweit der erste berufsqualifizierende </w:t>
      </w:r>
      <w:r w:rsidR="00435255">
        <w:t>Hochschula</w:t>
      </w:r>
      <w:r w:rsidR="0089422A">
        <w:t xml:space="preserve">bschluss nur </w:t>
      </w:r>
      <w:r w:rsidR="001149A0">
        <w:t xml:space="preserve">gemeinsam mit </w:t>
      </w:r>
      <w:r w:rsidR="0089422A" w:rsidRPr="004C0C73">
        <w:t>solche</w:t>
      </w:r>
      <w:r w:rsidR="001149A0">
        <w:t>n</w:t>
      </w:r>
      <w:r w:rsidR="0089422A" w:rsidRPr="004C0C73">
        <w:t xml:space="preserve"> Leistungen den Anforderungen nach </w:t>
      </w:r>
      <w:r w:rsidR="0089422A" w:rsidRPr="00306769">
        <w:t>Abs.</w:t>
      </w:r>
      <w:r w:rsidR="0089422A" w:rsidRPr="00306769">
        <w:rPr>
          <w:w w:val="50"/>
        </w:rPr>
        <w:t> </w:t>
      </w:r>
      <w:r w:rsidR="0089422A" w:rsidRPr="00306769">
        <w:fldChar w:fldCharType="begin" w:fldLock="1"/>
      </w:r>
      <w:r w:rsidR="0089422A" w:rsidRPr="00306769">
        <w:instrText xml:space="preserve"> REF _Ref487793423 \n \h </w:instrText>
      </w:r>
      <w:r w:rsidR="004C0C73" w:rsidRPr="00306769">
        <w:instrText xml:space="preserve"> \* MERGEFORMAT </w:instrText>
      </w:r>
      <w:r w:rsidR="0089422A" w:rsidRPr="00306769">
        <w:fldChar w:fldCharType="separate"/>
      </w:r>
      <w:r w:rsidR="00F5183C" w:rsidRPr="006F2484">
        <w:t>1</w:t>
      </w:r>
      <w:r w:rsidR="0089422A" w:rsidRPr="00306769">
        <w:fldChar w:fldCharType="end"/>
      </w:r>
      <w:r w:rsidR="0089422A" w:rsidRPr="004C0C73">
        <w:t xml:space="preserve"> Satz 1 genügt.</w:t>
      </w:r>
      <w:r w:rsidR="00864418" w:rsidRPr="004C0C73">
        <w:t xml:space="preserve"> Die </w:t>
      </w:r>
      <w:r w:rsidR="004C0C73">
        <w:t>Leistungserbringung</w:t>
      </w:r>
      <w:r w:rsidR="00864418" w:rsidRPr="004C0C73">
        <w:t xml:space="preserve"> ist innerhalb der ersten beiden Semester nachzuweisen</w:t>
      </w:r>
      <w:r w:rsidR="004C0C73" w:rsidRPr="004C0C73">
        <w:t>.</w:t>
      </w:r>
      <w:bookmarkEnd w:id="16"/>
      <w:r w:rsidR="00783890">
        <w:t xml:space="preserve"> Wird die Erbringung von Leistungen im Umfang von 10</w:t>
      </w:r>
      <w:r w:rsidR="00783890">
        <w:rPr>
          <w:w w:val="50"/>
        </w:rPr>
        <w:t> </w:t>
      </w:r>
      <w:r w:rsidR="00783890">
        <w:t>CP oder mehr zur Auflage gemacht, verlängert sich die Regelstudienzeit um ein Semester.</w:t>
      </w:r>
    </w:p>
    <w:p w14:paraId="4B1636DF" w14:textId="1E98C716" w:rsidR="00DE48AD" w:rsidRDefault="00DE48AD" w:rsidP="00A3072E">
      <w:pPr>
        <w:pStyle w:val="Paragrafenabsatz"/>
      </w:pPr>
      <w:r>
        <w:t xml:space="preserve">Liegt das Zeugnis des ersten berufsqualifizierenden </w:t>
      </w:r>
      <w:r w:rsidR="00B5248A">
        <w:t>Hochschula</w:t>
      </w:r>
      <w:r>
        <w:t>bschluss</w:t>
      </w:r>
      <w:r w:rsidR="009402FE">
        <w:t>es</w:t>
      </w:r>
      <w:r>
        <w:t xml:space="preserve"> </w:t>
      </w:r>
      <w:r w:rsidR="00A23C81">
        <w:t xml:space="preserve">nicht </w:t>
      </w:r>
      <w:r>
        <w:t>bis zum Ende der Bewerbungsfrist vor, ist</w:t>
      </w:r>
      <w:r w:rsidR="00333EB9">
        <w:t xml:space="preserve"> im angestrebten Studiengang</w:t>
      </w:r>
      <w:r>
        <w:t xml:space="preserve"> </w:t>
      </w:r>
      <w:r w:rsidR="00C34CA0">
        <w:t xml:space="preserve">einmalig </w:t>
      </w:r>
      <w:r w:rsidR="00BF77CA">
        <w:t xml:space="preserve">eine vorläufige Zulassung </w:t>
      </w:r>
      <w:r w:rsidR="00B5248A">
        <w:t xml:space="preserve">möglich; </w:t>
      </w:r>
      <w:r>
        <w:t xml:space="preserve">§ 19 </w:t>
      </w:r>
      <w:r w:rsidRPr="00306769">
        <w:t>Abs.</w:t>
      </w:r>
      <w:r w:rsidR="000634E4" w:rsidRPr="00306769">
        <w:t> </w:t>
      </w:r>
      <w:r w:rsidRPr="00306769">
        <w:t>3</w:t>
      </w:r>
      <w:r>
        <w:t xml:space="preserve"> und 4 der Studienplatzvergabeverordnung Hessen (GVBl. 2013, S.</w:t>
      </w:r>
      <w:r>
        <w:rPr>
          <w:w w:val="50"/>
        </w:rPr>
        <w:t> </w:t>
      </w:r>
      <w:r>
        <w:t xml:space="preserve">172), </w:t>
      </w:r>
      <w:r w:rsidRPr="00DE48AD">
        <w:t>zuletzt geändert durch Verordnung vom 16. Mai 2017 (GVBl. S.</w:t>
      </w:r>
      <w:r>
        <w:rPr>
          <w:w w:val="50"/>
        </w:rPr>
        <w:t> </w:t>
      </w:r>
      <w:r w:rsidRPr="00DE48AD">
        <w:t>92)</w:t>
      </w:r>
      <w:r>
        <w:t>,</w:t>
      </w:r>
      <w:r w:rsidR="005A38E1" w:rsidRPr="005A38E1">
        <w:t xml:space="preserve"> </w:t>
      </w:r>
      <w:r w:rsidR="005A38E1">
        <w:t>finden</w:t>
      </w:r>
      <w:r>
        <w:t xml:space="preserve"> in der jeweils geltenden Fassung</w:t>
      </w:r>
      <w:r w:rsidR="00B5248A">
        <w:t xml:space="preserve"> entsprechende Anwendung</w:t>
      </w:r>
      <w:r w:rsidR="00E70170" w:rsidRPr="004C0C73">
        <w:t>.</w:t>
      </w:r>
    </w:p>
    <w:p w14:paraId="2E43F822" w14:textId="77777777" w:rsidR="00840E51" w:rsidRPr="003635F7" w:rsidRDefault="003635F7" w:rsidP="00A3072E">
      <w:pPr>
        <w:pStyle w:val="Paragrafenabsatz"/>
      </w:pPr>
      <w:r>
        <w:t xml:space="preserve">Der Prüfungsausschuss beurteilt das Vorliegen der </w:t>
      </w:r>
      <w:r w:rsidR="00BA3A88">
        <w:t>Zugangsv</w:t>
      </w:r>
      <w:r>
        <w:t xml:space="preserve">oraussetzungen sowie die Notwendigkeit von Auflagen nach </w:t>
      </w:r>
      <w:r w:rsidRPr="00306769">
        <w:t>Abs.</w:t>
      </w:r>
      <w:r w:rsidR="00BA3A88" w:rsidRPr="00306769">
        <w:rPr>
          <w:w w:val="50"/>
        </w:rPr>
        <w:t> </w:t>
      </w:r>
      <w:r w:rsidR="00BA3A88" w:rsidRPr="00306769">
        <w:fldChar w:fldCharType="begin" w:fldLock="1"/>
      </w:r>
      <w:r w:rsidR="00BA3A88" w:rsidRPr="00306769">
        <w:instrText xml:space="preserve"> REF _Ref487793423 \n \h </w:instrText>
      </w:r>
      <w:r w:rsidR="00BA3A88" w:rsidRPr="00306769">
        <w:fldChar w:fldCharType="separate"/>
      </w:r>
      <w:r w:rsidR="00F5183C" w:rsidRPr="006F2484">
        <w:t>1</w:t>
      </w:r>
      <w:r w:rsidR="00BA3A88" w:rsidRPr="00306769">
        <w:fldChar w:fldCharType="end"/>
      </w:r>
      <w:r w:rsidR="00BA3A88">
        <w:t xml:space="preserve"> und </w:t>
      </w:r>
      <w:r>
        <w:fldChar w:fldCharType="begin" w:fldLock="1"/>
      </w:r>
      <w:r>
        <w:instrText xml:space="preserve"> REF _Ref488851372 \n \h </w:instrText>
      </w:r>
      <w:r w:rsidR="00BA3A88">
        <w:instrText xml:space="preserve"> \* MERGEFORMAT </w:instrText>
      </w:r>
      <w:r>
        <w:fldChar w:fldCharType="separate"/>
      </w:r>
      <w:r w:rsidR="00F5183C" w:rsidRPr="006F2484">
        <w:t>2</w:t>
      </w:r>
      <w:r>
        <w:fldChar w:fldCharType="end"/>
      </w:r>
      <w:r>
        <w:t>.</w:t>
      </w:r>
      <w:r w:rsidR="002D6B55">
        <w:t xml:space="preserve"> Er kann diese Aufgabe einer von ihm eingesetzten Kommission</w:t>
      </w:r>
      <w:r w:rsidR="000143BC">
        <w:t xml:space="preserve"> oder einer oder einem Zulassungsbeauftragten</w:t>
      </w:r>
      <w:r w:rsidR="002D6B55">
        <w:t xml:space="preserve"> übertragen.</w:t>
      </w:r>
    </w:p>
    <w:p w14:paraId="0092F225" w14:textId="5DCF65BB" w:rsidR="00A734F6" w:rsidRPr="00FA0820" w:rsidRDefault="00A734F6" w:rsidP="00A3072E">
      <w:pPr>
        <w:pStyle w:val="Paragrafenabsatz"/>
      </w:pPr>
      <w:r>
        <w:t xml:space="preserve">Im Übrigen </w:t>
      </w:r>
      <w:r w:rsidR="00D85A7D">
        <w:t>gelten</w:t>
      </w:r>
      <w:r>
        <w:t xml:space="preserve"> </w:t>
      </w:r>
      <w:r>
        <w:fldChar w:fldCharType="begin"/>
      </w:r>
      <w:r>
        <w:instrText xml:space="preserve"> REF _Ref487793062 \r \h </w:instrText>
      </w:r>
      <w:r>
        <w:fldChar w:fldCharType="separate"/>
      </w:r>
      <w:r w:rsidR="00F76D83">
        <w:t>§ 4</w:t>
      </w:r>
      <w:r>
        <w:fldChar w:fldCharType="end"/>
      </w:r>
      <w:r>
        <w:t xml:space="preserve"> </w:t>
      </w:r>
      <w:r w:rsidRPr="00306769">
        <w:t>Abs</w:t>
      </w:r>
      <w:r w:rsidR="001C3404" w:rsidRPr="00306769">
        <w:t>.</w:t>
      </w:r>
      <w:r w:rsidR="003F0E4E">
        <w:rPr>
          <w:w w:val="50"/>
        </w:rPr>
        <w:t> </w:t>
      </w:r>
      <w:r w:rsidRPr="00306769">
        <w:fldChar w:fldCharType="begin" w:fldLock="1"/>
      </w:r>
      <w:r w:rsidRPr="00306769">
        <w:instrText xml:space="preserve"> REF _Ref487793080 \n \h </w:instrText>
      </w:r>
      <w:r w:rsidRPr="00306769">
        <w:fldChar w:fldCharType="separate"/>
      </w:r>
      <w:r w:rsidR="00F5183C" w:rsidRPr="006F2484">
        <w:t>2</w:t>
      </w:r>
      <w:r w:rsidRPr="00306769">
        <w:fldChar w:fldCharType="end"/>
      </w:r>
      <w:r>
        <w:t xml:space="preserve"> bis </w:t>
      </w:r>
      <w:r w:rsidR="005A38E1">
        <w:t>5</w:t>
      </w:r>
      <w:r>
        <w:t xml:space="preserve"> entsprechend.</w:t>
      </w:r>
    </w:p>
    <w:p w14:paraId="206014FD" w14:textId="77777777" w:rsidR="008D1754" w:rsidRPr="008321BF" w:rsidRDefault="008D1754" w:rsidP="00012EC2">
      <w:pPr>
        <w:pStyle w:val="Abschnitt"/>
      </w:pPr>
      <w:bookmarkStart w:id="17" w:name="_Toc116486101"/>
      <w:r>
        <w:t xml:space="preserve">Zweiter Abschnitt: </w:t>
      </w:r>
      <w:r w:rsidR="00897D55" w:rsidRPr="00012EC2">
        <w:t>Studium</w:t>
      </w:r>
      <w:bookmarkEnd w:id="17"/>
    </w:p>
    <w:p w14:paraId="2111F372" w14:textId="77777777" w:rsidR="001B379F" w:rsidRPr="00A3072E" w:rsidRDefault="001B379F" w:rsidP="00A3072E">
      <w:pPr>
        <w:pStyle w:val="Paragraf"/>
      </w:pPr>
      <w:bookmarkStart w:id="18" w:name="_Ref488764122"/>
      <w:bookmarkStart w:id="19" w:name="_Ref489971074"/>
      <w:bookmarkStart w:id="20" w:name="_Toc116486102"/>
      <w:r w:rsidRPr="00A3072E">
        <w:t>Arbeits</w:t>
      </w:r>
      <w:bookmarkEnd w:id="18"/>
      <w:r w:rsidR="00DC0AD2">
        <w:t>aufwand</w:t>
      </w:r>
      <w:r w:rsidR="00AC09CC">
        <w:t xml:space="preserve"> und Regelstudienzeit</w:t>
      </w:r>
      <w:bookmarkEnd w:id="19"/>
      <w:bookmarkEnd w:id="20"/>
    </w:p>
    <w:p w14:paraId="48B530F8" w14:textId="77777777" w:rsidR="0064070D" w:rsidRDefault="001B379F" w:rsidP="00A3072E">
      <w:pPr>
        <w:pStyle w:val="Paragrafenabsatz"/>
      </w:pPr>
      <w:bookmarkStart w:id="21" w:name="_Ref489877203"/>
      <w:bookmarkStart w:id="22" w:name="_Ref488764126"/>
      <w:r>
        <w:t>Der Arbeits</w:t>
      </w:r>
      <w:r w:rsidR="00DC0AD2">
        <w:t>aufwand</w:t>
      </w:r>
      <w:r>
        <w:t xml:space="preserve"> im Studium wird in Kreditpunkten (CP) gemäß dem </w:t>
      </w:r>
      <w:r w:rsidR="000833F8" w:rsidRPr="000833F8">
        <w:t>Europäische</w:t>
      </w:r>
      <w:r w:rsidR="000833F8">
        <w:t>n</w:t>
      </w:r>
      <w:r w:rsidR="000833F8" w:rsidRPr="000833F8">
        <w:t xml:space="preserve"> System zur Übertragung und Akkumulierung von Studienleistungen </w:t>
      </w:r>
      <w:r>
        <w:t xml:space="preserve">(ECTS) </w:t>
      </w:r>
      <w:r w:rsidR="00F5391D">
        <w:t>b</w:t>
      </w:r>
      <w:r>
        <w:t>emessen.</w:t>
      </w:r>
      <w:r w:rsidR="001F407E" w:rsidRPr="001F407E">
        <w:t xml:space="preserve"> </w:t>
      </w:r>
      <w:r w:rsidR="001F407E">
        <w:t>Die Präsenzzeit in Veranstaltungen wird in wöchentlichen Stunden während der Vorlesungszeit bemessen (Semesterwochenstunden, SWS).</w:t>
      </w:r>
      <w:bookmarkEnd w:id="21"/>
    </w:p>
    <w:p w14:paraId="6A248666" w14:textId="77777777" w:rsidR="001B379F" w:rsidRDefault="00306F40" w:rsidP="00A3072E">
      <w:pPr>
        <w:pStyle w:val="Paragrafenabsatz"/>
      </w:pPr>
      <w:bookmarkStart w:id="23" w:name="_Ref489971110"/>
      <w:r>
        <w:t>Ein Semester entspricht 30 CP, ein CP entspricht 30 Zeitstunden. Abweichungen können sich aus der individuellen Studien- und Arbeitsgestaltung ergeben.</w:t>
      </w:r>
      <w:bookmarkEnd w:id="22"/>
      <w:bookmarkEnd w:id="23"/>
    </w:p>
    <w:p w14:paraId="1644F995" w14:textId="77777777" w:rsidR="00FF734D" w:rsidRDefault="00FF734D" w:rsidP="00A3072E">
      <w:pPr>
        <w:pStyle w:val="Paragrafenabsatz"/>
      </w:pPr>
      <w:bookmarkStart w:id="24" w:name="_Ref515965915"/>
      <w:r>
        <w:t>Ein Bachelorstu</w:t>
      </w:r>
      <w:r w:rsidR="0064070D">
        <w:t xml:space="preserve">diengang </w:t>
      </w:r>
      <w:r w:rsidR="00AC09CC">
        <w:t xml:space="preserve">hat eine Regelstudienzeit von </w:t>
      </w:r>
      <w:r w:rsidR="00AB439C">
        <w:t xml:space="preserve">6 </w:t>
      </w:r>
      <w:r w:rsidR="00662BCE">
        <w:t>bis</w:t>
      </w:r>
      <w:r w:rsidR="00AB439C">
        <w:t xml:space="preserve"> 8 Semester</w:t>
      </w:r>
      <w:r w:rsidR="00AC09CC">
        <w:t xml:space="preserve">n und einen Umfang von 180 </w:t>
      </w:r>
      <w:r w:rsidR="00662BCE">
        <w:t xml:space="preserve">bis </w:t>
      </w:r>
      <w:r w:rsidR="00AC09CC">
        <w:t>2</w:t>
      </w:r>
      <w:r w:rsidR="00731E50">
        <w:t>4</w:t>
      </w:r>
      <w:r w:rsidR="00AC09CC">
        <w:t>0 CP. E</w:t>
      </w:r>
      <w:r>
        <w:t>in Masterstud</w:t>
      </w:r>
      <w:r w:rsidR="0064070D">
        <w:t>iengang</w:t>
      </w:r>
      <w:r>
        <w:t xml:space="preserve"> </w:t>
      </w:r>
      <w:r w:rsidR="00AC09CC">
        <w:t xml:space="preserve">hat eine Regelstudienzeit von 2 </w:t>
      </w:r>
      <w:r w:rsidR="00662BCE">
        <w:t xml:space="preserve">bis </w:t>
      </w:r>
      <w:r w:rsidR="00AC09CC">
        <w:t xml:space="preserve">4 Semestern und einen Umfang von </w:t>
      </w:r>
      <w:r w:rsidR="00731E50">
        <w:t>6</w:t>
      </w:r>
      <w:r>
        <w:t>0</w:t>
      </w:r>
      <w:r w:rsidR="0064070D">
        <w:t xml:space="preserve"> </w:t>
      </w:r>
      <w:r w:rsidR="00662BCE">
        <w:t xml:space="preserve">bis </w:t>
      </w:r>
      <w:r>
        <w:t xml:space="preserve">120 CP. </w:t>
      </w:r>
      <w:r w:rsidR="005967D3">
        <w:t xml:space="preserve">In konsekutivem Zusammenhang </w:t>
      </w:r>
      <w:r w:rsidR="00AC09CC">
        <w:t>haben</w:t>
      </w:r>
      <w:r>
        <w:t xml:space="preserve"> Bachelor- und Masterstudium </w:t>
      </w:r>
      <w:r w:rsidR="00AC09CC">
        <w:t xml:space="preserve">eine Regelstudienzeit von </w:t>
      </w:r>
      <w:r w:rsidR="00126B9A">
        <w:t xml:space="preserve">insgesamt </w:t>
      </w:r>
      <w:r w:rsidR="00AC09CC">
        <w:t xml:space="preserve">10 Semestern und </w:t>
      </w:r>
      <w:r w:rsidR="00126B9A">
        <w:t xml:space="preserve">einen Umfang von insgesamt </w:t>
      </w:r>
      <w:r>
        <w:t>30</w:t>
      </w:r>
      <w:r w:rsidR="0064070D">
        <w:t>0</w:t>
      </w:r>
      <w:r>
        <w:t> CP</w:t>
      </w:r>
      <w:r w:rsidR="00AC09CC">
        <w:t>.</w:t>
      </w:r>
      <w:bookmarkEnd w:id="24"/>
    </w:p>
    <w:p w14:paraId="6F278CA3" w14:textId="77777777" w:rsidR="001F407E" w:rsidRDefault="001F407E" w:rsidP="00A3072E">
      <w:pPr>
        <w:pStyle w:val="Paragrafenabsatz"/>
      </w:pPr>
      <w:r>
        <w:t xml:space="preserve">Ein Modul umfasst 6 bis 12 CP. </w:t>
      </w:r>
      <w:r w:rsidR="00977697">
        <w:t>D</w:t>
      </w:r>
      <w:r>
        <w:t xml:space="preserve">as Thesis-Modul eines Masterstudiengangs </w:t>
      </w:r>
      <w:r w:rsidR="00977697">
        <w:t xml:space="preserve">umfasst </w:t>
      </w:r>
      <w:r w:rsidR="003068E0">
        <w:t xml:space="preserve">davon </w:t>
      </w:r>
      <w:r w:rsidR="00226977">
        <w:t>abweichend</w:t>
      </w:r>
      <w:r w:rsidR="00601FDA">
        <w:t xml:space="preserve"> </w:t>
      </w:r>
      <w:r>
        <w:t xml:space="preserve">15 </w:t>
      </w:r>
      <w:r w:rsidRPr="001C3080">
        <w:t>bis 30 CP.</w:t>
      </w:r>
      <w:r w:rsidR="00AF2CF9" w:rsidRPr="001C3080">
        <w:t xml:space="preserve"> </w:t>
      </w:r>
      <w:r w:rsidR="00D7174F" w:rsidRPr="001C3080">
        <w:t>In fachlich begründeten Ausnahmen</w:t>
      </w:r>
      <w:r w:rsidR="00AF2CF9" w:rsidRPr="001C3080">
        <w:t xml:space="preserve"> sowie bei Modulen </w:t>
      </w:r>
      <w:r w:rsidR="001924FE">
        <w:t>zum Erwerb</w:t>
      </w:r>
      <w:r w:rsidR="00AF2CF9" w:rsidRPr="001C3080">
        <w:t xml:space="preserve"> außerfachliche</w:t>
      </w:r>
      <w:r w:rsidR="001924FE">
        <w:t>r</w:t>
      </w:r>
      <w:r w:rsidR="00D94DB1">
        <w:t xml:space="preserve"> Kompetenzen </w:t>
      </w:r>
      <w:r w:rsidR="00AF2CF9" w:rsidRPr="001C3080">
        <w:t xml:space="preserve">kann </w:t>
      </w:r>
      <w:r w:rsidR="001C3080">
        <w:t>von Satz 1 und 2</w:t>
      </w:r>
      <w:r w:rsidR="00AF2CF9" w:rsidRPr="001C3080">
        <w:t xml:space="preserve"> abgewichen werden.</w:t>
      </w:r>
    </w:p>
    <w:p w14:paraId="5B4B3C4E" w14:textId="77777777" w:rsidR="00532035" w:rsidRDefault="00532035" w:rsidP="00532035">
      <w:pPr>
        <w:pStyle w:val="Paragraf"/>
      </w:pPr>
      <w:bookmarkStart w:id="25" w:name="_Toc116486103"/>
      <w:bookmarkStart w:id="26" w:name="_Ref490050473"/>
      <w:r>
        <w:t>Aufbau des Studiums</w:t>
      </w:r>
      <w:bookmarkEnd w:id="25"/>
    </w:p>
    <w:p w14:paraId="7055562C" w14:textId="30314C65" w:rsidR="00532035" w:rsidRPr="00FC3C6E" w:rsidRDefault="00532035" w:rsidP="00532035">
      <w:pPr>
        <w:pStyle w:val="Paragrafenabsatz"/>
      </w:pPr>
      <w:r>
        <w:t xml:space="preserve">Die Spezielle Ordnung beschreibt die Gliederung des Studiums in einen Pflichtbereich und ggf. einen oder mehrere Wahlpflichtbereiche und stellt die Wahlmöglichkeiten nach </w:t>
      </w:r>
      <w:r>
        <w:fldChar w:fldCharType="begin"/>
      </w:r>
      <w:r>
        <w:instrText xml:space="preserve"> REF _Ref490058021 \n \h </w:instrText>
      </w:r>
      <w:r>
        <w:fldChar w:fldCharType="separate"/>
      </w:r>
      <w:r w:rsidR="00F76D83">
        <w:t>§ 8</w:t>
      </w:r>
      <w:r>
        <w:fldChar w:fldCharType="end"/>
      </w:r>
      <w:r>
        <w:t xml:space="preserve"> Abs.</w:t>
      </w:r>
      <w:r>
        <w:rPr>
          <w:w w:val="50"/>
        </w:rPr>
        <w:t> </w:t>
      </w:r>
      <w:r>
        <w:fldChar w:fldCharType="begin" w:fldLock="1"/>
      </w:r>
      <w:r>
        <w:instrText xml:space="preserve"> REF _Ref499824339 \n \h </w:instrText>
      </w:r>
      <w:r>
        <w:fldChar w:fldCharType="separate"/>
      </w:r>
      <w:r>
        <w:t>2</w:t>
      </w:r>
      <w:r>
        <w:fldChar w:fldCharType="end"/>
      </w:r>
      <w:r>
        <w:t xml:space="preserve"> Satz 1 dar.</w:t>
      </w:r>
    </w:p>
    <w:p w14:paraId="14D7CE06" w14:textId="77777777" w:rsidR="00532035" w:rsidRPr="00765667" w:rsidRDefault="00532035" w:rsidP="00532035">
      <w:pPr>
        <w:pStyle w:val="Paragrafenabsatz"/>
      </w:pPr>
      <w:r>
        <w:t xml:space="preserve">Die Spezielle Ordnung kann vorsehen, dass die Wahl einer bestimmten Spezialisierung von einer vorherigen Studienfachberatung oder </w:t>
      </w:r>
      <w:r w:rsidR="00E01C24">
        <w:t>der</w:t>
      </w:r>
      <w:r>
        <w:t xml:space="preserve"> Genehmigung durch den Prüfungsausschuss abhängt.</w:t>
      </w:r>
    </w:p>
    <w:p w14:paraId="36076F5B" w14:textId="77777777" w:rsidR="00532035" w:rsidRDefault="00532035" w:rsidP="00532035">
      <w:pPr>
        <w:pStyle w:val="Paragrafenabsatz"/>
      </w:pPr>
      <w:r>
        <w:t>Jeder Speziellen Ordnung wird als Anlage ein beispielhafter Studienverlaufsplan beigefügt, der Hinweise für eine zielgerichtete Gestaltung des Studiums gibt.</w:t>
      </w:r>
    </w:p>
    <w:p w14:paraId="733A6F08" w14:textId="77777777" w:rsidR="009C50F9" w:rsidRPr="00A3072E" w:rsidRDefault="009C50F9" w:rsidP="00A3072E">
      <w:pPr>
        <w:pStyle w:val="Paragraf"/>
      </w:pPr>
      <w:bookmarkStart w:id="27" w:name="_Toc526415910"/>
      <w:bookmarkStart w:id="28" w:name="_Toc526777325"/>
      <w:bookmarkStart w:id="29" w:name="_Toc526777692"/>
      <w:bookmarkStart w:id="30" w:name="_Toc527549347"/>
      <w:bookmarkStart w:id="31" w:name="_Toc526415911"/>
      <w:bookmarkStart w:id="32" w:name="_Toc526777326"/>
      <w:bookmarkStart w:id="33" w:name="_Toc526777693"/>
      <w:bookmarkStart w:id="34" w:name="_Toc527549348"/>
      <w:bookmarkStart w:id="35" w:name="_Toc526415912"/>
      <w:bookmarkStart w:id="36" w:name="_Toc526777327"/>
      <w:bookmarkStart w:id="37" w:name="_Toc526777694"/>
      <w:bookmarkStart w:id="38" w:name="_Toc527549349"/>
      <w:bookmarkStart w:id="39" w:name="_Toc526415913"/>
      <w:bookmarkStart w:id="40" w:name="_Toc526777328"/>
      <w:bookmarkStart w:id="41" w:name="_Toc526777695"/>
      <w:bookmarkStart w:id="42" w:name="_Toc527549350"/>
      <w:bookmarkStart w:id="43" w:name="_Toc526415914"/>
      <w:bookmarkStart w:id="44" w:name="_Toc526777329"/>
      <w:bookmarkStart w:id="45" w:name="_Toc526777696"/>
      <w:bookmarkStart w:id="46" w:name="_Toc527549351"/>
      <w:bookmarkStart w:id="47" w:name="_Ref489539234"/>
      <w:bookmarkStart w:id="48" w:name="_Ref490058021"/>
      <w:bookmarkStart w:id="49" w:name="_Toc11648610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A3072E">
        <w:lastRenderedPageBreak/>
        <w:t>Module</w:t>
      </w:r>
      <w:bookmarkEnd w:id="47"/>
      <w:bookmarkEnd w:id="48"/>
      <w:bookmarkEnd w:id="49"/>
    </w:p>
    <w:p w14:paraId="23C27A7F" w14:textId="77777777" w:rsidR="009C50F9" w:rsidRDefault="00897FF0" w:rsidP="00A3072E">
      <w:pPr>
        <w:pStyle w:val="Paragrafenabsatz"/>
      </w:pPr>
      <w:bookmarkStart w:id="50" w:name="_Ref492311498"/>
      <w:r>
        <w:t xml:space="preserve">Das Curriculum gliedert sich in Module, die im Anhang </w:t>
      </w:r>
      <w:r w:rsidR="0055789F">
        <w:t>zu</w:t>
      </w:r>
      <w:r w:rsidR="00207599">
        <w:t xml:space="preserve">r </w:t>
      </w:r>
      <w:r>
        <w:t xml:space="preserve">Speziellen Ordnung beschrieben </w:t>
      </w:r>
      <w:r w:rsidR="00635007">
        <w:t>werden</w:t>
      </w:r>
      <w:r>
        <w:t>. Die Modulbeschreibung</w:t>
      </w:r>
      <w:r w:rsidR="006003D5">
        <w:t>en</w:t>
      </w:r>
      <w:r>
        <w:t xml:space="preserve"> richte</w:t>
      </w:r>
      <w:r w:rsidR="006003D5">
        <w:t>n</w:t>
      </w:r>
      <w:r>
        <w:t xml:space="preserve"> sich nach dem Muster </w:t>
      </w:r>
      <w:r w:rsidR="008D2DF3">
        <w:t>im Anhang</w:t>
      </w:r>
      <w:r w:rsidR="005E50C6">
        <w:t xml:space="preserve"> und enthalten Angaben </w:t>
      </w:r>
      <w:r w:rsidR="00FD7A4D">
        <w:t>über</w:t>
      </w:r>
      <w:r w:rsidR="005E50C6">
        <w:t>:</w:t>
      </w:r>
      <w:bookmarkEnd w:id="50"/>
    </w:p>
    <w:p w14:paraId="76E225E3" w14:textId="77777777" w:rsidR="00897FF0" w:rsidRPr="00A3072E" w:rsidRDefault="006228B8" w:rsidP="00204049">
      <w:pPr>
        <w:pStyle w:val="Paragrafenspiegelstrich"/>
        <w:numPr>
          <w:ilvl w:val="2"/>
          <w:numId w:val="13"/>
        </w:numPr>
        <w:tabs>
          <w:tab w:val="clear" w:pos="284"/>
          <w:tab w:val="num" w:pos="567"/>
        </w:tabs>
        <w:ind w:left="567"/>
      </w:pPr>
      <w:r>
        <w:t xml:space="preserve">den </w:t>
      </w:r>
      <w:r w:rsidR="009C3F4C" w:rsidRPr="00A3072E">
        <w:t xml:space="preserve">Modultitel </w:t>
      </w:r>
      <w:r w:rsidR="009252B5">
        <w:t xml:space="preserve">in deutscher und </w:t>
      </w:r>
      <w:r w:rsidR="00194C30">
        <w:t xml:space="preserve">in </w:t>
      </w:r>
      <w:r w:rsidR="009252B5">
        <w:t>englischer Sprache sowie</w:t>
      </w:r>
      <w:r w:rsidR="00AB413D">
        <w:t xml:space="preserve"> den</w:t>
      </w:r>
      <w:r w:rsidR="009C3F4C" w:rsidRPr="00A3072E">
        <w:t xml:space="preserve"> </w:t>
      </w:r>
      <w:r w:rsidR="00D61F0F" w:rsidRPr="00A3072E">
        <w:t>Modul</w:t>
      </w:r>
      <w:r w:rsidR="00A65D68">
        <w:t>code</w:t>
      </w:r>
      <w:r w:rsidR="009C3F4C" w:rsidRPr="00A3072E">
        <w:t>,</w:t>
      </w:r>
    </w:p>
    <w:p w14:paraId="5CD467CE" w14:textId="77777777" w:rsidR="006A0FDC" w:rsidRPr="00A3072E" w:rsidRDefault="006228B8" w:rsidP="00204049">
      <w:pPr>
        <w:pStyle w:val="Paragrafenspiegelstrich"/>
        <w:numPr>
          <w:ilvl w:val="2"/>
          <w:numId w:val="13"/>
        </w:numPr>
        <w:tabs>
          <w:tab w:val="clear" w:pos="284"/>
          <w:tab w:val="num" w:pos="567"/>
        </w:tabs>
        <w:ind w:left="567"/>
      </w:pPr>
      <w:r>
        <w:t xml:space="preserve">den </w:t>
      </w:r>
      <w:r w:rsidR="009C3F4C" w:rsidRPr="00A3072E">
        <w:t>Umfang an CP und SWS,</w:t>
      </w:r>
    </w:p>
    <w:p w14:paraId="5B9F2ADE" w14:textId="09230680" w:rsidR="00C50466" w:rsidRDefault="00C50466" w:rsidP="00204049">
      <w:pPr>
        <w:pStyle w:val="Paragrafenspiegelstrich"/>
        <w:numPr>
          <w:ilvl w:val="2"/>
          <w:numId w:val="13"/>
        </w:numPr>
        <w:tabs>
          <w:tab w:val="clear" w:pos="284"/>
          <w:tab w:val="num" w:pos="567"/>
        </w:tabs>
        <w:ind w:left="567"/>
      </w:pPr>
      <w:bookmarkStart w:id="51" w:name="_Ref492311501"/>
      <w:r>
        <w:t>die Professur oder Stelle, deren Inhaberin oder Inhaber für das Modul verantwortlich ist (</w:t>
      </w:r>
      <w:r>
        <w:fldChar w:fldCharType="begin"/>
      </w:r>
      <w:r>
        <w:instrText xml:space="preserve"> REF _Ref489954069 \n \h </w:instrText>
      </w:r>
      <w:r>
        <w:fldChar w:fldCharType="separate"/>
      </w:r>
      <w:r w:rsidR="00F76D83">
        <w:t>§ 12</w:t>
      </w:r>
      <w:r>
        <w:fldChar w:fldCharType="end"/>
      </w:r>
      <w:r>
        <w:t>),</w:t>
      </w:r>
      <w:bookmarkEnd w:id="51"/>
    </w:p>
    <w:p w14:paraId="043C691C" w14:textId="77777777" w:rsidR="00BD5112" w:rsidRPr="00A3072E" w:rsidRDefault="00DE07C9" w:rsidP="00204049">
      <w:pPr>
        <w:pStyle w:val="Paragrafenspiegelstrich"/>
        <w:numPr>
          <w:ilvl w:val="2"/>
          <w:numId w:val="13"/>
        </w:numPr>
        <w:tabs>
          <w:tab w:val="clear" w:pos="284"/>
          <w:tab w:val="num" w:pos="567"/>
        </w:tabs>
        <w:ind w:left="567"/>
      </w:pPr>
      <w:r>
        <w:t xml:space="preserve">die </w:t>
      </w:r>
      <w:r w:rsidR="00D61F0F" w:rsidRPr="00A3072E">
        <w:t>Eigenschaft als Pflicht</w:t>
      </w:r>
      <w:r w:rsidR="00AA6B10">
        <w:t>-</w:t>
      </w:r>
      <w:r w:rsidR="00266E46">
        <w:t xml:space="preserve"> oder</w:t>
      </w:r>
      <w:r w:rsidR="00266E46" w:rsidRPr="00A3072E">
        <w:t xml:space="preserve"> </w:t>
      </w:r>
      <w:r w:rsidR="00D61F0F" w:rsidRPr="00A3072E">
        <w:t>Wahlpflichtmodul,</w:t>
      </w:r>
    </w:p>
    <w:p w14:paraId="1C98FE36" w14:textId="77777777" w:rsidR="00C50466" w:rsidRDefault="00C8086A" w:rsidP="00204049">
      <w:pPr>
        <w:pStyle w:val="Paragrafenspiegelstrich"/>
        <w:numPr>
          <w:ilvl w:val="2"/>
          <w:numId w:val="13"/>
        </w:numPr>
        <w:tabs>
          <w:tab w:val="clear" w:pos="284"/>
          <w:tab w:val="num" w:pos="567"/>
        </w:tabs>
        <w:ind w:left="567"/>
      </w:pPr>
      <w:bookmarkStart w:id="52" w:name="_Ref528221909"/>
      <w:r>
        <w:t xml:space="preserve">die </w:t>
      </w:r>
      <w:r w:rsidR="00C50466">
        <w:t>Studiengänge, in denen das Modul Verwendung finden soll</w:t>
      </w:r>
      <w:r w:rsidR="00EC4E64">
        <w:t xml:space="preserve"> (Abs.</w:t>
      </w:r>
      <w:r w:rsidR="00EC4E64">
        <w:rPr>
          <w:w w:val="50"/>
        </w:rPr>
        <w:t> </w:t>
      </w:r>
      <w:r w:rsidR="00EC4E64">
        <w:fldChar w:fldCharType="begin" w:fldLock="1"/>
      </w:r>
      <w:r w:rsidR="00EC4E64">
        <w:instrText xml:space="preserve"> REF _Ref510619000 \n \h </w:instrText>
      </w:r>
      <w:r w:rsidR="00EC4E64">
        <w:fldChar w:fldCharType="separate"/>
      </w:r>
      <w:r w:rsidR="00EC4E64">
        <w:t>5</w:t>
      </w:r>
      <w:r w:rsidR="00EC4E64">
        <w:fldChar w:fldCharType="end"/>
      </w:r>
      <w:r w:rsidR="00EC4E64">
        <w:t>)</w:t>
      </w:r>
      <w:r w:rsidR="00C50466">
        <w:t>,</w:t>
      </w:r>
      <w:bookmarkEnd w:id="52"/>
    </w:p>
    <w:p w14:paraId="345D2972" w14:textId="77777777" w:rsidR="00DC44A5" w:rsidRPr="00A3072E" w:rsidRDefault="006228B8" w:rsidP="00204049">
      <w:pPr>
        <w:pStyle w:val="Paragrafenspiegelstrich"/>
        <w:numPr>
          <w:ilvl w:val="2"/>
          <w:numId w:val="13"/>
        </w:numPr>
        <w:tabs>
          <w:tab w:val="clear" w:pos="284"/>
          <w:tab w:val="num" w:pos="567"/>
        </w:tabs>
        <w:ind w:left="567"/>
      </w:pPr>
      <w:r>
        <w:t xml:space="preserve">den </w:t>
      </w:r>
      <w:r w:rsidR="00DC44A5" w:rsidRPr="00A3072E">
        <w:t xml:space="preserve">Angebotsrhythmus und </w:t>
      </w:r>
      <w:r>
        <w:t xml:space="preserve">die </w:t>
      </w:r>
      <w:r w:rsidR="00DC44A5" w:rsidRPr="00A3072E">
        <w:t>Zuordnung zu Fachsemestern</w:t>
      </w:r>
      <w:r w:rsidR="009209A9">
        <w:t>,</w:t>
      </w:r>
    </w:p>
    <w:p w14:paraId="750BCD5B" w14:textId="77777777" w:rsidR="00881CEB" w:rsidRPr="00A3072E" w:rsidRDefault="006228B8" w:rsidP="00204049">
      <w:pPr>
        <w:pStyle w:val="Paragrafenspiegelstrich"/>
        <w:numPr>
          <w:ilvl w:val="2"/>
          <w:numId w:val="13"/>
        </w:numPr>
        <w:tabs>
          <w:tab w:val="clear" w:pos="284"/>
          <w:tab w:val="num" w:pos="567"/>
        </w:tabs>
        <w:ind w:left="567"/>
      </w:pPr>
      <w:r>
        <w:t xml:space="preserve">die </w:t>
      </w:r>
      <w:r w:rsidR="0028449E" w:rsidRPr="00A3072E">
        <w:t xml:space="preserve">Inhalte und </w:t>
      </w:r>
      <w:r w:rsidR="00A419A4">
        <w:t>Qualifikationsziele</w:t>
      </w:r>
      <w:r w:rsidR="00881CEB" w:rsidRPr="00A3072E">
        <w:t>,</w:t>
      </w:r>
    </w:p>
    <w:p w14:paraId="60D21F2E" w14:textId="77777777" w:rsidR="00D61F0F" w:rsidRPr="00A3072E" w:rsidRDefault="006228B8" w:rsidP="00204049">
      <w:pPr>
        <w:pStyle w:val="Paragrafenspiegelstrich"/>
        <w:numPr>
          <w:ilvl w:val="2"/>
          <w:numId w:val="13"/>
        </w:numPr>
        <w:tabs>
          <w:tab w:val="clear" w:pos="284"/>
          <w:tab w:val="num" w:pos="567"/>
        </w:tabs>
        <w:ind w:left="567"/>
      </w:pPr>
      <w:r>
        <w:t>etwaige</w:t>
      </w:r>
      <w:r w:rsidR="00D61F0F" w:rsidRPr="00A3072E">
        <w:t xml:space="preserve"> Teilnahmevoraussetzungen</w:t>
      </w:r>
      <w:r w:rsidR="00B40AC1">
        <w:t xml:space="preserve"> (</w:t>
      </w:r>
      <w:r w:rsidR="00B40AC1" w:rsidRPr="00306769">
        <w:t>Abs.</w:t>
      </w:r>
      <w:r w:rsidR="00B40AC1" w:rsidRPr="00306769">
        <w:rPr>
          <w:w w:val="50"/>
        </w:rPr>
        <w:t> </w:t>
      </w:r>
      <w:r w:rsidR="00B40AC1" w:rsidRPr="00306769">
        <w:fldChar w:fldCharType="begin" w:fldLock="1"/>
      </w:r>
      <w:r w:rsidR="00B40AC1" w:rsidRPr="00306769">
        <w:instrText xml:space="preserve"> REF _Ref488842424 \n \h </w:instrText>
      </w:r>
      <w:r w:rsidR="00B40AC1" w:rsidRPr="00306769">
        <w:fldChar w:fldCharType="separate"/>
      </w:r>
      <w:r w:rsidR="00F5183C" w:rsidRPr="006F2484">
        <w:t>3</w:t>
      </w:r>
      <w:r w:rsidR="00B40AC1" w:rsidRPr="00306769">
        <w:fldChar w:fldCharType="end"/>
      </w:r>
      <w:r w:rsidR="00B40AC1">
        <w:t>)</w:t>
      </w:r>
      <w:r w:rsidR="00D61F0F" w:rsidRPr="00A3072E">
        <w:t>,</w:t>
      </w:r>
    </w:p>
    <w:p w14:paraId="7803231D" w14:textId="77777777" w:rsidR="00881CEB" w:rsidRPr="00A3072E" w:rsidRDefault="00B2020A" w:rsidP="00204049">
      <w:pPr>
        <w:pStyle w:val="Paragrafenspiegelstrich"/>
        <w:numPr>
          <w:ilvl w:val="2"/>
          <w:numId w:val="13"/>
        </w:numPr>
        <w:tabs>
          <w:tab w:val="clear" w:pos="284"/>
          <w:tab w:val="num" w:pos="567"/>
        </w:tabs>
        <w:ind w:left="567"/>
      </w:pPr>
      <w:bookmarkStart w:id="53" w:name="_Ref499826078"/>
      <w:r>
        <w:t xml:space="preserve">die </w:t>
      </w:r>
      <w:r w:rsidR="00AD543F">
        <w:t>vorgesehenen</w:t>
      </w:r>
      <w:r w:rsidR="00881CEB" w:rsidRPr="00A3072E">
        <w:t xml:space="preserve"> Veranstaltungen,</w:t>
      </w:r>
      <w:bookmarkEnd w:id="53"/>
    </w:p>
    <w:p w14:paraId="2B6715F5" w14:textId="7D1BFAAD" w:rsidR="00881CEB" w:rsidRPr="00A3072E" w:rsidRDefault="006228B8" w:rsidP="00204049">
      <w:pPr>
        <w:pStyle w:val="Paragrafenspiegelstrich"/>
        <w:numPr>
          <w:ilvl w:val="2"/>
          <w:numId w:val="13"/>
        </w:numPr>
        <w:tabs>
          <w:tab w:val="clear" w:pos="284"/>
          <w:tab w:val="num" w:pos="567"/>
        </w:tabs>
        <w:ind w:left="567"/>
      </w:pPr>
      <w:r>
        <w:t>etwaige</w:t>
      </w:r>
      <w:r w:rsidR="00881CEB" w:rsidRPr="00A3072E">
        <w:t xml:space="preserve"> </w:t>
      </w:r>
      <w:r w:rsidR="00661095">
        <w:t>Prüfungsvor</w:t>
      </w:r>
      <w:r w:rsidR="00881CEB" w:rsidRPr="00A3072E">
        <w:t>leistungen</w:t>
      </w:r>
      <w:r w:rsidR="00B40AC1">
        <w:t xml:space="preserve"> (</w:t>
      </w:r>
      <w:r w:rsidR="00B40AC1">
        <w:fldChar w:fldCharType="begin"/>
      </w:r>
      <w:r w:rsidR="00B40AC1">
        <w:instrText xml:space="preserve"> REF _Ref488842459 \n \h </w:instrText>
      </w:r>
      <w:r w:rsidR="00B40AC1">
        <w:fldChar w:fldCharType="separate"/>
      </w:r>
      <w:r w:rsidR="00F76D83">
        <w:t>§ 17</w:t>
      </w:r>
      <w:r w:rsidR="00B40AC1">
        <w:fldChar w:fldCharType="end"/>
      </w:r>
      <w:r w:rsidR="00B40AC1">
        <w:t>)</w:t>
      </w:r>
      <w:r w:rsidR="00881CEB" w:rsidRPr="00A3072E">
        <w:t>,</w:t>
      </w:r>
    </w:p>
    <w:p w14:paraId="2CC22CC0" w14:textId="77777777" w:rsidR="00881CEB" w:rsidRPr="00A3072E" w:rsidRDefault="00881CEB" w:rsidP="00204049">
      <w:pPr>
        <w:pStyle w:val="Paragrafenspiegelstrich"/>
        <w:numPr>
          <w:ilvl w:val="2"/>
          <w:numId w:val="13"/>
        </w:numPr>
        <w:tabs>
          <w:tab w:val="clear" w:pos="284"/>
          <w:tab w:val="num" w:pos="567"/>
        </w:tabs>
        <w:ind w:left="567"/>
      </w:pPr>
      <w:r w:rsidRPr="00A3072E">
        <w:t>Art, Form und Umfang der Modulprüfung</w:t>
      </w:r>
      <w:r w:rsidR="00D61F0F" w:rsidRPr="00A3072E">
        <w:t xml:space="preserve"> sowie</w:t>
      </w:r>
      <w:r w:rsidR="0056485D" w:rsidRPr="00A3072E">
        <w:t xml:space="preserve"> ggf.</w:t>
      </w:r>
      <w:r w:rsidR="00D91E1E">
        <w:t xml:space="preserve"> eine</w:t>
      </w:r>
      <w:r w:rsidR="006061A3" w:rsidRPr="00A3072E">
        <w:t xml:space="preserve"> abweichende</w:t>
      </w:r>
      <w:r w:rsidR="0056485D" w:rsidRPr="00A3072E">
        <w:t xml:space="preserve"> Form der Wiederholungsprüfung,</w:t>
      </w:r>
    </w:p>
    <w:p w14:paraId="303B85F0" w14:textId="77777777" w:rsidR="00881CEB" w:rsidRPr="00A3072E" w:rsidRDefault="00CD668E" w:rsidP="00204049">
      <w:pPr>
        <w:pStyle w:val="Paragrafenspiegelstrich"/>
        <w:numPr>
          <w:ilvl w:val="2"/>
          <w:numId w:val="13"/>
        </w:numPr>
        <w:tabs>
          <w:tab w:val="clear" w:pos="284"/>
          <w:tab w:val="num" w:pos="567"/>
        </w:tabs>
        <w:ind w:left="567"/>
      </w:pPr>
      <w:r w:rsidRPr="00A3072E">
        <w:t xml:space="preserve">bei modulbegleitenden Prüfungen </w:t>
      </w:r>
      <w:r w:rsidR="00115D50" w:rsidRPr="00A3072E">
        <w:t>die</w:t>
      </w:r>
      <w:r w:rsidR="00FC258B" w:rsidRPr="00A3072E">
        <w:t xml:space="preserve"> Bildung der Modulnote </w:t>
      </w:r>
      <w:r w:rsidR="007D46A3">
        <w:t>und</w:t>
      </w:r>
    </w:p>
    <w:p w14:paraId="768E06E6" w14:textId="77777777" w:rsidR="009C50F9" w:rsidRDefault="006228B8" w:rsidP="00204049">
      <w:pPr>
        <w:pStyle w:val="Paragrafenspiegelstrich"/>
        <w:numPr>
          <w:ilvl w:val="2"/>
          <w:numId w:val="13"/>
        </w:numPr>
        <w:tabs>
          <w:tab w:val="clear" w:pos="284"/>
          <w:tab w:val="num" w:pos="567"/>
        </w:tabs>
        <w:ind w:left="567"/>
      </w:pPr>
      <w:r>
        <w:t xml:space="preserve">die </w:t>
      </w:r>
      <w:r w:rsidR="00881CEB" w:rsidRPr="00A3072E">
        <w:t>Unterrichts</w:t>
      </w:r>
      <w:r w:rsidR="00251FD0" w:rsidRPr="00A3072E">
        <w:t>- und Prüfungs</w:t>
      </w:r>
      <w:r w:rsidR="00881CEB" w:rsidRPr="00A3072E">
        <w:t xml:space="preserve">sprache, falls </w:t>
      </w:r>
      <w:r w:rsidR="00720D72">
        <w:t>diese</w:t>
      </w:r>
      <w:r w:rsidR="003E5FC3" w:rsidRPr="00A3072E">
        <w:t xml:space="preserve"> </w:t>
      </w:r>
      <w:r w:rsidR="00881CEB" w:rsidRPr="00A3072E">
        <w:t>nicht Deutsch ist.</w:t>
      </w:r>
    </w:p>
    <w:p w14:paraId="41ABA708" w14:textId="25C2404D" w:rsidR="00A65B8C" w:rsidRDefault="00A65B8C" w:rsidP="008226B2">
      <w:pPr>
        <w:pStyle w:val="Paragrafenabsatz"/>
      </w:pPr>
      <w:bookmarkStart w:id="54" w:name="_Ref499824339"/>
      <w:r>
        <w:t xml:space="preserve">Neben Modulen, deren Bestehen verpflichtend ist (Pflichtmodule), kann die Spezielle Ordnung Module vorsehen, die von den Studierenden aus einem </w:t>
      </w:r>
      <w:r w:rsidR="00D00DAE">
        <w:t xml:space="preserve">bestimmten </w:t>
      </w:r>
      <w:r>
        <w:t xml:space="preserve">Bereich von Modulen </w:t>
      </w:r>
      <w:r w:rsidR="00CB60FC">
        <w:t>zu wählen sind</w:t>
      </w:r>
      <w:r>
        <w:t xml:space="preserve"> (Wahlpflichtmodule)</w:t>
      </w:r>
      <w:r w:rsidR="00D12A8C">
        <w:t>.</w:t>
      </w:r>
      <w:r w:rsidR="00F74BAD">
        <w:t xml:space="preserve"> </w:t>
      </w:r>
      <w:r w:rsidR="003A5104">
        <w:t xml:space="preserve">Soweit die Spezielle Ordnung nichts Abweichendes bestimmt, können </w:t>
      </w:r>
      <w:r w:rsidR="00F74BAD">
        <w:t>Wahlpflichtmodule nach ihrem endgültigen Nichtbestehen frei gewechselt werden</w:t>
      </w:r>
      <w:r w:rsidR="008A72C5">
        <w:t xml:space="preserve">, solange noch Module verfügbar sind, die </w:t>
      </w:r>
      <w:r w:rsidR="00A639FD">
        <w:t xml:space="preserve">noch </w:t>
      </w:r>
      <w:r w:rsidR="008A72C5">
        <w:t xml:space="preserve">nicht endgültig nicht bestanden </w:t>
      </w:r>
      <w:r w:rsidR="00BB7293">
        <w:t>wurden</w:t>
      </w:r>
      <w:r w:rsidR="008A72C5">
        <w:t>.</w:t>
      </w:r>
      <w:bookmarkEnd w:id="54"/>
      <w:r w:rsidR="004627B6">
        <w:t xml:space="preserve"> </w:t>
      </w:r>
      <w:r w:rsidR="00AC48E3">
        <w:t xml:space="preserve">Die Spezielle Ordnung kann bestimmen, dass Wahlpflichtmodule nur so lange gewählt und absolviert werden dürfen, wie dies zum Erreichen der nach </w:t>
      </w:r>
      <w:r w:rsidR="00AC48E3">
        <w:fldChar w:fldCharType="begin"/>
      </w:r>
      <w:r w:rsidR="00AC48E3">
        <w:instrText xml:space="preserve"> REF _Ref489971074 \n \h </w:instrText>
      </w:r>
      <w:r w:rsidR="00AC48E3">
        <w:fldChar w:fldCharType="separate"/>
      </w:r>
      <w:r w:rsidR="00F76D83">
        <w:t>§ 6</w:t>
      </w:r>
      <w:r w:rsidR="00AC48E3">
        <w:fldChar w:fldCharType="end"/>
      </w:r>
      <w:r w:rsidR="003C47F1">
        <w:t xml:space="preserve"> Abs.</w:t>
      </w:r>
      <w:r w:rsidR="003C47F1">
        <w:rPr>
          <w:w w:val="50"/>
        </w:rPr>
        <w:t> </w:t>
      </w:r>
      <w:r w:rsidR="00AC48E3">
        <w:fldChar w:fldCharType="begin" w:fldLock="1"/>
      </w:r>
      <w:r w:rsidR="00AC48E3">
        <w:instrText xml:space="preserve"> REF _Ref515965915 \n \h </w:instrText>
      </w:r>
      <w:r w:rsidR="00AC48E3">
        <w:fldChar w:fldCharType="separate"/>
      </w:r>
      <w:r w:rsidR="00AC48E3">
        <w:rPr>
          <w:w w:val="50"/>
        </w:rPr>
        <w:t> </w:t>
      </w:r>
      <w:r w:rsidR="00AC48E3">
        <w:t>3</w:t>
      </w:r>
      <w:r w:rsidR="00AC48E3">
        <w:fldChar w:fldCharType="end"/>
      </w:r>
      <w:r w:rsidR="00AC48E3">
        <w:t xml:space="preserve"> vorgesehenen CP erforderlich ist. </w:t>
      </w:r>
      <w:r w:rsidR="004627B6" w:rsidDel="004627B6">
        <w:t xml:space="preserve">Das Dekanat kann beschließen, dass </w:t>
      </w:r>
      <w:r w:rsidR="002D47E9">
        <w:t>vom Angebot eines</w:t>
      </w:r>
      <w:r w:rsidR="004627B6" w:rsidDel="004627B6">
        <w:t xml:space="preserve"> Wahlpflichtmodul</w:t>
      </w:r>
      <w:r w:rsidR="002D47E9">
        <w:t>s</w:t>
      </w:r>
      <w:r w:rsidR="004627B6" w:rsidDel="004627B6">
        <w:t xml:space="preserve"> </w:t>
      </w:r>
      <w:r w:rsidR="002D47E9">
        <w:t xml:space="preserve">abgesehen </w:t>
      </w:r>
      <w:r w:rsidR="004627B6" w:rsidDel="004627B6">
        <w:t xml:space="preserve">wird, wenn keine geeignete Dozentin oder kein geeigneter Dozent zur Verfügung steht oder wenn </w:t>
      </w:r>
      <w:r w:rsidR="004627B6">
        <w:t xml:space="preserve">sich </w:t>
      </w:r>
      <w:r w:rsidR="004627B6" w:rsidDel="004627B6">
        <w:t xml:space="preserve">weniger als fünf Studierende </w:t>
      </w:r>
      <w:r w:rsidR="004627B6">
        <w:t>dafür angemeldet haben</w:t>
      </w:r>
      <w:r w:rsidR="004627B6" w:rsidDel="004627B6">
        <w:t>.</w:t>
      </w:r>
    </w:p>
    <w:p w14:paraId="7133B2F2" w14:textId="77777777" w:rsidR="00023143" w:rsidRDefault="007A48AA" w:rsidP="00A3072E">
      <w:pPr>
        <w:pStyle w:val="Paragrafenabsatz"/>
      </w:pPr>
      <w:bookmarkStart w:id="55" w:name="_Ref488842424"/>
      <w:r>
        <w:t xml:space="preserve">Die </w:t>
      </w:r>
      <w:r w:rsidR="001F7364">
        <w:t xml:space="preserve">Spezielle Ordnung kann vorsehen, dass die </w:t>
      </w:r>
      <w:r>
        <w:t xml:space="preserve">Teilnahme an einem Modul </w:t>
      </w:r>
      <w:r w:rsidR="002E31A9">
        <w:t xml:space="preserve">oder </w:t>
      </w:r>
      <w:r w:rsidR="009F7D3E">
        <w:t>einer Veranstaltung</w:t>
      </w:r>
      <w:r w:rsidR="002E31A9">
        <w:t xml:space="preserve"> </w:t>
      </w:r>
      <w:r w:rsidR="001F7364">
        <w:t xml:space="preserve">den </w:t>
      </w:r>
      <w:r>
        <w:t xml:space="preserve">Besuch oder </w:t>
      </w:r>
      <w:r w:rsidR="001F7364">
        <w:t xml:space="preserve">das </w:t>
      </w:r>
      <w:r>
        <w:t xml:space="preserve">Bestehen anderer </w:t>
      </w:r>
      <w:r w:rsidR="00975270">
        <w:t>M</w:t>
      </w:r>
      <w:r w:rsidR="002E31A9">
        <w:t xml:space="preserve">odule oder </w:t>
      </w:r>
      <w:r w:rsidR="009F7D3E">
        <w:t>Veranstaltungen</w:t>
      </w:r>
      <w:r w:rsidR="00975270">
        <w:t xml:space="preserve"> </w:t>
      </w:r>
      <w:r w:rsidR="001F7364">
        <w:t>voraussetzt</w:t>
      </w:r>
      <w:r w:rsidR="002E31A9">
        <w:t>. Ü</w:t>
      </w:r>
      <w:r>
        <w:t>ber Ausnahmen entscheidet auf Antrag die oder der Modulverantwortliche.</w:t>
      </w:r>
      <w:bookmarkEnd w:id="55"/>
    </w:p>
    <w:p w14:paraId="6764F455" w14:textId="77777777" w:rsidR="00B75BB6" w:rsidRDefault="00B75BB6" w:rsidP="00A3072E">
      <w:pPr>
        <w:pStyle w:val="Paragrafenabsatz"/>
      </w:pPr>
      <w:r>
        <w:t>Von begründeten Ausnahmen abgesehen, dürfen sich Module nicht über mehr als zwei Semester erstrecken.</w:t>
      </w:r>
    </w:p>
    <w:p w14:paraId="26FE5BFD" w14:textId="4FF58E2F" w:rsidR="00A65B8C" w:rsidRDefault="00A65B8C" w:rsidP="00A3072E">
      <w:pPr>
        <w:pStyle w:val="Paragrafenabsatz"/>
      </w:pPr>
      <w:bookmarkStart w:id="56" w:name="_Ref510619000"/>
      <w:r>
        <w:t>Ein Modul kann mehreren Studiengängen</w:t>
      </w:r>
      <w:r w:rsidR="00AB6274">
        <w:t xml:space="preserve"> dienen.</w:t>
      </w:r>
      <w:r w:rsidR="007B64E3">
        <w:t xml:space="preserve"> </w:t>
      </w:r>
      <w:r w:rsidR="005A38E1">
        <w:t>Spezielle Ordnungen können hierzu auf Module in der jeweils gültigen Fassung anderer Ordnungen verweisen, die von anderen Fachbereichsräten oder vom Präsidium erlassen werden, wenn die Modulbeschreibung die Verwendung im verweisenden Studiengang vorsieht (</w:t>
      </w:r>
      <w:r w:rsidR="005A38E1" w:rsidRPr="00AA22F6">
        <w:t xml:space="preserve">Abs. 1 Nr. 5) oder </w:t>
      </w:r>
      <w:r w:rsidR="005A38E1">
        <w:t>der anbietende Fachbereich der Verwendung zugestimmt hat.</w:t>
      </w:r>
      <w:r w:rsidR="00120B39">
        <w:t xml:space="preserve"> Für die </w:t>
      </w:r>
      <w:r w:rsidR="00B441E3">
        <w:t>Durchführung eines solchen Moduls</w:t>
      </w:r>
      <w:r w:rsidR="00120B39">
        <w:t xml:space="preserve"> </w:t>
      </w:r>
      <w:r w:rsidR="002A342E">
        <w:t xml:space="preserve">gilt </w:t>
      </w:r>
      <w:r w:rsidR="00120B39">
        <w:t xml:space="preserve">vorrangig die Ordnung, </w:t>
      </w:r>
      <w:r w:rsidR="00404D74">
        <w:t>d</w:t>
      </w:r>
      <w:r w:rsidR="00333EB9">
        <w:t>er</w:t>
      </w:r>
      <w:r w:rsidR="00120B39">
        <w:t xml:space="preserve"> das Modul entstammt; ergänzend </w:t>
      </w:r>
      <w:r w:rsidR="002A342E">
        <w:t xml:space="preserve">gilt </w:t>
      </w:r>
      <w:r w:rsidR="00120B39">
        <w:t xml:space="preserve">die </w:t>
      </w:r>
      <w:r w:rsidR="002A342E">
        <w:t>verweisende</w:t>
      </w:r>
      <w:r w:rsidR="00120B39">
        <w:t xml:space="preserve"> Ordnung.</w:t>
      </w:r>
      <w:bookmarkEnd w:id="56"/>
    </w:p>
    <w:p w14:paraId="071BBD19" w14:textId="77777777" w:rsidR="003553EB" w:rsidRDefault="009A399A" w:rsidP="003553EB">
      <w:pPr>
        <w:pStyle w:val="Paragraf"/>
      </w:pPr>
      <w:bookmarkStart w:id="57" w:name="_Toc116486105"/>
      <w:r>
        <w:t>Veranstaltungen</w:t>
      </w:r>
      <w:bookmarkEnd w:id="57"/>
    </w:p>
    <w:p w14:paraId="4E3226CC" w14:textId="77777777" w:rsidR="004627B6" w:rsidRDefault="009A399A" w:rsidP="003553EB">
      <w:pPr>
        <w:pStyle w:val="Paragrafenabsatz"/>
      </w:pPr>
      <w:r>
        <w:t>Eine</w:t>
      </w:r>
      <w:r w:rsidR="00AD543F">
        <w:t xml:space="preserve"> in der Modulbeschreibung</w:t>
      </w:r>
      <w:r>
        <w:t xml:space="preserve"> vorgesehene Veranstaltung </w:t>
      </w:r>
      <w:r w:rsidR="00360D9E">
        <w:t xml:space="preserve">(Modulteil) </w:t>
      </w:r>
      <w:r>
        <w:t>kann</w:t>
      </w:r>
      <w:r w:rsidR="003553EB">
        <w:t xml:space="preserve"> </w:t>
      </w:r>
      <w:r w:rsidR="00E7272C">
        <w:t xml:space="preserve">nach Entscheidung des Dekanats </w:t>
      </w:r>
      <w:r w:rsidR="008226B2">
        <w:t xml:space="preserve">in Form </w:t>
      </w:r>
      <w:r w:rsidR="003553EB">
        <w:t>einer</w:t>
      </w:r>
      <w:r w:rsidR="001E3194">
        <w:t xml:space="preserve"> einzigen</w:t>
      </w:r>
      <w:r w:rsidR="003553EB">
        <w:t xml:space="preserve"> </w:t>
      </w:r>
      <w:r w:rsidR="001E3194">
        <w:t xml:space="preserve">Lehrveranstaltung </w:t>
      </w:r>
      <w:r w:rsidR="003553EB">
        <w:t xml:space="preserve">oder </w:t>
      </w:r>
      <w:r w:rsidR="00BC589B">
        <w:t xml:space="preserve">in </w:t>
      </w:r>
      <w:r w:rsidR="008226B2">
        <w:t xml:space="preserve">Form </w:t>
      </w:r>
      <w:r w:rsidR="003553EB">
        <w:t>mehrerer paralleler</w:t>
      </w:r>
      <w:r w:rsidR="00E7272C">
        <w:t xml:space="preserve"> Lehrveranstaltungen durchgeführt</w:t>
      </w:r>
      <w:r w:rsidR="003553EB">
        <w:t xml:space="preserve"> werden</w:t>
      </w:r>
      <w:r w:rsidR="00E7272C">
        <w:t xml:space="preserve">. </w:t>
      </w:r>
      <w:r w:rsidR="003553EB">
        <w:t>E</w:t>
      </w:r>
      <w:r w:rsidR="00E7272C">
        <w:t xml:space="preserve">ine Lehrveranstaltung </w:t>
      </w:r>
      <w:r w:rsidR="003553EB">
        <w:t xml:space="preserve">kann </w:t>
      </w:r>
      <w:r w:rsidR="00E7272C">
        <w:t xml:space="preserve">zur Durchführung mehrerer Module </w:t>
      </w:r>
      <w:r w:rsidR="00B14AE0">
        <w:t>oder Veranstaltungen verwendet werden</w:t>
      </w:r>
      <w:r w:rsidR="00E7272C">
        <w:t>.</w:t>
      </w:r>
    </w:p>
    <w:p w14:paraId="75073B38" w14:textId="77777777" w:rsidR="00490855" w:rsidRPr="00A3072E" w:rsidRDefault="00E7272C" w:rsidP="009A399A">
      <w:pPr>
        <w:pStyle w:val="Paragrafenabsatz"/>
      </w:pPr>
      <w:r>
        <w:t xml:space="preserve">Melden sich zu einer Lehrveranstaltung weniger als fünf Studierende an, kann das Dekanat </w:t>
      </w:r>
      <w:r w:rsidR="004627B6">
        <w:t>sie</w:t>
      </w:r>
      <w:r>
        <w:t xml:space="preserve"> ausfallen lassen und die angemeldeten Studierenden auf </w:t>
      </w:r>
      <w:r w:rsidR="003553EB">
        <w:t>parallele Lehrveranstaltungen</w:t>
      </w:r>
      <w:r>
        <w:t xml:space="preserve"> verweisen.</w:t>
      </w:r>
    </w:p>
    <w:p w14:paraId="3177CEC0" w14:textId="7E806CF4" w:rsidR="00FF3D42" w:rsidRDefault="00490855" w:rsidP="009100C6">
      <w:pPr>
        <w:pStyle w:val="Paragrafenabsatz"/>
      </w:pPr>
      <w:r>
        <w:t xml:space="preserve">Übersteigt die Nachfrage nach einer Lehrveranstaltung deren Kapazität, </w:t>
      </w:r>
      <w:r w:rsidR="00D83083">
        <w:t>entscheidet über den Zugang das Los</w:t>
      </w:r>
      <w:r w:rsidR="000C6E77">
        <w:t>; über Ausnahmen entscheidet auf Antrag die oder der Modulverantwortliche</w:t>
      </w:r>
      <w:r w:rsidR="00D83083">
        <w:t>. Die Spezielle Ordnung</w:t>
      </w:r>
      <w:r w:rsidR="00F77642">
        <w:t xml:space="preserve"> </w:t>
      </w:r>
      <w:r w:rsidR="00441A8B">
        <w:t xml:space="preserve">kann </w:t>
      </w:r>
      <w:r w:rsidR="00F77642">
        <w:t xml:space="preserve">für ihre Module </w:t>
      </w:r>
      <w:r w:rsidR="00441A8B">
        <w:t xml:space="preserve">ein </w:t>
      </w:r>
      <w:r w:rsidR="009100C6">
        <w:t>abweichende</w:t>
      </w:r>
      <w:r w:rsidR="00441A8B">
        <w:t>s</w:t>
      </w:r>
      <w:r w:rsidR="00D83083">
        <w:t xml:space="preserve"> Verfahren vorsehen. </w:t>
      </w:r>
    </w:p>
    <w:p w14:paraId="5A251505" w14:textId="49B608CB" w:rsidR="00221302" w:rsidRDefault="00221302" w:rsidP="00490855">
      <w:pPr>
        <w:pStyle w:val="Paragrafenabsatz"/>
      </w:pPr>
      <w:bookmarkStart w:id="58" w:name="_Ref79487870"/>
      <w:r>
        <w:lastRenderedPageBreak/>
        <w:t>Die Spezielle Ordnung kann die Wiederholbarkeit einer Veranstaltung begrenzen, wenn dies aufgrund knapper Kapazitäten unabdingbar ist; das gilt insbesondere, wenn die Universität zur Durchführung einer Veranstaltung auf die Mitwirkung Dritter angewiesen ist.</w:t>
      </w:r>
      <w:bookmarkEnd w:id="58"/>
      <w:r>
        <w:t xml:space="preserve"> Mindestens eine Wiederholung muss ermöglicht werden</w:t>
      </w:r>
    </w:p>
    <w:p w14:paraId="5C437BE2" w14:textId="7AF9BF19" w:rsidR="00FF3D42" w:rsidRDefault="00490855" w:rsidP="00490855">
      <w:pPr>
        <w:pStyle w:val="Paragrafenabsatz"/>
      </w:pPr>
      <w:r>
        <w:t>Die Verpflichtung des Fachbereichs, nach Maßgabe seiner Haushaltsmittel das nötige Lehrangebot bereitzustellen, um möglichst allen Studierenden den Abschluss innerhalb der Regelstudienzeit zu ermöglichen, bleibt unberührt.</w:t>
      </w:r>
    </w:p>
    <w:p w14:paraId="23F468AA" w14:textId="77777777" w:rsidR="003553EB" w:rsidRDefault="003553EB" w:rsidP="003553EB">
      <w:pPr>
        <w:pStyle w:val="Paragraf"/>
      </w:pPr>
      <w:bookmarkStart w:id="59" w:name="_Toc499827662"/>
      <w:bookmarkStart w:id="60" w:name="_Ref489978652"/>
      <w:bookmarkStart w:id="61" w:name="_Toc116486106"/>
      <w:bookmarkEnd w:id="59"/>
      <w:r>
        <w:t>Praktika</w:t>
      </w:r>
      <w:bookmarkEnd w:id="60"/>
      <w:bookmarkEnd w:id="61"/>
    </w:p>
    <w:p w14:paraId="72601A3F" w14:textId="29C54CAB" w:rsidR="003553EB" w:rsidRDefault="003553EB" w:rsidP="003553EB">
      <w:pPr>
        <w:pStyle w:val="Paragrafenabsatz"/>
        <w:numPr>
          <w:ilvl w:val="0"/>
          <w:numId w:val="0"/>
        </w:numPr>
      </w:pPr>
      <w:r>
        <w:t>Nach Maßgabe der Speziellen Ordnung oder einer besonderen Praktikumsordnung können Praktika als Studienvoraussetzung (</w:t>
      </w:r>
      <w:r>
        <w:fldChar w:fldCharType="begin"/>
      </w:r>
      <w:r>
        <w:instrText xml:space="preserve"> REF _Ref487793062 \n \h  \* MERGEFORMAT </w:instrText>
      </w:r>
      <w:r>
        <w:fldChar w:fldCharType="separate"/>
      </w:r>
      <w:r w:rsidR="00F76D83">
        <w:t>§ 4</w:t>
      </w:r>
      <w:r>
        <w:fldChar w:fldCharType="end"/>
      </w:r>
      <w:r>
        <w:t xml:space="preserve"> </w:t>
      </w:r>
      <w:r w:rsidRPr="00306769">
        <w:t>Abs.</w:t>
      </w:r>
      <w:r w:rsidRPr="008C7524">
        <w:t> </w:t>
      </w:r>
      <w:r w:rsidRPr="00306769">
        <w:fldChar w:fldCharType="begin" w:fldLock="1"/>
      </w:r>
      <w:r w:rsidRPr="00306769">
        <w:instrText xml:space="preserve"> REF _Ref488834955 \n \h </w:instrText>
      </w:r>
      <w:r>
        <w:instrText xml:space="preserve"> \* MERGEFORMAT </w:instrText>
      </w:r>
      <w:r w:rsidRPr="00306769">
        <w:fldChar w:fldCharType="separate"/>
      </w:r>
      <w:r w:rsidRPr="006F2484">
        <w:t>1</w:t>
      </w:r>
      <w:r w:rsidRPr="00306769">
        <w:fldChar w:fldCharType="end"/>
      </w:r>
      <w:r>
        <w:t>) oder als Teil des Curriculums vorgesehen werden.</w:t>
      </w:r>
    </w:p>
    <w:p w14:paraId="6BDBD094" w14:textId="77777777" w:rsidR="00490855" w:rsidRDefault="00490855" w:rsidP="001E46B6">
      <w:pPr>
        <w:pStyle w:val="Paragraf"/>
      </w:pPr>
      <w:bookmarkStart w:id="62" w:name="_Toc499826648"/>
      <w:bookmarkStart w:id="63" w:name="_Toc499827664"/>
      <w:bookmarkStart w:id="64" w:name="_Toc499826649"/>
      <w:bookmarkStart w:id="65" w:name="_Toc499827665"/>
      <w:bookmarkStart w:id="66" w:name="_Toc499826650"/>
      <w:bookmarkStart w:id="67" w:name="_Toc499827666"/>
      <w:bookmarkStart w:id="68" w:name="_Toc116486107"/>
      <w:bookmarkEnd w:id="62"/>
      <w:bookmarkEnd w:id="63"/>
      <w:bookmarkEnd w:id="64"/>
      <w:bookmarkEnd w:id="65"/>
      <w:bookmarkEnd w:id="66"/>
      <w:bookmarkEnd w:id="67"/>
      <w:r>
        <w:t>Studienberatung</w:t>
      </w:r>
      <w:bookmarkEnd w:id="68"/>
    </w:p>
    <w:p w14:paraId="6ADDBAF8" w14:textId="77777777" w:rsidR="00490855" w:rsidRDefault="00490855" w:rsidP="00DB16DB">
      <w:pPr>
        <w:pStyle w:val="Paragrafenabsatz"/>
        <w:numPr>
          <w:ilvl w:val="0"/>
          <w:numId w:val="0"/>
        </w:numPr>
      </w:pPr>
      <w:r>
        <w:t>Die allgemeine Studienberatung erfolgt durch die Zentrale Studienberatung der Justus-Liebig-Universität</w:t>
      </w:r>
      <w:r w:rsidR="00D51AEA">
        <w:t>. D</w:t>
      </w:r>
      <w:r>
        <w:t xml:space="preserve">ie Studienfachberatung </w:t>
      </w:r>
      <w:r w:rsidR="00D51AEA">
        <w:t xml:space="preserve">erfolgt </w:t>
      </w:r>
      <w:r>
        <w:t xml:space="preserve">durch die Studiendekanin oder den Studiendekan oder von </w:t>
      </w:r>
      <w:r w:rsidR="00D51AEA">
        <w:t xml:space="preserve">ihr </w:t>
      </w:r>
      <w:r w:rsidR="00964D5A">
        <w:t xml:space="preserve">oder </w:t>
      </w:r>
      <w:r w:rsidR="00D51AEA">
        <w:t xml:space="preserve">ihm </w:t>
      </w:r>
      <w:r w:rsidR="00C73491">
        <w:t>B</w:t>
      </w:r>
      <w:r>
        <w:t>eauftragte.</w:t>
      </w:r>
    </w:p>
    <w:p w14:paraId="575AAA03" w14:textId="77777777" w:rsidR="00273ADA" w:rsidRDefault="00273ADA" w:rsidP="006A5DEC">
      <w:pPr>
        <w:pStyle w:val="Paragraf"/>
      </w:pPr>
      <w:bookmarkStart w:id="69" w:name="_Ref489954069"/>
      <w:bookmarkStart w:id="70" w:name="_Toc116486108"/>
      <w:r w:rsidRPr="00A3072E">
        <w:t>Modulverantwortliche</w:t>
      </w:r>
      <w:bookmarkEnd w:id="69"/>
      <w:bookmarkEnd w:id="70"/>
    </w:p>
    <w:p w14:paraId="4C3920E9" w14:textId="554365C4" w:rsidR="00273ADA" w:rsidRDefault="00273ADA" w:rsidP="00775284">
      <w:pPr>
        <w:pStyle w:val="Paragrafenabsatz"/>
        <w:numPr>
          <w:ilvl w:val="0"/>
          <w:numId w:val="0"/>
        </w:numPr>
      </w:pPr>
      <w:r>
        <w:t xml:space="preserve">Den </w:t>
      </w:r>
      <w:r w:rsidR="004104A9">
        <w:t xml:space="preserve">nach </w:t>
      </w:r>
      <w:r w:rsidR="004104A9">
        <w:fldChar w:fldCharType="begin"/>
      </w:r>
      <w:r w:rsidR="004104A9">
        <w:instrText xml:space="preserve"> REF _Ref490058021 \n \h </w:instrText>
      </w:r>
      <w:r w:rsidR="004104A9">
        <w:fldChar w:fldCharType="separate"/>
      </w:r>
      <w:r w:rsidR="00F76D83">
        <w:t>§ 8</w:t>
      </w:r>
      <w:r w:rsidR="004104A9">
        <w:fldChar w:fldCharType="end"/>
      </w:r>
      <w:r w:rsidR="004104A9">
        <w:t xml:space="preserve"> Abs.</w:t>
      </w:r>
      <w:r w:rsidR="00003BA7">
        <w:rPr>
          <w:w w:val="50"/>
        </w:rPr>
        <w:t> </w:t>
      </w:r>
      <w:r w:rsidR="00003BA7">
        <w:fldChar w:fldCharType="begin" w:fldLock="1"/>
      </w:r>
      <w:r w:rsidR="00003BA7">
        <w:instrText xml:space="preserve"> REF _Ref492311498 \n \h </w:instrText>
      </w:r>
      <w:r w:rsidR="00003BA7">
        <w:fldChar w:fldCharType="separate"/>
      </w:r>
      <w:r w:rsidR="00003BA7">
        <w:t>1</w:t>
      </w:r>
      <w:r w:rsidR="00003BA7">
        <w:fldChar w:fldCharType="end"/>
      </w:r>
      <w:r w:rsidR="00003BA7">
        <w:t xml:space="preserve"> Nr.</w:t>
      </w:r>
      <w:r w:rsidR="00003BA7">
        <w:rPr>
          <w:w w:val="50"/>
        </w:rPr>
        <w:t> </w:t>
      </w:r>
      <w:r w:rsidR="00003BA7">
        <w:fldChar w:fldCharType="begin" w:fldLock="1"/>
      </w:r>
      <w:r w:rsidR="00003BA7">
        <w:instrText xml:space="preserve"> REF _Ref492311501 \n \h </w:instrText>
      </w:r>
      <w:r w:rsidR="00003BA7">
        <w:fldChar w:fldCharType="separate"/>
      </w:r>
      <w:r w:rsidR="00C47FFD">
        <w:t>3</w:t>
      </w:r>
      <w:r w:rsidR="00003BA7">
        <w:fldChar w:fldCharType="end"/>
      </w:r>
      <w:r w:rsidR="004104A9">
        <w:t xml:space="preserve"> </w:t>
      </w:r>
      <w:r>
        <w:t>Modulverantwortlichen obliegen insbesondere</w:t>
      </w:r>
    </w:p>
    <w:p w14:paraId="46B07318" w14:textId="77777777" w:rsidR="00273ADA" w:rsidRDefault="00273ADA" w:rsidP="006A5DEC">
      <w:pPr>
        <w:pStyle w:val="Paragrafenspiegelstrich"/>
      </w:pPr>
      <w:r>
        <w:t>die organisatorische Betreuung des Moduls</w:t>
      </w:r>
      <w:r w:rsidR="003A5104">
        <w:t xml:space="preserve"> und</w:t>
      </w:r>
    </w:p>
    <w:p w14:paraId="7A3C417F" w14:textId="4C8A3757" w:rsidR="00273ADA" w:rsidRDefault="00273ADA" w:rsidP="003A5104">
      <w:pPr>
        <w:pStyle w:val="Paragrafenspiegelstrich"/>
      </w:pPr>
      <w:r>
        <w:t xml:space="preserve">die Gestattung von </w:t>
      </w:r>
      <w:r w:rsidRPr="002151F3">
        <w:t xml:space="preserve">Ausnahmen </w:t>
      </w:r>
      <w:r>
        <w:t xml:space="preserve">von einer vorgegebenen </w:t>
      </w:r>
      <w:r w:rsidR="00975270">
        <w:t xml:space="preserve">Reihenfolge der </w:t>
      </w:r>
      <w:r w:rsidR="005909F3">
        <w:t xml:space="preserve">Module oder </w:t>
      </w:r>
      <w:r w:rsidR="009F7D3E">
        <w:t>Veranstaltungen</w:t>
      </w:r>
      <w:r w:rsidR="00975270">
        <w:t xml:space="preserve"> </w:t>
      </w:r>
      <w:r>
        <w:t>(</w:t>
      </w:r>
      <w:r w:rsidR="00A57F70">
        <w:fldChar w:fldCharType="begin"/>
      </w:r>
      <w:r w:rsidR="00A57F70">
        <w:instrText xml:space="preserve"> REF _Ref490058021 \n \h </w:instrText>
      </w:r>
      <w:r w:rsidR="00A57F70">
        <w:fldChar w:fldCharType="separate"/>
      </w:r>
      <w:r w:rsidR="00F76D83">
        <w:t>§ 8</w:t>
      </w:r>
      <w:r w:rsidR="00A57F70">
        <w:fldChar w:fldCharType="end"/>
      </w:r>
      <w:r>
        <w:t xml:space="preserve"> </w:t>
      </w:r>
      <w:r w:rsidRPr="00306769">
        <w:t>Abs.</w:t>
      </w:r>
      <w:r w:rsidRPr="00306769">
        <w:rPr>
          <w:w w:val="50"/>
        </w:rPr>
        <w:t> </w:t>
      </w:r>
      <w:r w:rsidRPr="00306769">
        <w:fldChar w:fldCharType="begin" w:fldLock="1"/>
      </w:r>
      <w:r w:rsidRPr="00306769">
        <w:instrText xml:space="preserve"> REF _Ref488842424 \n \h </w:instrText>
      </w:r>
      <w:r w:rsidRPr="00306769">
        <w:fldChar w:fldCharType="separate"/>
      </w:r>
      <w:r w:rsidR="00F5183C" w:rsidRPr="006F2484">
        <w:t>3</w:t>
      </w:r>
      <w:r w:rsidRPr="00306769">
        <w:fldChar w:fldCharType="end"/>
      </w:r>
      <w:r>
        <w:t>)</w:t>
      </w:r>
      <w:r w:rsidR="003A5104">
        <w:t>.</w:t>
      </w:r>
    </w:p>
    <w:p w14:paraId="74A9A6E9" w14:textId="77777777" w:rsidR="00BD42E3" w:rsidRPr="00012EC2" w:rsidRDefault="00012EC2" w:rsidP="00012EC2">
      <w:pPr>
        <w:pStyle w:val="Abschnitt"/>
      </w:pPr>
      <w:bookmarkStart w:id="71" w:name="_Toc116486109"/>
      <w:r>
        <w:t>Dritter Abschnitt: Prüfung</w:t>
      </w:r>
      <w:r w:rsidR="00B6131B">
        <w:t>sorganisation</w:t>
      </w:r>
      <w:bookmarkEnd w:id="71"/>
    </w:p>
    <w:p w14:paraId="2B752990" w14:textId="77777777" w:rsidR="00D10F2F" w:rsidRPr="00A3072E" w:rsidRDefault="00D10F2F" w:rsidP="00A3072E">
      <w:pPr>
        <w:pStyle w:val="Paragraf"/>
      </w:pPr>
      <w:bookmarkStart w:id="72" w:name="_Toc116486110"/>
      <w:r w:rsidRPr="00A3072E">
        <w:t>Prüfungsausschuss</w:t>
      </w:r>
      <w:bookmarkEnd w:id="72"/>
    </w:p>
    <w:p w14:paraId="48C848F6" w14:textId="77777777" w:rsidR="00D10F2F" w:rsidRDefault="00D10F2F" w:rsidP="00A3072E">
      <w:pPr>
        <w:pStyle w:val="Paragrafenabsatz"/>
      </w:pPr>
      <w:r>
        <w:t xml:space="preserve">Das Dekanat bildet für jeden Studiengang einen Prüfungsausschuss; für mehrere Studiengänge kann </w:t>
      </w:r>
      <w:r w:rsidR="007458EF">
        <w:t>es einen</w:t>
      </w:r>
      <w:r>
        <w:t xml:space="preserve"> gemeinsame</w:t>
      </w:r>
      <w:r w:rsidR="007458EF">
        <w:t>n</w:t>
      </w:r>
      <w:r>
        <w:t xml:space="preserve"> </w:t>
      </w:r>
      <w:r w:rsidR="0032381D">
        <w:t>Prüfungsa</w:t>
      </w:r>
      <w:r>
        <w:t xml:space="preserve">usschuss </w:t>
      </w:r>
      <w:r w:rsidR="007458EF">
        <w:t>bilden</w:t>
      </w:r>
      <w:r>
        <w:t xml:space="preserve">. Bei von mehreren Fachbereichen getragenen Studiengängen bilden die beteiligten Dekanate einvernehmlich einen gemeinsamen </w:t>
      </w:r>
      <w:r w:rsidR="0032381D">
        <w:t>Prüfungsausschuss</w:t>
      </w:r>
      <w:r>
        <w:t>.</w:t>
      </w:r>
    </w:p>
    <w:p w14:paraId="46A3E26E" w14:textId="77777777" w:rsidR="00D10F2F" w:rsidRDefault="00D10F2F" w:rsidP="00A3072E">
      <w:pPr>
        <w:pStyle w:val="Paragrafenabsatz"/>
      </w:pPr>
      <w:r>
        <w:t>Ein Prüfungsausschuss besteht in der Regel aus</w:t>
      </w:r>
    </w:p>
    <w:p w14:paraId="1832605E" w14:textId="77777777" w:rsidR="00D10F2F" w:rsidRPr="00A3072E" w:rsidRDefault="00D10F2F" w:rsidP="00A3072E">
      <w:pPr>
        <w:pStyle w:val="Paragrafenspiegelstrich"/>
      </w:pPr>
      <w:r w:rsidRPr="00A3072E">
        <w:t xml:space="preserve">fünf Angehörigen der Professorengruppe (§ 32 </w:t>
      </w:r>
      <w:r w:rsidRPr="00306769">
        <w:t>Abs. 3</w:t>
      </w:r>
      <w:r w:rsidRPr="00A3072E">
        <w:t xml:space="preserve"> Nr. 1 des Hessischen Hochschulgesetzes),</w:t>
      </w:r>
    </w:p>
    <w:p w14:paraId="5FA7B7C9" w14:textId="77777777" w:rsidR="00D10F2F" w:rsidRPr="00A3072E" w:rsidRDefault="003A5104" w:rsidP="00A3072E">
      <w:pPr>
        <w:pStyle w:val="Paragrafenspiegelstrich"/>
      </w:pPr>
      <w:r>
        <w:t>zwei</w:t>
      </w:r>
      <w:r w:rsidRPr="00A3072E">
        <w:t xml:space="preserve"> </w:t>
      </w:r>
      <w:r w:rsidR="00D10F2F" w:rsidRPr="00A3072E">
        <w:t>wissenschaftlichen Mitarbeiterin</w:t>
      </w:r>
      <w:r>
        <w:t>nen</w:t>
      </w:r>
      <w:r w:rsidR="00D10F2F" w:rsidRPr="00A3072E">
        <w:t xml:space="preserve"> oder Mitarbeiter</w:t>
      </w:r>
      <w:r>
        <w:t>n</w:t>
      </w:r>
      <w:r w:rsidR="00D10F2F" w:rsidRPr="00A3072E">
        <w:t xml:space="preserve"> mit einem dem Studiengang entsprechenden oder vergleichbaren Abschluss und</w:t>
      </w:r>
    </w:p>
    <w:p w14:paraId="4042785B" w14:textId="77777777" w:rsidR="00D10F2F" w:rsidRPr="00A3072E" w:rsidRDefault="00D10F2F" w:rsidP="00A3072E">
      <w:pPr>
        <w:pStyle w:val="Paragrafenspiegelstrich"/>
      </w:pPr>
      <w:r w:rsidRPr="00A3072E">
        <w:t>zwei Studierenden</w:t>
      </w:r>
    </w:p>
    <w:p w14:paraId="511008D5" w14:textId="77777777" w:rsidR="00D10F2F" w:rsidRDefault="00D10F2F" w:rsidP="002777D8">
      <w:pPr>
        <w:pStyle w:val="Paragrafenabsatz"/>
        <w:numPr>
          <w:ilvl w:val="0"/>
          <w:numId w:val="0"/>
        </w:numPr>
      </w:pPr>
      <w:r>
        <w:t>sowie jeweils einer Stellvertretung. Die Mehrheit der Professorengruppe muss gewahrt sein.</w:t>
      </w:r>
    </w:p>
    <w:p w14:paraId="6F2FC20C" w14:textId="77777777" w:rsidR="00D10F2F" w:rsidRDefault="00D10F2F" w:rsidP="00A3072E">
      <w:pPr>
        <w:pStyle w:val="Paragrafenabsatz"/>
      </w:pPr>
      <w:r>
        <w:t xml:space="preserve">Die Mitglieder werden von ihrer jeweiligen Gruppe im Fachbereichsrat benannt und vom Dekanat eingesetzt. Bei gemeinsamen Studiengängen werden sie </w:t>
      </w:r>
      <w:r w:rsidR="00A60551">
        <w:t xml:space="preserve">gemäß den fachlichen Erfordernissen </w:t>
      </w:r>
      <w:r>
        <w:t>aus den beteiligten Fachbereichen entsandt. Zwischen den Dekanaten kann auch eine abwechselnde Besetzung vereinbart werden. Die Amtszeit der studentischen Mitglieder beträgt ein Jahr, die der übrigen Mitglieder zwei Jahre. Wiederholte Amtszeiten sind möglich.</w:t>
      </w:r>
    </w:p>
    <w:p w14:paraId="16342B11" w14:textId="77777777" w:rsidR="00D10F2F" w:rsidRDefault="00D10F2F" w:rsidP="00A3072E">
      <w:pPr>
        <w:pStyle w:val="Paragrafenabsatz"/>
      </w:pPr>
      <w:r>
        <w:t xml:space="preserve">Der </w:t>
      </w:r>
      <w:r w:rsidR="0032381D">
        <w:t xml:space="preserve">Prüfungsausschuss </w:t>
      </w:r>
      <w:r>
        <w:t>wählt aus seinen professoralen Mitgliedern eine oder einen Vorsitzenden nebst Stellvertretung.</w:t>
      </w:r>
    </w:p>
    <w:p w14:paraId="6A64E372" w14:textId="77777777" w:rsidR="00D10F2F" w:rsidRDefault="00D10F2F" w:rsidP="00A3072E">
      <w:pPr>
        <w:pStyle w:val="Paragrafenabsatz"/>
      </w:pPr>
      <w:r>
        <w:t xml:space="preserve">In Angelegenheiten, welche die Prüfung eines Mitglieds betreffen, ruht dessen Mitgliedschaft und kann nur </w:t>
      </w:r>
      <w:r w:rsidR="00776DEF">
        <w:t>durch die</w:t>
      </w:r>
      <w:r>
        <w:t xml:space="preserve"> Stellvertretung </w:t>
      </w:r>
      <w:r w:rsidR="00776DEF">
        <w:t xml:space="preserve">ausgeübt </w:t>
      </w:r>
      <w:r>
        <w:t>werden. Das gilt nicht für rein organisatorische Fragen.</w:t>
      </w:r>
    </w:p>
    <w:p w14:paraId="3B767610" w14:textId="77777777" w:rsidR="00D10F2F" w:rsidRDefault="00D10F2F" w:rsidP="00A3072E">
      <w:pPr>
        <w:pStyle w:val="Paragrafenabsatz"/>
      </w:pPr>
      <w:r>
        <w:t>Die Mitglieder des Prüfungsausschusses unterliegen der Schweigepflicht.</w:t>
      </w:r>
    </w:p>
    <w:p w14:paraId="4A9C21FF" w14:textId="77777777" w:rsidR="00D10F2F" w:rsidRDefault="00BC2F55" w:rsidP="00A3072E">
      <w:pPr>
        <w:pStyle w:val="Paragrafenabsatz"/>
      </w:pPr>
      <w:r>
        <w:lastRenderedPageBreak/>
        <w:t>Unbeschadet der Rechte des Präsidenten führt d</w:t>
      </w:r>
      <w:r w:rsidR="00D10F2F">
        <w:t>as Dekanat die Rechts- und Fachaufsicht über den Prüfungsausschuss.</w:t>
      </w:r>
    </w:p>
    <w:p w14:paraId="62D119D6" w14:textId="77777777" w:rsidR="00D10F2F" w:rsidRPr="00A3072E" w:rsidRDefault="00D10F2F" w:rsidP="00A3072E">
      <w:pPr>
        <w:pStyle w:val="Paragraf"/>
      </w:pPr>
      <w:bookmarkStart w:id="73" w:name="_Ref519260955"/>
      <w:bookmarkStart w:id="74" w:name="_Toc116486111"/>
      <w:bookmarkStart w:id="75" w:name="_Ref479076915"/>
      <w:bookmarkStart w:id="76" w:name="_Ref460859171"/>
      <w:r w:rsidRPr="00A3072E">
        <w:t>Aufgaben des Prüfungsausschusses</w:t>
      </w:r>
      <w:bookmarkEnd w:id="73"/>
      <w:bookmarkEnd w:id="74"/>
    </w:p>
    <w:p w14:paraId="0AD91DA8" w14:textId="3A36438D" w:rsidR="00D10F2F" w:rsidRDefault="00D10F2F" w:rsidP="00A3072E">
      <w:pPr>
        <w:pStyle w:val="Paragrafenabsatz"/>
      </w:pPr>
      <w:r>
        <w:t>Der Prüfungsausschuss ist für die Prüfungsorganisation verantwortlich</w:t>
      </w:r>
      <w:r w:rsidR="001229AA">
        <w:t xml:space="preserve"> und </w:t>
      </w:r>
      <w:r>
        <w:t>entscheidet in allen Prüfungsangelegenheiten, die keiner anderen Stelle übertragen sind. Zu seinen Aufgaben gehören insbesondere</w:t>
      </w:r>
    </w:p>
    <w:p w14:paraId="4653739F" w14:textId="77A80976" w:rsidR="00D10F2F" w:rsidRDefault="00D10F2F" w:rsidP="00A3072E">
      <w:pPr>
        <w:pStyle w:val="Paragrafenspiegelstrich"/>
      </w:pPr>
      <w:r>
        <w:t xml:space="preserve">die Festlegung der Termine und </w:t>
      </w:r>
      <w:r w:rsidR="00A36C02">
        <w:t>M</w:t>
      </w:r>
      <w:r>
        <w:t>eldefristen für Prüfungen (</w:t>
      </w:r>
      <w:r w:rsidR="00306769">
        <w:fldChar w:fldCharType="begin"/>
      </w:r>
      <w:r w:rsidR="00306769">
        <w:instrText xml:space="preserve"> REF _Ref489891731 \n \h </w:instrText>
      </w:r>
      <w:r w:rsidR="00306769">
        <w:fldChar w:fldCharType="separate"/>
      </w:r>
      <w:r w:rsidR="00F76D83">
        <w:t>§ 25</w:t>
      </w:r>
      <w:r w:rsidR="00306769">
        <w:fldChar w:fldCharType="end"/>
      </w:r>
      <w:r w:rsidR="00306769">
        <w:t xml:space="preserve"> Abs.</w:t>
      </w:r>
      <w:r w:rsidR="00D6048C">
        <w:rPr>
          <w:w w:val="50"/>
        </w:rPr>
        <w:t> </w:t>
      </w:r>
      <w:r w:rsidR="00D6048C">
        <w:fldChar w:fldCharType="begin" w:fldLock="1"/>
      </w:r>
      <w:r w:rsidR="00D6048C" w:rsidRPr="00D6048C">
        <w:instrText xml:space="preserve"> REF _Ref489970644 \n \h </w:instrText>
      </w:r>
      <w:r w:rsidR="00D6048C">
        <w:instrText xml:space="preserve"> \* MERGEFORMAT </w:instrText>
      </w:r>
      <w:r w:rsidR="00D6048C">
        <w:fldChar w:fldCharType="separate"/>
      </w:r>
      <w:r w:rsidR="00AC2EB3">
        <w:t>1</w:t>
      </w:r>
      <w:r w:rsidR="00D6048C">
        <w:fldChar w:fldCharType="end"/>
      </w:r>
      <w:r w:rsidR="00490C46">
        <w:t xml:space="preserve"> und </w:t>
      </w:r>
      <w:r w:rsidR="00490C46">
        <w:fldChar w:fldCharType="begin" w:fldLock="1"/>
      </w:r>
      <w:r w:rsidR="00490C46">
        <w:instrText xml:space="preserve"> REF _Ref489976856 \n \h </w:instrText>
      </w:r>
      <w:r w:rsidR="00490C46">
        <w:fldChar w:fldCharType="separate"/>
      </w:r>
      <w:r w:rsidR="00AC2EB3">
        <w:t>3</w:t>
      </w:r>
      <w:r w:rsidR="00490C46">
        <w:fldChar w:fldCharType="end"/>
      </w:r>
      <w:r>
        <w:t>),</w:t>
      </w:r>
    </w:p>
    <w:p w14:paraId="0A878071" w14:textId="3A14F839" w:rsidR="00D10F2F" w:rsidRDefault="00D10F2F" w:rsidP="00A3072E">
      <w:pPr>
        <w:pStyle w:val="Paragrafenspiegelstrich"/>
      </w:pPr>
      <w:r>
        <w:t xml:space="preserve">die Bestellung </w:t>
      </w:r>
      <w:r w:rsidR="003A5104">
        <w:t xml:space="preserve">von </w:t>
      </w:r>
      <w:r>
        <w:t>Prüferinnen und Prüfer</w:t>
      </w:r>
      <w:r w:rsidR="003A5104">
        <w:t>n</w:t>
      </w:r>
      <w:r>
        <w:t xml:space="preserve"> (</w:t>
      </w:r>
      <w:r w:rsidR="00FC67CC">
        <w:fldChar w:fldCharType="begin"/>
      </w:r>
      <w:r w:rsidR="00FC67CC">
        <w:instrText xml:space="preserve"> REF _Ref488840129 \n \h </w:instrText>
      </w:r>
      <w:r w:rsidR="00FC67CC">
        <w:fldChar w:fldCharType="separate"/>
      </w:r>
      <w:r w:rsidR="00F76D83">
        <w:t>§ 26</w:t>
      </w:r>
      <w:r w:rsidR="00FC67CC">
        <w:fldChar w:fldCharType="end"/>
      </w:r>
      <w:r w:rsidR="00E93F27">
        <w:t xml:space="preserve">, </w:t>
      </w:r>
      <w:r w:rsidR="004E6C46">
        <w:fldChar w:fldCharType="begin"/>
      </w:r>
      <w:r w:rsidR="004E6C46">
        <w:instrText xml:space="preserve"> REF _Ref508350841 \n \h </w:instrText>
      </w:r>
      <w:r w:rsidR="004E6C46">
        <w:fldChar w:fldCharType="separate"/>
      </w:r>
      <w:r w:rsidR="00F76D83">
        <w:t>§ 21</w:t>
      </w:r>
      <w:r w:rsidR="004E6C46">
        <w:fldChar w:fldCharType="end"/>
      </w:r>
      <w:r w:rsidR="00E93F27">
        <w:t xml:space="preserve"> </w:t>
      </w:r>
      <w:r w:rsidR="00E93F27" w:rsidRPr="00306769">
        <w:t>Abs.</w:t>
      </w:r>
      <w:r w:rsidR="00E93F27" w:rsidRPr="00306769">
        <w:rPr>
          <w:w w:val="50"/>
        </w:rPr>
        <w:t> </w:t>
      </w:r>
      <w:r w:rsidR="00E93F27" w:rsidRPr="00306769">
        <w:fldChar w:fldCharType="begin" w:fldLock="1"/>
      </w:r>
      <w:r w:rsidR="00E93F27" w:rsidRPr="00306769">
        <w:instrText xml:space="preserve"> REF _Ref489529408 \n \h </w:instrText>
      </w:r>
      <w:r w:rsidR="00E93F27" w:rsidRPr="00306769">
        <w:fldChar w:fldCharType="separate"/>
      </w:r>
      <w:r w:rsidR="00073292">
        <w:t>2</w:t>
      </w:r>
      <w:r w:rsidR="00E93F27" w:rsidRPr="00306769">
        <w:fldChar w:fldCharType="end"/>
      </w:r>
      <w:r>
        <w:t>),</w:t>
      </w:r>
    </w:p>
    <w:p w14:paraId="0B573530" w14:textId="38403E86" w:rsidR="00D10F2F" w:rsidRDefault="00D10F2F" w:rsidP="00A3072E">
      <w:pPr>
        <w:pStyle w:val="Paragrafenspiegelstrich"/>
      </w:pPr>
      <w:r>
        <w:t xml:space="preserve">die </w:t>
      </w:r>
      <w:r w:rsidR="00DC387C">
        <w:t xml:space="preserve">Vergabe der Themen für </w:t>
      </w:r>
      <w:r w:rsidR="00DC3231">
        <w:t xml:space="preserve">Abschlussarbeiten </w:t>
      </w:r>
      <w:r>
        <w:t>(</w:t>
      </w:r>
      <w:r w:rsidR="004E6C46">
        <w:fldChar w:fldCharType="begin"/>
      </w:r>
      <w:r w:rsidR="004E6C46">
        <w:instrText xml:space="preserve"> REF _Ref508350841 \n \h </w:instrText>
      </w:r>
      <w:r w:rsidR="004E6C46">
        <w:fldChar w:fldCharType="separate"/>
      </w:r>
      <w:r w:rsidR="00F76D83">
        <w:t>§ 21</w:t>
      </w:r>
      <w:r w:rsidR="004E6C46">
        <w:fldChar w:fldCharType="end"/>
      </w:r>
      <w:r w:rsidR="00DC387C">
        <w:t xml:space="preserve"> </w:t>
      </w:r>
      <w:r w:rsidR="00DC387C" w:rsidRPr="00306769">
        <w:t>Abs.</w:t>
      </w:r>
      <w:r w:rsidR="00DC387C" w:rsidRPr="00306769">
        <w:rPr>
          <w:w w:val="50"/>
        </w:rPr>
        <w:t> </w:t>
      </w:r>
      <w:r w:rsidR="00DC387C" w:rsidRPr="00306769">
        <w:fldChar w:fldCharType="begin" w:fldLock="1"/>
      </w:r>
      <w:r w:rsidR="00DC387C" w:rsidRPr="00306769">
        <w:instrText xml:space="preserve"> REF _Ref489529408 \n \h </w:instrText>
      </w:r>
      <w:r w:rsidR="00DC387C" w:rsidRPr="00306769">
        <w:fldChar w:fldCharType="separate"/>
      </w:r>
      <w:r w:rsidR="00073292">
        <w:t>2</w:t>
      </w:r>
      <w:r w:rsidR="00DC387C" w:rsidRPr="00306769">
        <w:fldChar w:fldCharType="end"/>
      </w:r>
      <w:r w:rsidR="0060397D">
        <w:t xml:space="preserve"> und </w:t>
      </w:r>
      <w:r w:rsidR="0060397D">
        <w:fldChar w:fldCharType="begin" w:fldLock="1"/>
      </w:r>
      <w:r w:rsidR="0060397D">
        <w:instrText xml:space="preserve"> REF _Ref532288179 \n \h </w:instrText>
      </w:r>
      <w:r w:rsidR="0060397D">
        <w:fldChar w:fldCharType="separate"/>
      </w:r>
      <w:r w:rsidR="0060397D">
        <w:t>3</w:t>
      </w:r>
      <w:r w:rsidR="0060397D">
        <w:fldChar w:fldCharType="end"/>
      </w:r>
      <w:r>
        <w:t>)</w:t>
      </w:r>
      <w:r w:rsidR="00AF7E48">
        <w:t xml:space="preserve"> und</w:t>
      </w:r>
    </w:p>
    <w:p w14:paraId="2BA02684" w14:textId="425819A7" w:rsidR="00D10F2F" w:rsidRDefault="00D10F2F" w:rsidP="00A3072E">
      <w:pPr>
        <w:pStyle w:val="Paragrafenspiegelstrich"/>
      </w:pPr>
      <w:r>
        <w:t xml:space="preserve">die </w:t>
      </w:r>
      <w:r w:rsidR="00697961">
        <w:t>Anerkennung</w:t>
      </w:r>
      <w:r>
        <w:t xml:space="preserve"> </w:t>
      </w:r>
      <w:r w:rsidR="001C55B0">
        <w:t>von</w:t>
      </w:r>
      <w:r>
        <w:t xml:space="preserve"> Leistungen (</w:t>
      </w:r>
      <w:r w:rsidR="00C31B8F">
        <w:fldChar w:fldCharType="begin"/>
      </w:r>
      <w:r w:rsidR="00C31B8F">
        <w:instrText xml:space="preserve"> REF _Ref489544045 \n \h </w:instrText>
      </w:r>
      <w:r w:rsidR="00C31B8F">
        <w:fldChar w:fldCharType="separate"/>
      </w:r>
      <w:r w:rsidR="00F76D83">
        <w:t>§ 27</w:t>
      </w:r>
      <w:r w:rsidR="00C31B8F">
        <w:fldChar w:fldCharType="end"/>
      </w:r>
      <w:r>
        <w:t>).</w:t>
      </w:r>
    </w:p>
    <w:p w14:paraId="39F252A5" w14:textId="43648075" w:rsidR="00D10F2F" w:rsidRDefault="00D10F2F" w:rsidP="00A3072E">
      <w:pPr>
        <w:pStyle w:val="Paragrafenabsatz"/>
      </w:pPr>
      <w:bookmarkStart w:id="77" w:name="_Ref519260956"/>
      <w:r>
        <w:t>Der Prüfungsausschuss kann einzelne Aufgaben seinem oder seiner Vorsitzenden</w:t>
      </w:r>
      <w:r w:rsidR="00D84C05">
        <w:t>,</w:t>
      </w:r>
      <w:r>
        <w:t xml:space="preserve"> dem Prüfungsamt </w:t>
      </w:r>
      <w:r w:rsidR="003A5104">
        <w:t xml:space="preserve">oder besonderen Beauftragten </w:t>
      </w:r>
      <w:r>
        <w:t>übertragen.</w:t>
      </w:r>
      <w:r w:rsidR="00886DF8">
        <w:t xml:space="preserve"> In Angelegenheiten, die keinen Aufschub dulden, entscheidet die oder der Vorsitzende allein, wenn der Prüfungsausschuss nicht rechtzeitig damit befasst werden kann</w:t>
      </w:r>
      <w:r w:rsidR="00191F43">
        <w:t>; d</w:t>
      </w:r>
      <w:r w:rsidR="00886DF8">
        <w:t xml:space="preserve">er Prüfungsausschuss ist hierüber unverzüglich zu </w:t>
      </w:r>
      <w:r w:rsidR="003C19BE">
        <w:t>unterrichten</w:t>
      </w:r>
      <w:r w:rsidR="00886DF8">
        <w:t>.</w:t>
      </w:r>
      <w:bookmarkEnd w:id="77"/>
    </w:p>
    <w:p w14:paraId="205962BA" w14:textId="77777777" w:rsidR="00D10F2F" w:rsidRDefault="00D10F2F" w:rsidP="00A3072E">
      <w:pPr>
        <w:pStyle w:val="Paragrafenabsatz"/>
      </w:pPr>
      <w:r>
        <w:t>Gegen Entschei</w:t>
      </w:r>
      <w:r w:rsidR="00E52FD8">
        <w:t xml:space="preserve">dungen der oder des Vorsitzenden, </w:t>
      </w:r>
      <w:r>
        <w:t xml:space="preserve">des Prüfungsamts </w:t>
      </w:r>
      <w:r w:rsidR="00E52FD8">
        <w:t xml:space="preserve">oder </w:t>
      </w:r>
      <w:r w:rsidR="00951723">
        <w:t>der</w:t>
      </w:r>
      <w:r w:rsidR="00F31162">
        <w:t xml:space="preserve"> </w:t>
      </w:r>
      <w:r w:rsidR="00E52FD8">
        <w:t xml:space="preserve">besonderen Beauftragten </w:t>
      </w:r>
      <w:r w:rsidR="00F31162">
        <w:t>gemäß Abs.</w:t>
      </w:r>
      <w:r w:rsidR="00425FFB">
        <w:rPr>
          <w:w w:val="50"/>
        </w:rPr>
        <w:t> </w:t>
      </w:r>
      <w:r w:rsidR="00425FFB">
        <w:fldChar w:fldCharType="begin" w:fldLock="1"/>
      </w:r>
      <w:r w:rsidR="00425FFB">
        <w:instrText xml:space="preserve"> REF _Ref519260956 \n \h </w:instrText>
      </w:r>
      <w:r w:rsidR="00425FFB">
        <w:fldChar w:fldCharType="separate"/>
      </w:r>
      <w:r w:rsidR="00425FFB">
        <w:t>2</w:t>
      </w:r>
      <w:r w:rsidR="00425FFB">
        <w:fldChar w:fldCharType="end"/>
      </w:r>
      <w:r w:rsidR="00425FFB">
        <w:t xml:space="preserve"> Satz 1</w:t>
      </w:r>
      <w:r w:rsidR="00F31162">
        <w:t xml:space="preserve"> </w:t>
      </w:r>
      <w:r>
        <w:t xml:space="preserve">kann jedes Ausschussmitglied innerhalb eines Monats </w:t>
      </w:r>
      <w:r w:rsidR="003A5104">
        <w:t xml:space="preserve">nach Bekanntgabe </w:t>
      </w:r>
      <w:r>
        <w:t>Einspruch beim Prüfungsausschuss erheben.</w:t>
      </w:r>
    </w:p>
    <w:p w14:paraId="202D4ACB" w14:textId="134DC684" w:rsidR="00162E09" w:rsidRDefault="00162E09" w:rsidP="00162E09">
      <w:pPr>
        <w:pStyle w:val="Paragrafenabsatz"/>
      </w:pPr>
      <w:r>
        <w:t xml:space="preserve">Widersprüchen Studierender gegen Entscheidungen </w:t>
      </w:r>
      <w:r w:rsidR="00C42DA0">
        <w:t>des Prüfungsausschusses, seiner oder seines</w:t>
      </w:r>
      <w:r>
        <w:t xml:space="preserve"> Vorsitzenden, des Prüfungsamts</w:t>
      </w:r>
      <w:r w:rsidR="004E5290">
        <w:t xml:space="preserve">, </w:t>
      </w:r>
      <w:r w:rsidR="00951723">
        <w:t>der besonderen Beauftragten gemäß Abs.</w:t>
      </w:r>
      <w:r w:rsidR="00951723">
        <w:rPr>
          <w:w w:val="50"/>
        </w:rPr>
        <w:t> </w:t>
      </w:r>
      <w:r w:rsidR="00951723">
        <w:fldChar w:fldCharType="begin" w:fldLock="1"/>
      </w:r>
      <w:r w:rsidR="00951723">
        <w:instrText xml:space="preserve"> REF _Ref519260838 \n \h </w:instrText>
      </w:r>
      <w:r w:rsidR="00951723">
        <w:fldChar w:fldCharType="separate"/>
      </w:r>
      <w:r w:rsidR="00951723">
        <w:t>2</w:t>
      </w:r>
      <w:r w:rsidR="00951723">
        <w:fldChar w:fldCharType="end"/>
      </w:r>
      <w:r w:rsidR="00D85B32">
        <w:t>,</w:t>
      </w:r>
      <w:r w:rsidR="00D85B32" w:rsidRPr="00DD4BA9">
        <w:t xml:space="preserve"> </w:t>
      </w:r>
      <w:r w:rsidR="00D85B32">
        <w:t>der Modulverantwortlichen</w:t>
      </w:r>
      <w:r w:rsidR="00951723">
        <w:t xml:space="preserve"> </w:t>
      </w:r>
      <w:r w:rsidR="004E5290">
        <w:t xml:space="preserve">oder der Lehrenden über den Ausgleich von Fehlzeiten nach </w:t>
      </w:r>
      <w:r w:rsidR="004E5290">
        <w:fldChar w:fldCharType="begin"/>
      </w:r>
      <w:r w:rsidR="004E5290">
        <w:instrText xml:space="preserve"> REF _Ref488842459 \n \h </w:instrText>
      </w:r>
      <w:r w:rsidR="004E5290">
        <w:fldChar w:fldCharType="separate"/>
      </w:r>
      <w:r w:rsidR="004E5290">
        <w:t>§ 17</w:t>
      </w:r>
      <w:r w:rsidR="004E5290">
        <w:fldChar w:fldCharType="end"/>
      </w:r>
      <w:r w:rsidR="004E5290">
        <w:t xml:space="preserve"> Abs.</w:t>
      </w:r>
      <w:r w:rsidR="004E5290">
        <w:rPr>
          <w:w w:val="50"/>
        </w:rPr>
        <w:t> </w:t>
      </w:r>
      <w:r w:rsidR="004E5290">
        <w:fldChar w:fldCharType="begin" w:fldLock="1"/>
      </w:r>
      <w:r w:rsidR="004E5290">
        <w:instrText xml:space="preserve"> REF _Ref489539295 \n \h </w:instrText>
      </w:r>
      <w:r w:rsidR="004E5290">
        <w:fldChar w:fldCharType="separate"/>
      </w:r>
      <w:r w:rsidR="004E5290">
        <w:t>3</w:t>
      </w:r>
      <w:r w:rsidR="004E5290">
        <w:fldChar w:fldCharType="end"/>
      </w:r>
      <w:r w:rsidR="004E5290">
        <w:t xml:space="preserve"> Satz 3 </w:t>
      </w:r>
      <w:r w:rsidR="00C42DA0">
        <w:t xml:space="preserve">hilft der </w:t>
      </w:r>
      <w:r>
        <w:t xml:space="preserve">Prüfungsausschuss </w:t>
      </w:r>
      <w:r w:rsidR="00C42DA0">
        <w:t>ab</w:t>
      </w:r>
      <w:r>
        <w:t xml:space="preserve">, soweit er sie für </w:t>
      </w:r>
      <w:r w:rsidR="007542CE">
        <w:t>berechtigt</w:t>
      </w:r>
      <w:r w:rsidR="00C42DA0">
        <w:t xml:space="preserve"> </w:t>
      </w:r>
      <w:r>
        <w:t>hält. Andernfalls entscheidet der Präsident als Widerspruchsbehörde</w:t>
      </w:r>
      <w:r w:rsidR="00905E53">
        <w:t xml:space="preserve"> (§§ 68 ff. der Verwaltungsgerichtsordnung, § 38 Abs.</w:t>
      </w:r>
      <w:r w:rsidR="00905E53">
        <w:rPr>
          <w:w w:val="50"/>
        </w:rPr>
        <w:t> </w:t>
      </w:r>
      <w:r w:rsidR="00905E53">
        <w:t>2 des Hessischen Hochschulgesetzes)</w:t>
      </w:r>
      <w:r>
        <w:t>.</w:t>
      </w:r>
    </w:p>
    <w:p w14:paraId="049B23B1" w14:textId="77777777" w:rsidR="00D10F2F" w:rsidRPr="00501881" w:rsidRDefault="00D10F2F" w:rsidP="00A3072E">
      <w:pPr>
        <w:pStyle w:val="Paragrafenabsatz"/>
      </w:pPr>
      <w:r>
        <w:t>Der Prüfungsausschuss berichtet dem Dekanat über seine Tätigkeit und gibt Anregungen zur Verbesserung des Studiums.</w:t>
      </w:r>
    </w:p>
    <w:p w14:paraId="4EB4FDE3" w14:textId="77777777" w:rsidR="00D10F2F" w:rsidRDefault="00D10F2F" w:rsidP="00A3072E">
      <w:pPr>
        <w:pStyle w:val="Paragrafenabsatz"/>
      </w:pPr>
      <w:r>
        <w:t>Die Mitglieder des Prüfungsausschusses sind berechtigt, den Prüfungen beizuwohnen</w:t>
      </w:r>
      <w:r w:rsidR="007F1DA5">
        <w:t xml:space="preserve">, sofern der Prüfling </w:t>
      </w:r>
      <w:r w:rsidR="00C030D0">
        <w:t xml:space="preserve">dem </w:t>
      </w:r>
      <w:r w:rsidR="007F1DA5">
        <w:t>nicht widerspricht</w:t>
      </w:r>
      <w:r>
        <w:t>.</w:t>
      </w:r>
    </w:p>
    <w:p w14:paraId="107CDD56" w14:textId="77777777" w:rsidR="00D10F2F" w:rsidRPr="00A3072E" w:rsidRDefault="00D10F2F" w:rsidP="00A3072E">
      <w:pPr>
        <w:pStyle w:val="Paragraf"/>
      </w:pPr>
      <w:bookmarkStart w:id="78" w:name="_Toc116486112"/>
      <w:r w:rsidRPr="00A3072E">
        <w:t>Prüfungsamt</w:t>
      </w:r>
      <w:bookmarkEnd w:id="78"/>
    </w:p>
    <w:p w14:paraId="2143E6FD" w14:textId="77777777" w:rsidR="00D10F2F" w:rsidRDefault="00D10F2F" w:rsidP="00A3072E">
      <w:pPr>
        <w:pStyle w:val="Paragrafenabsatz"/>
      </w:pPr>
      <w:r>
        <w:t>Das Prüfungsamt ist die Geschäftsstelle des Prüfungsausschusses und besorgt nach dessen Beschlüssen die laufende Verwaltung. Zu seinen Aufgaben gehören insbesondere</w:t>
      </w:r>
    </w:p>
    <w:p w14:paraId="45013AF9" w14:textId="5F47B375" w:rsidR="00F84A5C" w:rsidRDefault="00F84A5C" w:rsidP="00F84A5C">
      <w:pPr>
        <w:pStyle w:val="Paragrafenspiegelstrich"/>
      </w:pPr>
      <w:r>
        <w:t xml:space="preserve">die Verwaltung der Anmeldung Studierender zu </w:t>
      </w:r>
      <w:r w:rsidR="00EC394C">
        <w:t xml:space="preserve">Modulen, </w:t>
      </w:r>
      <w:r w:rsidR="009A399A">
        <w:t>Lehrv</w:t>
      </w:r>
      <w:r>
        <w:t>eranstaltungen und Prüfungen</w:t>
      </w:r>
      <w:r w:rsidR="0029126B">
        <w:t xml:space="preserve"> (</w:t>
      </w:r>
      <w:r w:rsidR="006F2484">
        <w:fldChar w:fldCharType="begin"/>
      </w:r>
      <w:r w:rsidR="006F2484">
        <w:instrText xml:space="preserve"> REF _Ref489891818 \n \h </w:instrText>
      </w:r>
      <w:r w:rsidR="006F2484">
        <w:fldChar w:fldCharType="separate"/>
      </w:r>
      <w:r w:rsidR="00F76D83">
        <w:t>§ 16</w:t>
      </w:r>
      <w:r w:rsidR="006F2484">
        <w:fldChar w:fldCharType="end"/>
      </w:r>
      <w:r w:rsidR="006F2484">
        <w:t xml:space="preserve"> </w:t>
      </w:r>
      <w:r w:rsidR="0029126B">
        <w:t>Abs.</w:t>
      </w:r>
      <w:r w:rsidR="0029126B">
        <w:rPr>
          <w:w w:val="50"/>
        </w:rPr>
        <w:t> </w:t>
      </w:r>
      <w:r w:rsidR="006F2484">
        <w:fldChar w:fldCharType="begin" w:fldLock="1"/>
      </w:r>
      <w:r w:rsidR="006F2484">
        <w:instrText xml:space="preserve"> REF _Ref489957457 \n \h </w:instrText>
      </w:r>
      <w:r w:rsidR="006F2484">
        <w:fldChar w:fldCharType="separate"/>
      </w:r>
      <w:r w:rsidR="006F2484" w:rsidRPr="006F2484">
        <w:t>1</w:t>
      </w:r>
      <w:r w:rsidR="006F2484">
        <w:fldChar w:fldCharType="end"/>
      </w:r>
      <w:r w:rsidR="0029126B">
        <w:t>)</w:t>
      </w:r>
      <w:r>
        <w:t>,</w:t>
      </w:r>
    </w:p>
    <w:p w14:paraId="5B402BBC" w14:textId="46A01E6C" w:rsidR="00D10F2F" w:rsidRDefault="00D10F2F" w:rsidP="009C50AE">
      <w:pPr>
        <w:pStyle w:val="Paragrafenspiegelstrich"/>
      </w:pPr>
      <w:r>
        <w:t>die Verwaltung</w:t>
      </w:r>
      <w:r w:rsidR="00B05811">
        <w:t xml:space="preserve"> und Bekanntgabe</w:t>
      </w:r>
      <w:r>
        <w:t xml:space="preserve"> der Prüfungsergebnisse </w:t>
      </w:r>
      <w:r w:rsidR="0029126B">
        <w:t>(</w:t>
      </w:r>
      <w:r w:rsidR="0029126B">
        <w:fldChar w:fldCharType="begin"/>
      </w:r>
      <w:r w:rsidR="0029126B">
        <w:instrText xml:space="preserve"> REF _Ref489891818 \n \h </w:instrText>
      </w:r>
      <w:r w:rsidR="0029126B">
        <w:fldChar w:fldCharType="separate"/>
      </w:r>
      <w:r w:rsidR="00F76D83">
        <w:t>§ 16</w:t>
      </w:r>
      <w:r w:rsidR="0029126B">
        <w:fldChar w:fldCharType="end"/>
      </w:r>
      <w:r w:rsidR="0029126B">
        <w:t xml:space="preserve"> Abs.</w:t>
      </w:r>
      <w:r w:rsidR="0029126B">
        <w:rPr>
          <w:w w:val="50"/>
        </w:rPr>
        <w:t> </w:t>
      </w:r>
      <w:r w:rsidR="0029126B">
        <w:fldChar w:fldCharType="begin" w:fldLock="1"/>
      </w:r>
      <w:r w:rsidR="0029126B">
        <w:instrText xml:space="preserve"> REF _Ref489952784 \n \h </w:instrText>
      </w:r>
      <w:r w:rsidR="0029126B">
        <w:fldChar w:fldCharType="separate"/>
      </w:r>
      <w:r w:rsidR="00B05811">
        <w:t>2</w:t>
      </w:r>
      <w:r w:rsidR="0029126B">
        <w:fldChar w:fldCharType="end"/>
      </w:r>
      <w:r w:rsidR="00D6048C">
        <w:t xml:space="preserve"> und</w:t>
      </w:r>
      <w:r w:rsidR="0029126B">
        <w:t xml:space="preserve"> </w:t>
      </w:r>
      <w:r w:rsidR="0029126B">
        <w:fldChar w:fldCharType="begin" w:fldLock="1"/>
      </w:r>
      <w:r w:rsidR="0029126B">
        <w:instrText xml:space="preserve"> REF _Ref489957489 \n \h </w:instrText>
      </w:r>
      <w:r w:rsidR="0029126B">
        <w:fldChar w:fldCharType="separate"/>
      </w:r>
      <w:r w:rsidR="00B05811">
        <w:t>3</w:t>
      </w:r>
      <w:r w:rsidR="0029126B">
        <w:fldChar w:fldCharType="end"/>
      </w:r>
      <w:r w:rsidR="0029126B">
        <w:t>)</w:t>
      </w:r>
      <w:r>
        <w:t>,</w:t>
      </w:r>
    </w:p>
    <w:p w14:paraId="47DABDDD" w14:textId="78DA880C" w:rsidR="00D10F2F" w:rsidRDefault="00D10F2F" w:rsidP="009C50AE">
      <w:pPr>
        <w:pStyle w:val="Paragrafenspiegelstrich"/>
      </w:pPr>
      <w:r>
        <w:t xml:space="preserve">die Erstellung von </w:t>
      </w:r>
      <w:r w:rsidR="00E562F0">
        <w:t>Abschlussdokumenten</w:t>
      </w:r>
      <w:r w:rsidR="0016079E">
        <w:t xml:space="preserve"> </w:t>
      </w:r>
      <w:r w:rsidR="00DD6B6E">
        <w:t>(</w:t>
      </w:r>
      <w:r w:rsidR="00DD3AB1">
        <w:fldChar w:fldCharType="begin"/>
      </w:r>
      <w:r w:rsidR="00DD3AB1">
        <w:instrText xml:space="preserve"> REF _Ref489969177 \n \h </w:instrText>
      </w:r>
      <w:r w:rsidR="00DD3AB1">
        <w:fldChar w:fldCharType="separate"/>
      </w:r>
      <w:r w:rsidR="00F76D83">
        <w:t>§ 34</w:t>
      </w:r>
      <w:r w:rsidR="00DD3AB1">
        <w:fldChar w:fldCharType="end"/>
      </w:r>
      <w:r w:rsidR="00DD3AB1">
        <w:t xml:space="preserve"> bis </w:t>
      </w:r>
      <w:r w:rsidR="00DD3AB1">
        <w:fldChar w:fldCharType="begin"/>
      </w:r>
      <w:r w:rsidR="00DD3AB1">
        <w:instrText xml:space="preserve"> REF _Ref489969181 \n \h </w:instrText>
      </w:r>
      <w:r w:rsidR="00DD3AB1">
        <w:fldChar w:fldCharType="separate"/>
      </w:r>
      <w:r w:rsidR="00F76D83">
        <w:t>§ 37</w:t>
      </w:r>
      <w:r w:rsidR="00DD3AB1">
        <w:fldChar w:fldCharType="end"/>
      </w:r>
      <w:r w:rsidR="00DD6B6E">
        <w:t>)</w:t>
      </w:r>
      <w:r>
        <w:t xml:space="preserve"> sowie</w:t>
      </w:r>
    </w:p>
    <w:p w14:paraId="2DB296B6" w14:textId="0DF20CB7" w:rsidR="00D10F2F" w:rsidRDefault="00D10F2F" w:rsidP="009C50AE">
      <w:pPr>
        <w:pStyle w:val="Paragrafenspiegelstrich"/>
      </w:pPr>
      <w:r>
        <w:t>der Erlass von Bescheiden über das endgültige Nichtbestehen</w:t>
      </w:r>
      <w:r w:rsidR="00FB6593">
        <w:t xml:space="preserve"> (</w:t>
      </w:r>
      <w:r w:rsidR="00FB6593">
        <w:fldChar w:fldCharType="begin"/>
      </w:r>
      <w:r w:rsidR="00FB6593">
        <w:instrText xml:space="preserve"> REF _Ref489957248 \n \h </w:instrText>
      </w:r>
      <w:r w:rsidR="00FB6593">
        <w:fldChar w:fldCharType="separate"/>
      </w:r>
      <w:r w:rsidR="00F76D83">
        <w:t>§ 32</w:t>
      </w:r>
      <w:r w:rsidR="00FB6593">
        <w:fldChar w:fldCharType="end"/>
      </w:r>
      <w:r w:rsidR="00FB6593">
        <w:t xml:space="preserve"> Abs.</w:t>
      </w:r>
      <w:r w:rsidR="0029126B">
        <w:rPr>
          <w:w w:val="50"/>
        </w:rPr>
        <w:t> </w:t>
      </w:r>
      <w:r w:rsidR="00FB6593">
        <w:fldChar w:fldCharType="begin" w:fldLock="1"/>
      </w:r>
      <w:r w:rsidR="00FB6593" w:rsidRPr="00FB6593">
        <w:instrText xml:space="preserve"> REF _Ref489957274 \n \h </w:instrText>
      </w:r>
      <w:r w:rsidR="00FB6593">
        <w:instrText xml:space="preserve"> \* MERGEFORMAT </w:instrText>
      </w:r>
      <w:r w:rsidR="00FB6593">
        <w:fldChar w:fldCharType="separate"/>
      </w:r>
      <w:r w:rsidR="00F5183C" w:rsidRPr="006F2484">
        <w:t>3</w:t>
      </w:r>
      <w:r w:rsidR="00FB6593">
        <w:fldChar w:fldCharType="end"/>
      </w:r>
      <w:r w:rsidR="00FB6593">
        <w:t>)</w:t>
      </w:r>
      <w:r>
        <w:t>.</w:t>
      </w:r>
    </w:p>
    <w:p w14:paraId="374C8C46" w14:textId="77777777" w:rsidR="00D10F2F" w:rsidRDefault="00BC2F55" w:rsidP="00A3072E">
      <w:pPr>
        <w:pStyle w:val="Paragrafenabsatz"/>
      </w:pPr>
      <w:bookmarkStart w:id="79" w:name="_Ref519260838"/>
      <w:r>
        <w:t xml:space="preserve">Unbeschadet der Rechte des Präsidenten führen das </w:t>
      </w:r>
      <w:r w:rsidR="00D10F2F">
        <w:t xml:space="preserve">Dekanat und der Prüfungsausschuss die Rechts- und </w:t>
      </w:r>
      <w:r w:rsidR="00C14490">
        <w:t xml:space="preserve">die </w:t>
      </w:r>
      <w:r w:rsidR="00D10F2F">
        <w:t>Fachaufsicht über das Prüfungsamt.</w:t>
      </w:r>
      <w:bookmarkEnd w:id="79"/>
    </w:p>
    <w:p w14:paraId="0EAE3033" w14:textId="77777777" w:rsidR="00920618" w:rsidRPr="00037198" w:rsidRDefault="00920618" w:rsidP="00920618">
      <w:pPr>
        <w:pStyle w:val="Paragraf"/>
      </w:pPr>
      <w:bookmarkStart w:id="80" w:name="_Ref489891818"/>
      <w:bookmarkStart w:id="81" w:name="_Toc116486113"/>
      <w:bookmarkStart w:id="82" w:name="_Ref488840223"/>
      <w:r w:rsidRPr="00037198">
        <w:t>Prüfungsverwaltung</w:t>
      </w:r>
      <w:bookmarkEnd w:id="80"/>
      <w:bookmarkEnd w:id="81"/>
    </w:p>
    <w:p w14:paraId="4B7BD50A" w14:textId="0880CB3B" w:rsidR="006D2FDA" w:rsidRPr="00E25A88" w:rsidRDefault="005440F9" w:rsidP="001A3A16">
      <w:pPr>
        <w:pStyle w:val="Paragrafenabsatz"/>
      </w:pPr>
      <w:bookmarkStart w:id="83" w:name="_Ref489957457"/>
      <w:bookmarkStart w:id="84" w:name="_Ref518392439"/>
      <w:r>
        <w:t xml:space="preserve">Zur Erfüllung seiner Aufgaben </w:t>
      </w:r>
      <w:r w:rsidR="00920618">
        <w:t xml:space="preserve">bedient sich </w:t>
      </w:r>
      <w:r>
        <w:t xml:space="preserve">das Prüfungsamt </w:t>
      </w:r>
      <w:r w:rsidR="00920618">
        <w:t xml:space="preserve">eines elektronischen </w:t>
      </w:r>
      <w:r w:rsidR="00B16AF9">
        <w:t>Prüfungsverwaltungssys</w:t>
      </w:r>
      <w:r>
        <w:t xml:space="preserve">tems, zu dem alle Studierenden einen persönlichen Zugang </w:t>
      </w:r>
      <w:r w:rsidRPr="001F584C">
        <w:t xml:space="preserve">erhalten. Die Studierenden melden sich in dem </w:t>
      </w:r>
      <w:r w:rsidRPr="00E25A88">
        <w:t xml:space="preserve">System selbständig zu Modulen, </w:t>
      </w:r>
      <w:r w:rsidR="009A399A" w:rsidRPr="00E25A88">
        <w:t>Lehrv</w:t>
      </w:r>
      <w:r w:rsidR="009F7D3E" w:rsidRPr="00E25A88">
        <w:t>eranstaltungen</w:t>
      </w:r>
      <w:r w:rsidRPr="00E25A88">
        <w:t xml:space="preserve"> und Prüfungen an</w:t>
      </w:r>
      <w:r w:rsidR="00E66B5B" w:rsidRPr="00E25A88">
        <w:t xml:space="preserve"> und ab</w:t>
      </w:r>
      <w:r w:rsidR="00A66B34" w:rsidRPr="00E25A88">
        <w:t xml:space="preserve"> und nehmen </w:t>
      </w:r>
      <w:r w:rsidR="00F6225A" w:rsidRPr="00E25A88">
        <w:t xml:space="preserve">Prüfungstermine und </w:t>
      </w:r>
      <w:r w:rsidR="00A66B34" w:rsidRPr="00E25A88">
        <w:t>Prüfungsergebnisse zur Kenntnis.</w:t>
      </w:r>
      <w:bookmarkEnd w:id="83"/>
      <w:r w:rsidR="00D54852" w:rsidRPr="00E25A88">
        <w:t xml:space="preserve"> </w:t>
      </w:r>
      <w:r w:rsidR="00AB1612" w:rsidRPr="00E25A88">
        <w:t xml:space="preserve">Dabei kann die Anmeldung zu </w:t>
      </w:r>
      <w:r w:rsidR="00EF55CF" w:rsidRPr="00E25A88">
        <w:t xml:space="preserve">Lehrveranstaltungen </w:t>
      </w:r>
      <w:r w:rsidR="00AB1612" w:rsidRPr="00E25A88">
        <w:t xml:space="preserve">mit der Anmeldung zu </w:t>
      </w:r>
      <w:r w:rsidR="00EF55CF" w:rsidRPr="00E25A88">
        <w:t xml:space="preserve">Prüfungen </w:t>
      </w:r>
      <w:r w:rsidR="00AB1612" w:rsidRPr="00E25A88">
        <w:t xml:space="preserve">verbunden werden. </w:t>
      </w:r>
      <w:r w:rsidR="00D54852" w:rsidRPr="00E25A88">
        <w:t xml:space="preserve">Die nähere Ausgestaltung obliegt dem Prüfungsausschuss; </w:t>
      </w:r>
      <w:r w:rsidR="00001A76" w:rsidRPr="00E25A88">
        <w:t>das Präsidium kann hierzu Richtlinien erlassen.</w:t>
      </w:r>
      <w:bookmarkEnd w:id="84"/>
    </w:p>
    <w:p w14:paraId="68A8C988" w14:textId="77777777" w:rsidR="001370C3" w:rsidRPr="00E25A88" w:rsidRDefault="005440F9" w:rsidP="001370C3">
      <w:pPr>
        <w:pStyle w:val="Paragrafenabsatz"/>
      </w:pPr>
      <w:bookmarkStart w:id="85" w:name="_Ref489952784"/>
      <w:r w:rsidRPr="00E25A88">
        <w:lastRenderedPageBreak/>
        <w:t xml:space="preserve">Nach Bewertung einer Prüfungsleistung </w:t>
      </w:r>
      <w:r w:rsidR="00360567" w:rsidRPr="00E25A88">
        <w:t xml:space="preserve">tragen </w:t>
      </w:r>
      <w:r w:rsidRPr="00E25A88">
        <w:t xml:space="preserve">die Prüfenden die </w:t>
      </w:r>
      <w:r w:rsidR="00664DB3" w:rsidRPr="00E25A88">
        <w:t xml:space="preserve">Ergebnisse </w:t>
      </w:r>
      <w:r w:rsidR="00960EBE" w:rsidRPr="00E25A88">
        <w:t xml:space="preserve">umgehend </w:t>
      </w:r>
      <w:r w:rsidRPr="00E25A88">
        <w:t>in das System ein</w:t>
      </w:r>
      <w:r w:rsidR="001370C3" w:rsidRPr="00E25A88">
        <w:t xml:space="preserve">. Die </w:t>
      </w:r>
      <w:r w:rsidR="00664DB3" w:rsidRPr="00E25A88">
        <w:t xml:space="preserve">Ergebnisse </w:t>
      </w:r>
      <w:r w:rsidR="001370C3" w:rsidRPr="00E25A88">
        <w:t xml:space="preserve">schriftlicher </w:t>
      </w:r>
      <w:r w:rsidR="003C1484" w:rsidRPr="00E25A88">
        <w:t xml:space="preserve">Prüfungen </w:t>
      </w:r>
      <w:r w:rsidR="00666B4F" w:rsidRPr="00E25A88">
        <w:t xml:space="preserve">sind </w:t>
      </w:r>
      <w:r w:rsidR="001370C3" w:rsidRPr="00E25A88">
        <w:t xml:space="preserve">innerhalb </w:t>
      </w:r>
      <w:r w:rsidR="002C6745" w:rsidRPr="00E25A88">
        <w:t xml:space="preserve">zweier Monate </w:t>
      </w:r>
      <w:r w:rsidR="001370C3" w:rsidRPr="00E25A88">
        <w:t>nach dem Prüfungs- oder Abgabetermin einzutragen.</w:t>
      </w:r>
      <w:bookmarkEnd w:id="85"/>
    </w:p>
    <w:p w14:paraId="2E484BA3" w14:textId="11FDE1F7" w:rsidR="00666B4F" w:rsidRPr="00E25A88" w:rsidRDefault="00F217B5" w:rsidP="001370C3">
      <w:pPr>
        <w:pStyle w:val="Paragrafenabsatz"/>
      </w:pPr>
      <w:bookmarkStart w:id="86" w:name="_Ref489957489"/>
      <w:bookmarkStart w:id="87" w:name="_Ref489952865"/>
      <w:r w:rsidRPr="00E25A88">
        <w:t xml:space="preserve">Die </w:t>
      </w:r>
      <w:r w:rsidR="00C3318D" w:rsidRPr="00E25A88">
        <w:t>Prüfungse</w:t>
      </w:r>
      <w:r w:rsidR="00F22B47" w:rsidRPr="00E25A88">
        <w:t>rgebnisse werden</w:t>
      </w:r>
      <w:r w:rsidRPr="00E25A88">
        <w:t xml:space="preserve"> über das elektronische Prüfungsverwaltungssystem</w:t>
      </w:r>
      <w:r w:rsidR="00F22B47" w:rsidRPr="00E25A88">
        <w:t xml:space="preserve"> bekannt</w:t>
      </w:r>
      <w:r w:rsidR="0066248D">
        <w:t xml:space="preserve"> </w:t>
      </w:r>
      <w:r w:rsidR="00F22B47" w:rsidRPr="00E25A88">
        <w:t>gegeben</w:t>
      </w:r>
      <w:r w:rsidR="002324DC" w:rsidRPr="00E25A88">
        <w:t xml:space="preserve">. Die Studierenden sind verpflichtet, ihren </w:t>
      </w:r>
      <w:r w:rsidR="005119DB" w:rsidRPr="00E25A88">
        <w:t xml:space="preserve">persönlichen </w:t>
      </w:r>
      <w:r w:rsidR="002324DC" w:rsidRPr="00E25A88">
        <w:t>Zugang regelmäßig auf Eintragungen und Mitteilungen zu überprüfen.</w:t>
      </w:r>
      <w:bookmarkEnd w:id="86"/>
    </w:p>
    <w:p w14:paraId="268A6EE7" w14:textId="77777777" w:rsidR="00360567" w:rsidRDefault="00360567" w:rsidP="001370C3">
      <w:pPr>
        <w:pStyle w:val="Paragrafenabsatz"/>
      </w:pPr>
      <w:r w:rsidRPr="00E25A88">
        <w:t>Soweit</w:t>
      </w:r>
      <w:r>
        <w:t xml:space="preserve"> </w:t>
      </w:r>
      <w:r w:rsidR="00A049F0">
        <w:t>Besonderheiten</w:t>
      </w:r>
      <w:r>
        <w:t xml:space="preserve"> des Studiengangs </w:t>
      </w:r>
      <w:r w:rsidR="0084565F">
        <w:t xml:space="preserve">es </w:t>
      </w:r>
      <w:r>
        <w:t>erforder</w:t>
      </w:r>
      <w:r w:rsidR="00A049F0">
        <w:t>n</w:t>
      </w:r>
      <w:r>
        <w:t xml:space="preserve">, kann </w:t>
      </w:r>
      <w:r w:rsidR="00436EE8">
        <w:t xml:space="preserve">die Spezielle Ordnung </w:t>
      </w:r>
      <w:r w:rsidR="002A1314">
        <w:t>von</w:t>
      </w:r>
      <w:r w:rsidR="007C414F">
        <w:t xml:space="preserve"> </w:t>
      </w:r>
      <w:r w:rsidR="002A1314">
        <w:t>den vorstehenden Absätzen</w:t>
      </w:r>
      <w:r w:rsidR="00A13FCA">
        <w:t xml:space="preserve"> </w:t>
      </w:r>
      <w:r w:rsidR="007C414F">
        <w:t xml:space="preserve">abweichende </w:t>
      </w:r>
      <w:r w:rsidR="00200C04">
        <w:t>Regelungen treffen</w:t>
      </w:r>
      <w:r w:rsidR="007C414F">
        <w:t>.</w:t>
      </w:r>
    </w:p>
    <w:p w14:paraId="27CD60B9" w14:textId="77777777" w:rsidR="005440F9" w:rsidRDefault="00B1263B" w:rsidP="00920618">
      <w:pPr>
        <w:pStyle w:val="Paragrafenabsatz"/>
      </w:pPr>
      <w:bookmarkStart w:id="88" w:name="_Ref489957490"/>
      <w:bookmarkEnd w:id="87"/>
      <w:r>
        <w:t xml:space="preserve">Die </w:t>
      </w:r>
      <w:r w:rsidR="005440F9">
        <w:t xml:space="preserve">Bekanntgabe </w:t>
      </w:r>
      <w:r>
        <w:t xml:space="preserve">von </w:t>
      </w:r>
      <w:r w:rsidR="004D0498">
        <w:t xml:space="preserve">Prüfungsergebnissen </w:t>
      </w:r>
      <w:r w:rsidR="005440F9">
        <w:t>gilt als Entscheidung des Prüfungsamts</w:t>
      </w:r>
      <w:r>
        <w:t>.</w:t>
      </w:r>
      <w:bookmarkEnd w:id="88"/>
    </w:p>
    <w:p w14:paraId="0D0453A8" w14:textId="77777777" w:rsidR="00F33BE7" w:rsidRPr="00A3072E" w:rsidRDefault="00F33BE7" w:rsidP="00F33BE7">
      <w:pPr>
        <w:pStyle w:val="Abschnitt"/>
      </w:pPr>
      <w:bookmarkStart w:id="89" w:name="_Toc116486114"/>
      <w:bookmarkEnd w:id="82"/>
      <w:r>
        <w:t>Vierter Abschnitt: Prüfungen</w:t>
      </w:r>
      <w:bookmarkEnd w:id="89"/>
    </w:p>
    <w:p w14:paraId="7A09FB37" w14:textId="77777777" w:rsidR="000E4C4D" w:rsidRDefault="00661095" w:rsidP="000E4C4D">
      <w:pPr>
        <w:pStyle w:val="Paragraf"/>
      </w:pPr>
      <w:bookmarkStart w:id="90" w:name="_Ref488842459"/>
      <w:bookmarkStart w:id="91" w:name="_Toc116486115"/>
      <w:r>
        <w:t>Prüfungsvor</w:t>
      </w:r>
      <w:r w:rsidR="000E4C4D" w:rsidRPr="00A3072E">
        <w:t>leistungen</w:t>
      </w:r>
      <w:bookmarkEnd w:id="90"/>
      <w:bookmarkEnd w:id="91"/>
    </w:p>
    <w:p w14:paraId="6BF76D1B" w14:textId="05776C80" w:rsidR="00830F30" w:rsidRDefault="00830F30" w:rsidP="00661095">
      <w:pPr>
        <w:pStyle w:val="Paragrafenabsatz"/>
      </w:pPr>
      <w:r>
        <w:t xml:space="preserve">Module können Leistungen umfassen, </w:t>
      </w:r>
      <w:r w:rsidR="00826F37">
        <w:t xml:space="preserve">deren Bewertung nicht in die Modulnote eingeht, deren Bestehen </w:t>
      </w:r>
      <w:r w:rsidR="00632A66">
        <w:t>aber</w:t>
      </w:r>
      <w:r w:rsidR="00826F37">
        <w:t xml:space="preserve"> Voraussetzung für die </w:t>
      </w:r>
      <w:r w:rsidR="007C257C">
        <w:t xml:space="preserve">Wertung der Modulprüfung nach </w:t>
      </w:r>
      <w:r w:rsidR="007C257C">
        <w:fldChar w:fldCharType="begin"/>
      </w:r>
      <w:r w:rsidR="007C257C">
        <w:instrText xml:space="preserve"> REF _Ref489957911 \n \h </w:instrText>
      </w:r>
      <w:r w:rsidR="007C257C">
        <w:fldChar w:fldCharType="separate"/>
      </w:r>
      <w:r w:rsidR="00F76D83">
        <w:t>§ 20</w:t>
      </w:r>
      <w:r w:rsidR="007C257C">
        <w:fldChar w:fldCharType="end"/>
      </w:r>
      <w:r w:rsidR="00D92317">
        <w:t xml:space="preserve"> ist (</w:t>
      </w:r>
      <w:r w:rsidR="00661095" w:rsidRPr="00661095">
        <w:t>Prüfungsvorleistungen</w:t>
      </w:r>
      <w:r w:rsidR="00D92317">
        <w:t>).</w:t>
      </w:r>
    </w:p>
    <w:p w14:paraId="0E219607" w14:textId="3C4D9EBE" w:rsidR="00844C08" w:rsidRPr="00192F6E" w:rsidRDefault="00D92317" w:rsidP="00823CCA">
      <w:pPr>
        <w:pStyle w:val="Paragrafenabsatz"/>
      </w:pPr>
      <w:bookmarkStart w:id="92" w:name="_Ref489539382"/>
      <w:r w:rsidRPr="00192F6E">
        <w:t xml:space="preserve">Eine </w:t>
      </w:r>
      <w:r w:rsidR="00661095" w:rsidRPr="00192F6E">
        <w:t xml:space="preserve">Prüfungsvorleistung </w:t>
      </w:r>
      <w:r w:rsidRPr="00192F6E">
        <w:t>ist bestanden, wenn</w:t>
      </w:r>
      <w:r w:rsidR="0090609B">
        <w:t xml:space="preserve"> </w:t>
      </w:r>
      <w:r w:rsidR="0090609B" w:rsidRPr="00192F6E">
        <w:t xml:space="preserve">sie entsprechend </w:t>
      </w:r>
      <w:r w:rsidR="0090609B" w:rsidRPr="00192F6E">
        <w:fldChar w:fldCharType="begin"/>
      </w:r>
      <w:r w:rsidR="0090609B" w:rsidRPr="00192F6E">
        <w:instrText xml:space="preserve"> REF _Ref489891238 \n \h </w:instrText>
      </w:r>
      <w:r w:rsidR="0090609B">
        <w:instrText xml:space="preserve"> \* MERGEFORMAT </w:instrText>
      </w:r>
      <w:r w:rsidR="0090609B" w:rsidRPr="00192F6E">
        <w:fldChar w:fldCharType="separate"/>
      </w:r>
      <w:r w:rsidR="00F76D83">
        <w:t>§ 31</w:t>
      </w:r>
      <w:r w:rsidR="0090609B" w:rsidRPr="00192F6E">
        <w:fldChar w:fldCharType="end"/>
      </w:r>
      <w:r w:rsidR="0090609B" w:rsidRPr="00192F6E">
        <w:t xml:space="preserve"> Abs.</w:t>
      </w:r>
      <w:r w:rsidR="0090609B" w:rsidRPr="00192F6E">
        <w:rPr>
          <w:w w:val="50"/>
        </w:rPr>
        <w:t> </w:t>
      </w:r>
      <w:r w:rsidR="0090609B" w:rsidRPr="00192F6E">
        <w:fldChar w:fldCharType="begin" w:fldLock="1"/>
      </w:r>
      <w:r w:rsidR="0090609B" w:rsidRPr="00192F6E">
        <w:instrText xml:space="preserve"> REF _Ref489618010 \n \h </w:instrText>
      </w:r>
      <w:r w:rsidR="0090609B">
        <w:instrText xml:space="preserve"> \* MERGEFORMAT </w:instrText>
      </w:r>
      <w:r w:rsidR="0090609B" w:rsidRPr="00192F6E">
        <w:fldChar w:fldCharType="separate"/>
      </w:r>
      <w:r w:rsidR="0090609B" w:rsidRPr="00192F6E">
        <w:t>1</w:t>
      </w:r>
      <w:r w:rsidR="0090609B" w:rsidRPr="00192F6E">
        <w:fldChar w:fldCharType="end"/>
      </w:r>
      <w:r w:rsidR="0090609B" w:rsidRPr="00192F6E">
        <w:t xml:space="preserve"> </w:t>
      </w:r>
      <w:r w:rsidR="00E43D96" w:rsidRPr="00192F6E">
        <w:t xml:space="preserve">mit </w:t>
      </w:r>
      <w:r w:rsidRPr="00192F6E">
        <w:t xml:space="preserve">mindestens fünf Notenpunkten </w:t>
      </w:r>
      <w:r w:rsidR="00D14896">
        <w:t>zu bewerten wäre</w:t>
      </w:r>
      <w:r w:rsidRPr="00192F6E">
        <w:t xml:space="preserve">. Nicht bestandene </w:t>
      </w:r>
      <w:r w:rsidR="00661095" w:rsidRPr="00192F6E">
        <w:t xml:space="preserve">Prüfungsvorleistungen </w:t>
      </w:r>
      <w:r w:rsidRPr="00192F6E">
        <w:t>sind unbegrenzt wiederholbar.</w:t>
      </w:r>
    </w:p>
    <w:p w14:paraId="39854FB4" w14:textId="2502D9F5" w:rsidR="00C67DDA" w:rsidRDefault="00C67DDA" w:rsidP="00190618">
      <w:pPr>
        <w:pStyle w:val="Paragrafenabsatz"/>
      </w:pPr>
      <w:bookmarkStart w:id="93" w:name="_Ref489539295"/>
      <w:bookmarkStart w:id="94" w:name="_Ref489970588"/>
      <w:r>
        <w:t xml:space="preserve">Als </w:t>
      </w:r>
      <w:r w:rsidR="00661095">
        <w:t xml:space="preserve">Prüfungsvorleistung </w:t>
      </w:r>
      <w:r>
        <w:t xml:space="preserve">kann auch die regelmäßige Teilnahme an </w:t>
      </w:r>
      <w:r w:rsidR="00D77281">
        <w:t>eine</w:t>
      </w:r>
      <w:r w:rsidR="009F7D3E">
        <w:t>r</w:t>
      </w:r>
      <w:r w:rsidR="00D77281">
        <w:t xml:space="preserve"> </w:t>
      </w:r>
      <w:r w:rsidR="009F7D3E">
        <w:t>Veranstaltung</w:t>
      </w:r>
      <w:r>
        <w:t xml:space="preserve"> vorgesehen werden</w:t>
      </w:r>
      <w:r w:rsidR="002B4BB4">
        <w:t xml:space="preserve">; für Vorlesungen gilt dies nur in begründeten </w:t>
      </w:r>
      <w:r w:rsidR="008234FD">
        <w:t>Ausnahmef</w:t>
      </w:r>
      <w:r w:rsidR="002B4BB4">
        <w:t>ällen</w:t>
      </w:r>
      <w:r>
        <w:t xml:space="preserve">. Soweit die Spezielle Ordnung nichts Abweichendes bestimmt, ist die regelmäßige Teilnahme gegeben, wenn mindestens die Hälfte der </w:t>
      </w:r>
      <w:r w:rsidR="009A399A">
        <w:t>Lehrv</w:t>
      </w:r>
      <w:r>
        <w:t xml:space="preserve">eranstaltungstermine wahrgenommen wurde. Bei </w:t>
      </w:r>
      <w:r w:rsidR="00606A3E">
        <w:t>darüber hinausgehenden</w:t>
      </w:r>
      <w:r w:rsidR="00C11D17">
        <w:t>, unverschuldeten</w:t>
      </w:r>
      <w:r w:rsidR="00606A3E">
        <w:t xml:space="preserve"> </w:t>
      </w:r>
      <w:r>
        <w:t xml:space="preserve">Fehlzeiten entscheidet die oder der </w:t>
      </w:r>
      <w:r w:rsidR="00A559F7">
        <w:t>Lehrende</w:t>
      </w:r>
      <w:r>
        <w:t xml:space="preserve">, ob und in welcher Weise </w:t>
      </w:r>
      <w:r w:rsidR="0046616C">
        <w:t>sie</w:t>
      </w:r>
      <w:r>
        <w:t xml:space="preserve"> </w:t>
      </w:r>
      <w:r w:rsidR="00E8409D">
        <w:t xml:space="preserve">durch </w:t>
      </w:r>
      <w:r w:rsidR="009D2EA6">
        <w:t xml:space="preserve">Äquivalenzleistungen oder </w:t>
      </w:r>
      <w:r w:rsidR="00E8409D">
        <w:t xml:space="preserve">den Besuch anderer </w:t>
      </w:r>
      <w:r w:rsidR="009A399A">
        <w:t>Lehrv</w:t>
      </w:r>
      <w:r w:rsidR="00E8409D">
        <w:t xml:space="preserve">eranstaltungstermine </w:t>
      </w:r>
      <w:r w:rsidR="0046616C">
        <w:t>ausgeglichen werden können</w:t>
      </w:r>
      <w:r>
        <w:t>.</w:t>
      </w:r>
      <w:bookmarkEnd w:id="93"/>
      <w:r w:rsidR="00221302">
        <w:t xml:space="preserve"> Abs.</w:t>
      </w:r>
      <w:r w:rsidR="00221302" w:rsidRPr="002914C1">
        <w:t> </w:t>
      </w:r>
      <w:r w:rsidR="00221302">
        <w:fldChar w:fldCharType="begin" w:fldLock="1"/>
      </w:r>
      <w:r w:rsidR="00221302">
        <w:instrText xml:space="preserve"> REF _Ref79485253 \n \h  \* MERGEFORMAT </w:instrText>
      </w:r>
      <w:r w:rsidR="00221302">
        <w:fldChar w:fldCharType="separate"/>
      </w:r>
      <w:r w:rsidR="00221302">
        <w:t>2</w:t>
      </w:r>
      <w:r w:rsidR="00221302">
        <w:fldChar w:fldCharType="end"/>
      </w:r>
      <w:r w:rsidR="00221302">
        <w:t xml:space="preserve"> Satz 2 gilt nur, solange die Veranstaltung wiederholt werden kann (</w:t>
      </w:r>
      <w:r w:rsidR="00221302">
        <w:fldChar w:fldCharType="begin"/>
      </w:r>
      <w:r w:rsidR="00221302">
        <w:instrText xml:space="preserve"> REF _Ref79487375 \n \h  \* MERGEFORMAT </w:instrText>
      </w:r>
      <w:r w:rsidR="00221302">
        <w:fldChar w:fldCharType="separate"/>
      </w:r>
      <w:r w:rsidR="00221302">
        <w:t>§ 9</w:t>
      </w:r>
      <w:r w:rsidR="00221302">
        <w:fldChar w:fldCharType="end"/>
      </w:r>
      <w:r w:rsidR="00221302">
        <w:t xml:space="preserve"> Abs.</w:t>
      </w:r>
      <w:r w:rsidR="00221302" w:rsidRPr="002914C1">
        <w:t> </w:t>
      </w:r>
      <w:r w:rsidR="00221302">
        <w:fldChar w:fldCharType="begin" w:fldLock="1"/>
      </w:r>
      <w:r w:rsidR="00221302" w:rsidRPr="00091E50">
        <w:instrText xml:space="preserve"> REF _Ref79487870 \n \h </w:instrText>
      </w:r>
      <w:r w:rsidR="00221302">
        <w:instrText xml:space="preserve"> \* MERGEFORMAT </w:instrText>
      </w:r>
      <w:r w:rsidR="00221302">
        <w:fldChar w:fldCharType="separate"/>
      </w:r>
      <w:r w:rsidR="00221302" w:rsidRPr="00091E50">
        <w:t>4</w:t>
      </w:r>
      <w:r w:rsidR="00221302">
        <w:fldChar w:fldCharType="end"/>
      </w:r>
      <w:r w:rsidR="00221302">
        <w:t>).</w:t>
      </w:r>
    </w:p>
    <w:p w14:paraId="4A4F78F8" w14:textId="77777777" w:rsidR="006329E6" w:rsidRDefault="00826F37" w:rsidP="000E4C4D">
      <w:pPr>
        <w:pStyle w:val="Paragrafenabsatz"/>
      </w:pPr>
      <w:bookmarkStart w:id="95" w:name="_Ref491088012"/>
      <w:r>
        <w:t xml:space="preserve">Die </w:t>
      </w:r>
      <w:bookmarkEnd w:id="92"/>
      <w:bookmarkEnd w:id="94"/>
      <w:bookmarkEnd w:id="95"/>
      <w:r w:rsidR="00792BA3">
        <w:t xml:space="preserve">Befugnis der Lehrenden, zur Vermittlung der Inhalte und </w:t>
      </w:r>
      <w:r w:rsidR="00A419A4">
        <w:t xml:space="preserve">Erreichung der Qualifikationsziele </w:t>
      </w:r>
      <w:r w:rsidR="008234FD">
        <w:t xml:space="preserve">eines </w:t>
      </w:r>
      <w:r w:rsidR="00792BA3">
        <w:t xml:space="preserve">Moduls </w:t>
      </w:r>
      <w:r w:rsidR="00F13A57">
        <w:t>geeignete Aufgaben zu stellen und Leistungen erbringen zu lassen, bleibt unberührt.</w:t>
      </w:r>
    </w:p>
    <w:p w14:paraId="65E08DFE" w14:textId="77777777" w:rsidR="00F33BE7" w:rsidRPr="00A3072E" w:rsidRDefault="00F33BE7" w:rsidP="00F33BE7">
      <w:pPr>
        <w:pStyle w:val="Paragraf"/>
      </w:pPr>
      <w:bookmarkStart w:id="96" w:name="_Ref490123059"/>
      <w:bookmarkStart w:id="97" w:name="_Toc116486116"/>
      <w:r w:rsidRPr="00A3072E">
        <w:t>Modulprüfungen</w:t>
      </w:r>
      <w:bookmarkEnd w:id="96"/>
      <w:bookmarkEnd w:id="97"/>
    </w:p>
    <w:p w14:paraId="72B4498C" w14:textId="77777777" w:rsidR="007A678E" w:rsidRDefault="00F33BE7" w:rsidP="00F33BE7">
      <w:pPr>
        <w:pStyle w:val="Paragrafenabsatz"/>
      </w:pPr>
      <w:r>
        <w:t>Ein Modul schließt grundsätzlich mit einer einzigen Prüfung ab (Modulabschlussprüfung). In begründeten Ausnahmefällen kann die Spezielle Ordnung vorsehen, dass die Modulprüfung aus mehreren modulbegleitenden Prüfungen (Modulteilprüfungen) besteht</w:t>
      </w:r>
      <w:r w:rsidR="007A678E">
        <w:t>.</w:t>
      </w:r>
    </w:p>
    <w:p w14:paraId="09767EDE" w14:textId="63F99145" w:rsidR="00F33BE7" w:rsidRDefault="00F33BE7" w:rsidP="00F33BE7">
      <w:pPr>
        <w:pStyle w:val="Paragrafenabsatz"/>
      </w:pPr>
      <w:r>
        <w:t xml:space="preserve">Modulprüfungen müssen nach Form und Umfang den </w:t>
      </w:r>
      <w:r w:rsidR="00A419A4">
        <w:t>Qualifikationsziele</w:t>
      </w:r>
      <w:r w:rsidR="003E5DE7">
        <w:t>n</w:t>
      </w:r>
      <w:r w:rsidR="00A419A4">
        <w:t xml:space="preserve"> </w:t>
      </w:r>
      <w:r>
        <w:t>des Moduls angemessen sein.</w:t>
      </w:r>
      <w:r w:rsidR="007A678E">
        <w:t xml:space="preserve"> Für eine Prüfung können bis zu drei alternative Prüfungsformen vorgesehen werden. In solchen Fällen </w:t>
      </w:r>
      <w:r w:rsidR="007A678E" w:rsidRPr="00192F6E">
        <w:t>trifft</w:t>
      </w:r>
      <w:r w:rsidR="007A678E" w:rsidRPr="009B5CB9">
        <w:t xml:space="preserve"> die oder der</w:t>
      </w:r>
      <w:r w:rsidR="000A5C87">
        <w:t xml:space="preserve"> </w:t>
      </w:r>
      <w:r w:rsidR="007A678E" w:rsidRPr="009B5CB9">
        <w:t>Prüfende die Wahl und gibt sie zu Beginn der Lehrveranstaltung verbindlich bekannt.</w:t>
      </w:r>
      <w:r w:rsidR="000A5C87">
        <w:t xml:space="preserve"> Steht die Person des ode</w:t>
      </w:r>
      <w:r w:rsidR="004B38DD">
        <w:t xml:space="preserve">r der </w:t>
      </w:r>
      <w:r w:rsidR="000A5C87">
        <w:t xml:space="preserve">Prüfenden </w:t>
      </w:r>
      <w:r w:rsidR="004D082C">
        <w:t xml:space="preserve">zu diesem Zeitpunkt </w:t>
      </w:r>
      <w:r w:rsidR="000A5C87">
        <w:t>noch nicht fest, trifft die oder der Modulverantwortliche die Wahl.</w:t>
      </w:r>
    </w:p>
    <w:p w14:paraId="7846ECE3" w14:textId="7A547CEF" w:rsidR="007764C7" w:rsidRDefault="007764C7" w:rsidP="00F33BE7">
      <w:pPr>
        <w:pStyle w:val="Paragrafenabsatz"/>
      </w:pPr>
      <w:r>
        <w:t xml:space="preserve">Die Prüfungsteilnahme setzt die Anmeldung zur Prüfung voraus. Die Spezielle Ordnung </w:t>
      </w:r>
      <w:r w:rsidR="00616EBF">
        <w:t>k</w:t>
      </w:r>
      <w:r>
        <w:t>ann vorsehen, dass Studierende sich durch ihr Erscheinen zur Prüfung anmelden.</w:t>
      </w:r>
    </w:p>
    <w:p w14:paraId="21EDB9A1" w14:textId="1187594B" w:rsidR="008446DD" w:rsidRDefault="00221302" w:rsidP="008446DD">
      <w:pPr>
        <w:pStyle w:val="Paragrafenabsatz"/>
      </w:pPr>
      <w:bookmarkStart w:id="98" w:name="_Ref482268702"/>
      <w:r>
        <w:t>Zu Beginn</w:t>
      </w:r>
      <w:r w:rsidR="008446DD">
        <w:t xml:space="preserve"> des Erstversuchs einer Prüfung muss der Prüfling im jeweiligen Studiengang immatrikuliert sein. Exmatrikulation oder Fachwechsel unterbrechen nicht das Prüfungsrechtsverhältnis; nach </w:t>
      </w:r>
      <w:r w:rsidR="00AE212D">
        <w:fldChar w:fldCharType="begin"/>
      </w:r>
      <w:r w:rsidR="00AE212D">
        <w:instrText xml:space="preserve"> REF _Ref516224856 \r \h </w:instrText>
      </w:r>
      <w:r w:rsidR="00AE212D">
        <w:fldChar w:fldCharType="separate"/>
      </w:r>
      <w:r w:rsidR="00F76D83">
        <w:t>§ 19</w:t>
      </w:r>
      <w:r w:rsidR="00AE212D">
        <w:fldChar w:fldCharType="end"/>
      </w:r>
      <w:r w:rsidR="00AE212D">
        <w:t xml:space="preserve"> </w:t>
      </w:r>
      <w:r w:rsidR="008446DD" w:rsidRPr="00306769">
        <w:t>Abs.</w:t>
      </w:r>
      <w:r w:rsidR="00AE212D">
        <w:rPr>
          <w:w w:val="50"/>
        </w:rPr>
        <w:t> </w:t>
      </w:r>
      <w:r w:rsidR="00AE212D">
        <w:fldChar w:fldCharType="begin" w:fldLock="1"/>
      </w:r>
      <w:r w:rsidR="00AE212D">
        <w:instrText xml:space="preserve"> REF _Ref489971906 \n \h </w:instrText>
      </w:r>
      <w:r w:rsidR="00AE212D">
        <w:fldChar w:fldCharType="separate"/>
      </w:r>
      <w:r w:rsidR="00AE212D">
        <w:t>2</w:t>
      </w:r>
      <w:r w:rsidR="00AE212D">
        <w:fldChar w:fldCharType="end"/>
      </w:r>
      <w:r w:rsidR="00D40254">
        <w:t xml:space="preserve"> </w:t>
      </w:r>
      <w:r w:rsidR="008446DD">
        <w:t xml:space="preserve">und </w:t>
      </w:r>
      <w:r w:rsidR="00AE212D">
        <w:fldChar w:fldCharType="begin" w:fldLock="1"/>
      </w:r>
      <w:r w:rsidR="00AE212D">
        <w:instrText xml:space="preserve"> REF _Ref489971887 \n \h </w:instrText>
      </w:r>
      <w:r w:rsidR="00AE212D">
        <w:fldChar w:fldCharType="separate"/>
      </w:r>
      <w:r w:rsidR="00AE212D">
        <w:t>3</w:t>
      </w:r>
      <w:r w:rsidR="00AE212D">
        <w:fldChar w:fldCharType="end"/>
      </w:r>
      <w:r w:rsidR="00AE212D">
        <w:t xml:space="preserve"> </w:t>
      </w:r>
      <w:r w:rsidR="00D40254">
        <w:t xml:space="preserve">oder </w:t>
      </w:r>
      <w:r w:rsidR="00D40254">
        <w:fldChar w:fldCharType="begin"/>
      </w:r>
      <w:r w:rsidR="00D40254">
        <w:instrText xml:space="preserve"> REF _Ref516217230 \n \h </w:instrText>
      </w:r>
      <w:r w:rsidR="00D40254">
        <w:fldChar w:fldCharType="separate"/>
      </w:r>
      <w:r w:rsidR="00D40254">
        <w:t>§ 29</w:t>
      </w:r>
      <w:r w:rsidR="00D40254">
        <w:fldChar w:fldCharType="end"/>
      </w:r>
      <w:r w:rsidR="00D40254">
        <w:t xml:space="preserve"> Abs.</w:t>
      </w:r>
      <w:r w:rsidR="00D40254">
        <w:rPr>
          <w:w w:val="50"/>
        </w:rPr>
        <w:t> </w:t>
      </w:r>
      <w:r w:rsidR="00D40254">
        <w:fldChar w:fldCharType="begin" w:fldLock="1"/>
      </w:r>
      <w:r w:rsidR="00D40254">
        <w:instrText xml:space="preserve"> REF _Ref490050658 \n \h </w:instrText>
      </w:r>
      <w:r w:rsidR="00D40254">
        <w:fldChar w:fldCharType="separate"/>
      </w:r>
      <w:r w:rsidR="00D40254">
        <w:t>4</w:t>
      </w:r>
      <w:r w:rsidR="00D40254">
        <w:fldChar w:fldCharType="end"/>
      </w:r>
      <w:r w:rsidR="00D40254">
        <w:t xml:space="preserve"> Satz 4 und 5 </w:t>
      </w:r>
      <w:r w:rsidR="008446DD">
        <w:t>verbindliche Wiederholungstermine bleiben verbindlich. Das gilt nicht, wenn für die Exmatrikulation oder den Fachwechsel ein triftiger Grund vorgelegen hat (z.</w:t>
      </w:r>
      <w:r w:rsidR="008446DD">
        <w:rPr>
          <w:w w:val="50"/>
        </w:rPr>
        <w:t> </w:t>
      </w:r>
      <w:r w:rsidR="008446DD">
        <w:t>B. ein Grund, der nach der Hessischen Immatrikulationsverordnung auch eine Beurlaubung getragen hätte).</w:t>
      </w:r>
    </w:p>
    <w:p w14:paraId="37F72B0F" w14:textId="3465BAC4" w:rsidR="008446DD" w:rsidRPr="00192F6E" w:rsidRDefault="008446DD" w:rsidP="008446DD">
      <w:pPr>
        <w:pStyle w:val="Paragrafenabsatz"/>
      </w:pPr>
      <w:bookmarkStart w:id="99" w:name="_Ref522203095"/>
      <w:r>
        <w:t xml:space="preserve">Eine Modulabschlussprüfung ist bestanden, wenn sie mit mindestens fünf Notenpunkten bewertet wurde. Bei modulbegleitenden Prüfungen ist die Modulprüfung bestanden, wenn die Modulteilprüfungen im Mittel mit </w:t>
      </w:r>
      <w:r>
        <w:lastRenderedPageBreak/>
        <w:t xml:space="preserve">mindestens fünf Notenpunkten bewertet wurden; die Spezielle Ordnung kann hierfür eine besondere Gewichtung vorsehen. Sie kann vorsehen, dass einzelne Modulteilprüfungen je für sich bestanden sein müssen, wenn die damit nachzuweisenden Kompetenzen für die Qualifikation im Sinne des Abschlusses unerlässlich sind. </w:t>
      </w:r>
      <w:r w:rsidRPr="00192F6E">
        <w:t>Abweichend von Satz 2 ist die Modulprüfung nicht bestanden, wenn eine Modulteilprüfung wegen Versäumnisses (</w:t>
      </w:r>
      <w:r w:rsidRPr="00192F6E">
        <w:fldChar w:fldCharType="begin"/>
      </w:r>
      <w:r w:rsidRPr="00192F6E">
        <w:instrText xml:space="preserve"> REF _Ref489962523 \n \h </w:instrText>
      </w:r>
      <w:r>
        <w:instrText xml:space="preserve"> \* MERGEFORMAT </w:instrText>
      </w:r>
      <w:r w:rsidRPr="00192F6E">
        <w:fldChar w:fldCharType="separate"/>
      </w:r>
      <w:r w:rsidR="00F76D83">
        <w:t>§ 29</w:t>
      </w:r>
      <w:r w:rsidRPr="00192F6E">
        <w:fldChar w:fldCharType="end"/>
      </w:r>
      <w:r w:rsidRPr="00192F6E">
        <w:t xml:space="preserve"> Abs.</w:t>
      </w:r>
      <w:r w:rsidRPr="00192F6E">
        <w:rPr>
          <w:w w:val="50"/>
        </w:rPr>
        <w:t> </w:t>
      </w:r>
      <w:r w:rsidRPr="00192F6E">
        <w:fldChar w:fldCharType="begin" w:fldLock="1"/>
      </w:r>
      <w:r w:rsidRPr="00192F6E">
        <w:instrText xml:space="preserve"> REF _Ref508898227 \n \h </w:instrText>
      </w:r>
      <w:r>
        <w:instrText xml:space="preserve"> \* MERGEFORMAT </w:instrText>
      </w:r>
      <w:r w:rsidRPr="00192F6E">
        <w:fldChar w:fldCharType="separate"/>
      </w:r>
      <w:r w:rsidRPr="00192F6E">
        <w:t>1</w:t>
      </w:r>
      <w:r w:rsidRPr="00192F6E">
        <w:fldChar w:fldCharType="end"/>
      </w:r>
      <w:r w:rsidRPr="00192F6E">
        <w:t>) oder Täuschungsversuchs (</w:t>
      </w:r>
      <w:r w:rsidRPr="00192F6E">
        <w:fldChar w:fldCharType="begin"/>
      </w:r>
      <w:r w:rsidRPr="00192F6E">
        <w:instrText xml:space="preserve"> REF _Ref508892575 \n \h </w:instrText>
      </w:r>
      <w:r>
        <w:instrText xml:space="preserve"> \* MERGEFORMAT </w:instrText>
      </w:r>
      <w:r w:rsidRPr="00192F6E">
        <w:fldChar w:fldCharType="separate"/>
      </w:r>
      <w:r w:rsidR="00F76D83">
        <w:t>§ 30</w:t>
      </w:r>
      <w:r w:rsidRPr="00192F6E">
        <w:fldChar w:fldCharType="end"/>
      </w:r>
      <w:r w:rsidRPr="00192F6E">
        <w:t>) nicht bestanden wurde.</w:t>
      </w:r>
      <w:bookmarkEnd w:id="99"/>
    </w:p>
    <w:p w14:paraId="203BA290" w14:textId="3F1838AE" w:rsidR="008446DD" w:rsidRPr="00192F6E" w:rsidRDefault="008446DD" w:rsidP="008446DD">
      <w:pPr>
        <w:pStyle w:val="Paragrafenabsatz"/>
      </w:pPr>
      <w:r w:rsidRPr="00192F6E">
        <w:t xml:space="preserve">Die Spezielle Ordnung kann vorsehen, dass Modulabschlussprüfungen lediglich bestanden sein müssen, aber nicht weiter benotet werden. Im Übrigen richtet sich die Benotung von Prüfungen nach </w:t>
      </w:r>
      <w:r w:rsidRPr="00192F6E">
        <w:fldChar w:fldCharType="begin"/>
      </w:r>
      <w:r w:rsidRPr="00192F6E">
        <w:instrText xml:space="preserve"> REF _Ref489891238 \n \h </w:instrText>
      </w:r>
      <w:r>
        <w:instrText xml:space="preserve"> \* MERGEFORMAT </w:instrText>
      </w:r>
      <w:r w:rsidRPr="00192F6E">
        <w:fldChar w:fldCharType="separate"/>
      </w:r>
      <w:r w:rsidR="00F76D83">
        <w:t>§ 31</w:t>
      </w:r>
      <w:r w:rsidRPr="00192F6E">
        <w:fldChar w:fldCharType="end"/>
      </w:r>
      <w:r w:rsidRPr="00192F6E">
        <w:t xml:space="preserve"> Abs.</w:t>
      </w:r>
      <w:r w:rsidRPr="00192F6E">
        <w:rPr>
          <w:w w:val="50"/>
        </w:rPr>
        <w:t> </w:t>
      </w:r>
      <w:r w:rsidRPr="00192F6E">
        <w:fldChar w:fldCharType="begin" w:fldLock="1"/>
      </w:r>
      <w:r w:rsidRPr="00192F6E">
        <w:instrText xml:space="preserve"> REF _Ref489618010 \n \h </w:instrText>
      </w:r>
      <w:r>
        <w:instrText xml:space="preserve"> \* MERGEFORMAT </w:instrText>
      </w:r>
      <w:r w:rsidRPr="00192F6E">
        <w:fldChar w:fldCharType="separate"/>
      </w:r>
      <w:r w:rsidRPr="00192F6E">
        <w:t>1</w:t>
      </w:r>
      <w:r w:rsidRPr="00192F6E">
        <w:fldChar w:fldCharType="end"/>
      </w:r>
      <w:r w:rsidRPr="00192F6E">
        <w:t xml:space="preserve"> </w:t>
      </w:r>
      <w:r w:rsidR="00F753F2">
        <w:t xml:space="preserve">bis </w:t>
      </w:r>
      <w:r w:rsidR="00F753F2">
        <w:fldChar w:fldCharType="begin" w:fldLock="1"/>
      </w:r>
      <w:r w:rsidR="00F753F2">
        <w:instrText xml:space="preserve"> REF _Ref525051594 \n \h </w:instrText>
      </w:r>
      <w:r w:rsidR="00F753F2">
        <w:fldChar w:fldCharType="separate"/>
      </w:r>
      <w:r w:rsidR="00F753F2">
        <w:t>3</w:t>
      </w:r>
      <w:r w:rsidR="00F753F2">
        <w:fldChar w:fldCharType="end"/>
      </w:r>
      <w:r w:rsidRPr="00192F6E">
        <w:t>.</w:t>
      </w:r>
    </w:p>
    <w:p w14:paraId="2AD82610" w14:textId="58CBF003" w:rsidR="008446DD" w:rsidRPr="00192F6E" w:rsidRDefault="008446DD" w:rsidP="008446DD">
      <w:pPr>
        <w:pStyle w:val="Paragrafenabsatz"/>
      </w:pPr>
      <w:r w:rsidRPr="00192F6E">
        <w:t xml:space="preserve">Mögliche Prüfungsformen sind insbesondere Klausuren, Hausarbeiten und mündliche Prüfungen. Die Spezielle Ordnung kann weitere Prüfungsformen definieren. Soweit sie nichts Abweichendes bestimmt, gelten für die genannten Prüfungsformen die Regelungen in </w:t>
      </w:r>
      <w:r w:rsidRPr="00192F6E">
        <w:fldChar w:fldCharType="begin"/>
      </w:r>
      <w:r w:rsidRPr="00192F6E">
        <w:instrText xml:space="preserve"> REF _Ref489958046 \n \h </w:instrText>
      </w:r>
      <w:r>
        <w:instrText xml:space="preserve"> \* MERGEFORMAT </w:instrText>
      </w:r>
      <w:r w:rsidRPr="00192F6E">
        <w:fldChar w:fldCharType="separate"/>
      </w:r>
      <w:r w:rsidR="00F76D83">
        <w:t>§ 22</w:t>
      </w:r>
      <w:r w:rsidRPr="00192F6E">
        <w:fldChar w:fldCharType="end"/>
      </w:r>
      <w:r w:rsidRPr="00192F6E">
        <w:t xml:space="preserve"> bis </w:t>
      </w:r>
      <w:r w:rsidRPr="00192F6E">
        <w:fldChar w:fldCharType="begin"/>
      </w:r>
      <w:r w:rsidRPr="00192F6E">
        <w:instrText xml:space="preserve"> REF _Ref489536985 \n \h </w:instrText>
      </w:r>
      <w:r>
        <w:instrText xml:space="preserve"> \* MERGEFORMAT </w:instrText>
      </w:r>
      <w:r w:rsidRPr="00192F6E">
        <w:fldChar w:fldCharType="separate"/>
      </w:r>
      <w:r w:rsidR="00F76D83">
        <w:t>§ 24</w:t>
      </w:r>
      <w:r w:rsidRPr="00192F6E">
        <w:fldChar w:fldCharType="end"/>
      </w:r>
      <w:r w:rsidRPr="00192F6E">
        <w:t>.</w:t>
      </w:r>
    </w:p>
    <w:p w14:paraId="4138ECAF" w14:textId="77777777" w:rsidR="008446DD" w:rsidRDefault="008446DD" w:rsidP="008446DD">
      <w:pPr>
        <w:pStyle w:val="Paragraf"/>
      </w:pPr>
      <w:bookmarkStart w:id="100" w:name="_Ref516224856"/>
      <w:bookmarkStart w:id="101" w:name="_Toc116486117"/>
      <w:r>
        <w:t>Wiederholung von Prüfungen</w:t>
      </w:r>
      <w:bookmarkEnd w:id="100"/>
      <w:bookmarkEnd w:id="101"/>
    </w:p>
    <w:p w14:paraId="3FDCCA3E" w14:textId="49D166F3" w:rsidR="0002361D" w:rsidRDefault="00F33BE7" w:rsidP="0002361D">
      <w:pPr>
        <w:pStyle w:val="Paragrafenabsatz"/>
      </w:pPr>
      <w:bookmarkStart w:id="102" w:name="_Ref516224861"/>
      <w:r>
        <w:t xml:space="preserve">Nicht bestandene Prüfungen können zweimal wiederholt werden. </w:t>
      </w:r>
      <w:r w:rsidR="001E0878">
        <w:t xml:space="preserve">Modulteilprüfungen können </w:t>
      </w:r>
      <w:r w:rsidR="00DE31F8">
        <w:t xml:space="preserve">nur </w:t>
      </w:r>
      <w:r w:rsidR="001E0878">
        <w:t xml:space="preserve">wiederholt werden, wenn die Modulprüfung nicht durch Ausgleich </w:t>
      </w:r>
      <w:r w:rsidR="006D5204">
        <w:t>gemäß</w:t>
      </w:r>
      <w:r w:rsidR="001E0878">
        <w:t xml:space="preserve"> </w:t>
      </w:r>
      <w:r w:rsidR="001E0878">
        <w:fldChar w:fldCharType="begin"/>
      </w:r>
      <w:r w:rsidR="001E0878">
        <w:instrText xml:space="preserve"> REF _Ref490123059 \n \h </w:instrText>
      </w:r>
      <w:r w:rsidR="001E0878">
        <w:fldChar w:fldCharType="separate"/>
      </w:r>
      <w:r w:rsidR="001B6297">
        <w:t>§ 18</w:t>
      </w:r>
      <w:r w:rsidR="001E0878">
        <w:fldChar w:fldCharType="end"/>
      </w:r>
      <w:r w:rsidR="001E0878">
        <w:t xml:space="preserve"> Abs.</w:t>
      </w:r>
      <w:r w:rsidR="001E0878">
        <w:rPr>
          <w:w w:val="50"/>
        </w:rPr>
        <w:t> </w:t>
      </w:r>
      <w:r w:rsidR="001E0878">
        <w:fldChar w:fldCharType="begin" w:fldLock="1"/>
      </w:r>
      <w:r w:rsidR="001E0878">
        <w:instrText xml:space="preserve"> REF _Ref522203095 \n \h </w:instrText>
      </w:r>
      <w:r w:rsidR="001E0878">
        <w:fldChar w:fldCharType="separate"/>
      </w:r>
      <w:r w:rsidR="001B6297">
        <w:t>5</w:t>
      </w:r>
      <w:r w:rsidR="001E0878">
        <w:fldChar w:fldCharType="end"/>
      </w:r>
      <w:r w:rsidR="001E0878">
        <w:t xml:space="preserve"> Satz 2 bestanden </w:t>
      </w:r>
      <w:r w:rsidR="006E26C6">
        <w:t>wurde</w:t>
      </w:r>
      <w:r w:rsidR="001E0878">
        <w:t xml:space="preserve">. </w:t>
      </w:r>
      <w:r>
        <w:t xml:space="preserve">Bei Modulteilprüfungen kann die Spezielle Ordnung vorsehen, dass die Note sich </w:t>
      </w:r>
      <w:r w:rsidR="0035155B">
        <w:t>statt</w:t>
      </w:r>
      <w:r>
        <w:t xml:space="preserve"> aus dem Ergebnis des </w:t>
      </w:r>
      <w:r w:rsidR="00F620FC">
        <w:t>ersten</w:t>
      </w:r>
      <w:r>
        <w:t xml:space="preserve"> bestandenen </w:t>
      </w:r>
      <w:r w:rsidR="0035155B">
        <w:t>V</w:t>
      </w:r>
      <w:r>
        <w:t xml:space="preserve">ersuchs aus dem gemittelten Ergebnis aller benötigten </w:t>
      </w:r>
      <w:r w:rsidR="0035155B">
        <w:t>V</w:t>
      </w:r>
      <w:r>
        <w:t>ersuche</w:t>
      </w:r>
      <w:r w:rsidR="0035155B" w:rsidRPr="0035155B">
        <w:t xml:space="preserve"> </w:t>
      </w:r>
      <w:r w:rsidR="0035155B">
        <w:t>ergibt</w:t>
      </w:r>
      <w:r>
        <w:t xml:space="preserve">. Für Wiederholungsprüfungen kann die Spezielle Ordnung eine vom Erstversuch abweichende </w:t>
      </w:r>
      <w:r w:rsidR="005D7A24">
        <w:t xml:space="preserve">Art oder Form der Prüfung </w:t>
      </w:r>
      <w:r>
        <w:t>vorsehen</w:t>
      </w:r>
      <w:bookmarkEnd w:id="98"/>
      <w:r>
        <w:t>.</w:t>
      </w:r>
      <w:r w:rsidR="001F6633">
        <w:t xml:space="preserve"> </w:t>
      </w:r>
      <w:r>
        <w:t xml:space="preserve">Abweichend von </w:t>
      </w:r>
      <w:r w:rsidR="001F6633">
        <w:t>Satz 1</w:t>
      </w:r>
      <w:r>
        <w:t xml:space="preserve"> kann eine ni</w:t>
      </w:r>
      <w:r w:rsidR="00146F4F">
        <w:t xml:space="preserve">cht bestandene </w:t>
      </w:r>
      <w:r w:rsidR="00D0494D">
        <w:t>Thesis</w:t>
      </w:r>
      <w:r w:rsidR="00146F4F">
        <w:t xml:space="preserve"> </w:t>
      </w:r>
      <w:r>
        <w:t>nur einmal wiederholt werden.</w:t>
      </w:r>
      <w:bookmarkStart w:id="103" w:name="_Ref488827955"/>
      <w:bookmarkStart w:id="104" w:name="_Ref482265723"/>
      <w:bookmarkEnd w:id="102"/>
    </w:p>
    <w:p w14:paraId="1447901B" w14:textId="48EC290B" w:rsidR="00152E43" w:rsidRDefault="006C386D" w:rsidP="0002361D">
      <w:pPr>
        <w:pStyle w:val="Paragrafenabsatz"/>
      </w:pPr>
      <w:bookmarkStart w:id="105" w:name="_Ref489971906"/>
      <w:r>
        <w:t>So</w:t>
      </w:r>
      <w:r w:rsidR="00F20785">
        <w:t>fern</w:t>
      </w:r>
      <w:r>
        <w:t xml:space="preserve"> die Spezielle Ordnung </w:t>
      </w:r>
      <w:r w:rsidR="00842FE7">
        <w:t xml:space="preserve">den Studierenden </w:t>
      </w:r>
      <w:r>
        <w:t xml:space="preserve">die Anmeldung zu Wiederholungsprüfungen nicht freistellt, müssen </w:t>
      </w:r>
      <w:r w:rsidR="00F33BE7">
        <w:t>Wiederholungsprüfungen zu</w:t>
      </w:r>
      <w:r w:rsidR="009F1263">
        <w:t xml:space="preserve"> de</w:t>
      </w:r>
      <w:r w:rsidR="00F33BE7">
        <w:t>m nächstmöglichen Termin angetreten werden</w:t>
      </w:r>
      <w:r w:rsidR="00350B92">
        <w:t xml:space="preserve">, der mehr </w:t>
      </w:r>
      <w:r w:rsidR="00743478">
        <w:t xml:space="preserve">als </w:t>
      </w:r>
      <w:r w:rsidR="00410E2B">
        <w:t xml:space="preserve">zwei Wochen </w:t>
      </w:r>
      <w:r w:rsidR="00350B92">
        <w:t>nach Bekanntgabe</w:t>
      </w:r>
      <w:r w:rsidR="001435BE">
        <w:t xml:space="preserve"> des Prüfungsergebnisses</w:t>
      </w:r>
      <w:r w:rsidR="00350B92">
        <w:t xml:space="preserve"> liegt</w:t>
      </w:r>
      <w:r w:rsidR="00D569E1">
        <w:t xml:space="preserve">. </w:t>
      </w:r>
      <w:r w:rsidR="004033B4">
        <w:t>Zu diesem</w:t>
      </w:r>
      <w:r w:rsidR="00402E53">
        <w:t xml:space="preserve"> gelten </w:t>
      </w:r>
      <w:r w:rsidR="00F33BE7">
        <w:t xml:space="preserve">die Studierenden als angemeldet. Über Ausnahmen entscheidet auf Antrag der Prüfungsausschuss. </w:t>
      </w:r>
      <w:bookmarkEnd w:id="103"/>
      <w:bookmarkEnd w:id="105"/>
    </w:p>
    <w:p w14:paraId="18701EA6" w14:textId="2E4079B9" w:rsidR="0002361D" w:rsidRDefault="0002361D" w:rsidP="0002361D">
      <w:pPr>
        <w:pStyle w:val="Paragrafenabsatz"/>
      </w:pPr>
      <w:bookmarkStart w:id="106" w:name="_Ref489971887"/>
      <w:bookmarkStart w:id="107" w:name="_Ref486344738"/>
      <w:r>
        <w:t xml:space="preserve">Die Spezielle Ordnung kann vorsehen, dass die Wiederholung </w:t>
      </w:r>
      <w:r w:rsidR="000234C6">
        <w:t>von</w:t>
      </w:r>
      <w:r>
        <w:t xml:space="preserve"> Prüfung</w:t>
      </w:r>
      <w:r w:rsidR="000234C6">
        <w:t>en</w:t>
      </w:r>
      <w:r>
        <w:t xml:space="preserve"> die Wiederholung de</w:t>
      </w:r>
      <w:r w:rsidR="009F7D3E">
        <w:t>r</w:t>
      </w:r>
      <w:r>
        <w:t xml:space="preserve"> </w:t>
      </w:r>
      <w:r w:rsidR="005E6EEC">
        <w:t>zu</w:t>
      </w:r>
      <w:r w:rsidR="000234C6">
        <w:t>gehörig</w:t>
      </w:r>
      <w:r w:rsidR="005E6EEC">
        <w:t>en</w:t>
      </w:r>
      <w:r>
        <w:t xml:space="preserve"> </w:t>
      </w:r>
      <w:r w:rsidR="009F7D3E">
        <w:t>Veranstaltungen</w:t>
      </w:r>
      <w:r w:rsidR="00975270">
        <w:t xml:space="preserve"> </w:t>
      </w:r>
      <w:r>
        <w:t xml:space="preserve">voraussetzt. Nächstmöglicher Termin </w:t>
      </w:r>
      <w:r w:rsidR="004143FC">
        <w:t xml:space="preserve">im Sinne von </w:t>
      </w:r>
      <w:r w:rsidRPr="00306769">
        <w:t>Abs.</w:t>
      </w:r>
      <w:r w:rsidR="00BF652F">
        <w:rPr>
          <w:w w:val="50"/>
        </w:rPr>
        <w:t> </w:t>
      </w:r>
      <w:r w:rsidR="00BF652F">
        <w:fldChar w:fldCharType="begin" w:fldLock="1"/>
      </w:r>
      <w:r w:rsidR="00BF652F">
        <w:instrText xml:space="preserve"> REF _Ref489971906 \n \h </w:instrText>
      </w:r>
      <w:r w:rsidR="00BF652F">
        <w:fldChar w:fldCharType="separate"/>
      </w:r>
      <w:r w:rsidR="002534EF">
        <w:t>2</w:t>
      </w:r>
      <w:r w:rsidR="00BF652F">
        <w:fldChar w:fldCharType="end"/>
      </w:r>
      <w:r w:rsidR="00BF652F">
        <w:t xml:space="preserve"> </w:t>
      </w:r>
      <w:r>
        <w:t xml:space="preserve">ist dann der reguläre Prüfungstermin </w:t>
      </w:r>
      <w:r w:rsidR="009F7D3E">
        <w:t xml:space="preserve">der wiederholten </w:t>
      </w:r>
      <w:r w:rsidR="009A399A">
        <w:t>Lehrv</w:t>
      </w:r>
      <w:r w:rsidR="00746CF8">
        <w:t>eranstaltung</w:t>
      </w:r>
      <w:r>
        <w:t>.</w:t>
      </w:r>
      <w:bookmarkEnd w:id="106"/>
    </w:p>
    <w:p w14:paraId="7A8A78FB" w14:textId="6294840C" w:rsidR="00C87685" w:rsidRDefault="00C87685" w:rsidP="0002361D">
      <w:pPr>
        <w:pStyle w:val="Paragrafenabsatz"/>
      </w:pPr>
      <w:r w:rsidRPr="000D6805">
        <w:t xml:space="preserve">Sieht die Spezielle Ordnung als Wiederholungsprüfung die Überarbeitung einer Leistung innerhalb einer Frist vor, ist der Prüfling spätestens bei Rückgabe der Leistung zur Überarbeitung aufzufordern; </w:t>
      </w:r>
      <w:r>
        <w:t>hatte er keine Leistung abgegeben, ist er zur erstmaligen Abgabe innerhalb der Frist aufzufordern. U</w:t>
      </w:r>
      <w:r w:rsidRPr="000D6805">
        <w:t xml:space="preserve">nterbleibt </w:t>
      </w:r>
      <w:r>
        <w:t>die Aufforderung</w:t>
      </w:r>
      <w:r w:rsidRPr="000D6805">
        <w:t xml:space="preserve">, findet auf Antrag des Prüflings eine Prüfungswiederholung nach </w:t>
      </w:r>
      <w:r>
        <w:t>Abs.</w:t>
      </w:r>
      <w:r w:rsidRPr="002914C1">
        <w:t> </w:t>
      </w:r>
      <w:r>
        <w:t>2</w:t>
      </w:r>
      <w:r w:rsidRPr="000D6805">
        <w:t xml:space="preserve"> stat</w:t>
      </w:r>
      <w:r>
        <w:t>t</w:t>
      </w:r>
      <w:r w:rsidRPr="000D6805">
        <w:t>.</w:t>
      </w:r>
    </w:p>
    <w:p w14:paraId="20547AAF" w14:textId="77777777" w:rsidR="004E6C46" w:rsidRPr="00CF0C40" w:rsidRDefault="004E6C46" w:rsidP="004E6C46">
      <w:pPr>
        <w:pStyle w:val="Paragraf"/>
      </w:pPr>
      <w:bookmarkStart w:id="108" w:name="_Ref489957911"/>
      <w:bookmarkStart w:id="109" w:name="_Toc116486118"/>
      <w:bookmarkStart w:id="110" w:name="_Ref489522108"/>
      <w:bookmarkStart w:id="111" w:name="_Ref489536967"/>
      <w:bookmarkStart w:id="112" w:name="_Ref489891623"/>
      <w:bookmarkStart w:id="113" w:name="_Ref489520955"/>
      <w:bookmarkEnd w:id="104"/>
      <w:bookmarkEnd w:id="107"/>
      <w:r w:rsidRPr="00CF0C40">
        <w:t>Bachelor- und Masterprüfung</w:t>
      </w:r>
      <w:bookmarkEnd w:id="108"/>
      <w:bookmarkEnd w:id="109"/>
    </w:p>
    <w:p w14:paraId="63F33DC6" w14:textId="77777777" w:rsidR="004E6C46" w:rsidRPr="00CF0C40" w:rsidRDefault="004E6C46" w:rsidP="008234FD">
      <w:pPr>
        <w:pStyle w:val="Paragrafenabsatz"/>
        <w:numPr>
          <w:ilvl w:val="0"/>
          <w:numId w:val="0"/>
        </w:numPr>
      </w:pPr>
      <w:bookmarkStart w:id="114" w:name="_Ref489964305"/>
      <w:r>
        <w:t xml:space="preserve">Die Bachelor- bzw. Masterprüfung setzt </w:t>
      </w:r>
      <w:r w:rsidRPr="00CF0C40">
        <w:t xml:space="preserve">sich nach Maßgabe der Speziellen Ordnung aus den </w:t>
      </w:r>
      <w:r>
        <w:t xml:space="preserve">einzelnen </w:t>
      </w:r>
      <w:r w:rsidRPr="00CF0C40">
        <w:t>Modulprüfungen zusammen</w:t>
      </w:r>
      <w:r w:rsidR="008234FD">
        <w:t>; sie</w:t>
      </w:r>
      <w:r w:rsidR="008234FD" w:rsidRPr="008234FD">
        <w:t xml:space="preserve"> </w:t>
      </w:r>
      <w:r w:rsidR="008234FD" w:rsidRPr="00CF0C40">
        <w:t xml:space="preserve">ist bestanden, wenn </w:t>
      </w:r>
      <w:r w:rsidR="008234FD">
        <w:t>alle erforderlichen Modul</w:t>
      </w:r>
      <w:r w:rsidR="00233C46">
        <w:t>prüfungen</w:t>
      </w:r>
      <w:r w:rsidR="008234FD">
        <w:t xml:space="preserve"> bestanden sind</w:t>
      </w:r>
      <w:r>
        <w:t xml:space="preserve">. Die Spezielle Ordnung bestimmt, welche Modulnoten mit welcher Gewichtung in die Abschlussnote eingehen; trifft sie keine Bestimmung, </w:t>
      </w:r>
      <w:r w:rsidR="003D099F">
        <w:t>werden die Modulnoten nach den auf die Module entfallenden CP gewichtet</w:t>
      </w:r>
      <w:r>
        <w:t>. Die Spezielle Ordnung kann den Studierenden die Möglichkeit einräumen, bestimmte Modulnoten auszuschließen. Wurden mehr Wahlpflichtmodule absolviert als nötig, zählen die für den Abschluss günstigeren; im Zweifel trifft der Prüfling die Wahl. Die Note des Thesis-Moduls muss in jedem Fall in die Abschlussnote eingehen.</w:t>
      </w:r>
      <w:bookmarkEnd w:id="114"/>
    </w:p>
    <w:p w14:paraId="0595C999" w14:textId="77777777" w:rsidR="00FD6BFC" w:rsidRDefault="00FD6BFC" w:rsidP="00FD6BFC">
      <w:pPr>
        <w:pStyle w:val="Paragraf"/>
      </w:pPr>
      <w:bookmarkStart w:id="115" w:name="_Toc515465293"/>
      <w:bookmarkStart w:id="116" w:name="_Toc515979394"/>
      <w:bookmarkStart w:id="117" w:name="_Ref508350841"/>
      <w:bookmarkStart w:id="118" w:name="_Toc116486119"/>
      <w:bookmarkEnd w:id="115"/>
      <w:bookmarkEnd w:id="116"/>
      <w:r>
        <w:t>Thesis</w:t>
      </w:r>
      <w:bookmarkEnd w:id="110"/>
      <w:bookmarkEnd w:id="117"/>
      <w:bookmarkEnd w:id="118"/>
    </w:p>
    <w:p w14:paraId="5E639EF0" w14:textId="1D81C742" w:rsidR="00FD6BFC" w:rsidRDefault="00FD6BFC" w:rsidP="00FD6BFC">
      <w:pPr>
        <w:pStyle w:val="Paragrafenabsatz"/>
      </w:pPr>
      <w:r>
        <w:t xml:space="preserve">Gegen Ende des Studiums ist eine Abschlussarbeit (Thesis) als Teil eines eigenen Moduls (Thesis-Modul) anzufertigen. </w:t>
      </w:r>
      <w:r w:rsidR="00DB1C16">
        <w:t xml:space="preserve">Sie kann nicht durch Anerkennung nach </w:t>
      </w:r>
      <w:r w:rsidR="00DB1C16">
        <w:fldChar w:fldCharType="begin"/>
      </w:r>
      <w:r w:rsidR="00DB1C16">
        <w:instrText xml:space="preserve"> REF _Ref489544045 \n \h </w:instrText>
      </w:r>
      <w:r w:rsidR="00DB1C16">
        <w:fldChar w:fldCharType="separate"/>
      </w:r>
      <w:r w:rsidR="00F76D83">
        <w:t>§ 27</w:t>
      </w:r>
      <w:r w:rsidR="00DB1C16">
        <w:fldChar w:fldCharType="end"/>
      </w:r>
      <w:r w:rsidR="00DB1C16">
        <w:t xml:space="preserve"> ersetzt werden. </w:t>
      </w:r>
      <w:r w:rsidR="009E490E">
        <w:t xml:space="preserve">Die Spezielle Ordnung kann vorsehen, dass die Thesis </w:t>
      </w:r>
      <w:r w:rsidR="004E6E9C">
        <w:t xml:space="preserve">im </w:t>
      </w:r>
      <w:r w:rsidR="009E490E">
        <w:t>Rahmen eines Kolloquiu</w:t>
      </w:r>
      <w:r w:rsidR="00DB1C16">
        <w:t>ms mündlich zu verteidigen ist.</w:t>
      </w:r>
    </w:p>
    <w:p w14:paraId="2ED54B69" w14:textId="4017731D" w:rsidR="00FD6BFC" w:rsidRDefault="00FD6BFC" w:rsidP="00FD6BFC">
      <w:pPr>
        <w:pStyle w:val="Paragrafenabsatz"/>
      </w:pPr>
      <w:bookmarkStart w:id="119" w:name="_Ref489529408"/>
      <w:r>
        <w:t>Der Prüfungsau</w:t>
      </w:r>
      <w:r w:rsidR="00F81A7C">
        <w:t>s</w:t>
      </w:r>
      <w:r>
        <w:t xml:space="preserve">schuss vergibt das Thema und bestimmt, wer aus dem Kreise der nach </w:t>
      </w:r>
      <w:r>
        <w:fldChar w:fldCharType="begin"/>
      </w:r>
      <w:r>
        <w:instrText xml:space="preserve"> REF _Ref488840129 \n \h </w:instrText>
      </w:r>
      <w:r>
        <w:fldChar w:fldCharType="separate"/>
      </w:r>
      <w:r w:rsidR="00F76D83">
        <w:t>§ 26</w:t>
      </w:r>
      <w:r>
        <w:fldChar w:fldCharType="end"/>
      </w:r>
      <w:r>
        <w:t xml:space="preserve"> </w:t>
      </w:r>
      <w:r w:rsidRPr="00306769">
        <w:t>Abs.</w:t>
      </w:r>
      <w:r w:rsidRPr="00306769">
        <w:rPr>
          <w:w w:val="50"/>
        </w:rPr>
        <w:t> </w:t>
      </w:r>
      <w:r w:rsidRPr="00306769">
        <w:fldChar w:fldCharType="begin" w:fldLock="1"/>
      </w:r>
      <w:r w:rsidRPr="00306769">
        <w:instrText xml:space="preserve"> REF _Ref488847802 \n \h </w:instrText>
      </w:r>
      <w:r w:rsidRPr="00306769">
        <w:fldChar w:fldCharType="separate"/>
      </w:r>
      <w:r w:rsidR="00F5183C" w:rsidRPr="006F2484">
        <w:t>1</w:t>
      </w:r>
      <w:r w:rsidRPr="00306769">
        <w:fldChar w:fldCharType="end"/>
      </w:r>
      <w:r>
        <w:t xml:space="preserve"> Prüfungsberechtigten die </w:t>
      </w:r>
      <w:r w:rsidR="00AB6518">
        <w:t xml:space="preserve">Thesis </w:t>
      </w:r>
      <w:r>
        <w:t xml:space="preserve">betreut und das Erstgutachten </w:t>
      </w:r>
      <w:r w:rsidR="00B73E08">
        <w:t>erstellt</w:t>
      </w:r>
      <w:r>
        <w:t xml:space="preserve"> und wer das Zweitgutachten </w:t>
      </w:r>
      <w:r w:rsidR="00B73E08">
        <w:t>erstellt</w:t>
      </w:r>
      <w:r>
        <w:t xml:space="preserve">. Der Prüfling kann Vorschläge zum Thema </w:t>
      </w:r>
      <w:r w:rsidR="004C3287">
        <w:t>sowie</w:t>
      </w:r>
      <w:r w:rsidR="006C3B72">
        <w:t xml:space="preserve"> </w:t>
      </w:r>
      <w:r>
        <w:t>zur Person der Prüfenden machen.</w:t>
      </w:r>
      <w:bookmarkEnd w:id="119"/>
    </w:p>
    <w:p w14:paraId="47BAB60A" w14:textId="77777777" w:rsidR="008F44EE" w:rsidRDefault="008F44EE" w:rsidP="00FD6BFC">
      <w:pPr>
        <w:pStyle w:val="Paragrafenabsatz"/>
      </w:pPr>
      <w:bookmarkStart w:id="120" w:name="_Ref532288179"/>
      <w:r>
        <w:lastRenderedPageBreak/>
        <w:t xml:space="preserve">Bei </w:t>
      </w:r>
      <w:r w:rsidRPr="00651AC8">
        <w:t xml:space="preserve">geeigneter Themenstellung kann </w:t>
      </w:r>
      <w:r>
        <w:t xml:space="preserve">die Thesis </w:t>
      </w:r>
      <w:r w:rsidR="00C3138E">
        <w:t xml:space="preserve">auch </w:t>
      </w:r>
      <w:r w:rsidRPr="00651AC8">
        <w:t>als Gruppenarbeit angefertigt werden, wenn gewährleistet ist, dass</w:t>
      </w:r>
      <w:r>
        <w:t xml:space="preserve"> die Beiträge der einzelnen Prüflinge sich eindeutig unterscheiden lassen.</w:t>
      </w:r>
      <w:r w:rsidRPr="008F44EE">
        <w:t xml:space="preserve"> </w:t>
      </w:r>
      <w:r>
        <w:t xml:space="preserve">Auf Antrag des Prüflings können Thesis und </w:t>
      </w:r>
      <w:r w:rsidRPr="00651AC8">
        <w:t>Kolloquium in einer fremden Sprache verfasst und durchgeführt werden, wenn eine entsprechende Bewertung gesichert</w:t>
      </w:r>
      <w:r>
        <w:t xml:space="preserve"> ist. Entscheidungen nach </w:t>
      </w:r>
      <w:r w:rsidR="0079582C">
        <w:t>Satz</w:t>
      </w:r>
      <w:r>
        <w:t xml:space="preserve"> 1 und 2 trifft der Prüfungsausschuss.</w:t>
      </w:r>
      <w:bookmarkEnd w:id="120"/>
    </w:p>
    <w:p w14:paraId="60E66EA1" w14:textId="17F95908" w:rsidR="00FD6BFC" w:rsidRDefault="005A6B3B" w:rsidP="00FD6BFC">
      <w:pPr>
        <w:pStyle w:val="Paragrafenabsatz"/>
      </w:pPr>
      <w:r>
        <w:t xml:space="preserve">Abweichend von </w:t>
      </w:r>
      <w:r>
        <w:fldChar w:fldCharType="begin"/>
      </w:r>
      <w:r>
        <w:instrText xml:space="preserve"> REF _Ref489891731 \n \h </w:instrText>
      </w:r>
      <w:r>
        <w:fldChar w:fldCharType="separate"/>
      </w:r>
      <w:r w:rsidR="00F76D83">
        <w:t>§ 25</w:t>
      </w:r>
      <w:r>
        <w:fldChar w:fldCharType="end"/>
      </w:r>
      <w:r>
        <w:t xml:space="preserve"> Abs.</w:t>
      </w:r>
      <w:r>
        <w:rPr>
          <w:w w:val="50"/>
        </w:rPr>
        <w:t> </w:t>
      </w:r>
      <w:r>
        <w:fldChar w:fldCharType="begin" w:fldLock="1"/>
      </w:r>
      <w:r>
        <w:instrText xml:space="preserve"> REF _Ref508877301 \n \h </w:instrText>
      </w:r>
      <w:r>
        <w:fldChar w:fldCharType="separate"/>
      </w:r>
      <w:r w:rsidR="00884551">
        <w:t>5</w:t>
      </w:r>
      <w:r>
        <w:fldChar w:fldCharType="end"/>
      </w:r>
      <w:r>
        <w:t xml:space="preserve"> ist nach Beginn der Bearbeitungszeit keine Abmeldung </w:t>
      </w:r>
      <w:r w:rsidR="003C4B93">
        <w:t xml:space="preserve">mehr </w:t>
      </w:r>
      <w:r>
        <w:t xml:space="preserve">möglich. </w:t>
      </w:r>
      <w:r w:rsidR="00FD6BFC">
        <w:t xml:space="preserve">Bis zum Ablauf der Hälfte der regulären Bearbeitungszeit kann das Thema </w:t>
      </w:r>
      <w:r>
        <w:t xml:space="preserve">jedoch </w:t>
      </w:r>
      <w:r w:rsidR="00FD6BFC">
        <w:t xml:space="preserve">einmalig zurückgegeben werden. </w:t>
      </w:r>
      <w:r>
        <w:t>In diesem Fall</w:t>
      </w:r>
      <w:r w:rsidR="00062604">
        <w:t>e</w:t>
      </w:r>
      <w:r w:rsidR="00FD6BFC">
        <w:t xml:space="preserve"> wird </w:t>
      </w:r>
      <w:r w:rsidR="00595EDF">
        <w:t>unverzüglich</w:t>
      </w:r>
      <w:r w:rsidR="00FD6BFC">
        <w:t xml:space="preserve"> ein </w:t>
      </w:r>
      <w:r w:rsidR="00381C86">
        <w:t xml:space="preserve">neues </w:t>
      </w:r>
      <w:r w:rsidR="00FD6BFC">
        <w:t xml:space="preserve">Thema vergeben, </w:t>
      </w:r>
      <w:r>
        <w:t xml:space="preserve">und die Bearbeitungszeit beginnt </w:t>
      </w:r>
      <w:r w:rsidR="00800B8D">
        <w:t>erneut</w:t>
      </w:r>
      <w:r>
        <w:t xml:space="preserve">. Eine </w:t>
      </w:r>
      <w:r w:rsidR="00981228">
        <w:t>nochmalig</w:t>
      </w:r>
      <w:r>
        <w:t xml:space="preserve">e </w:t>
      </w:r>
      <w:r w:rsidR="00FD6BFC">
        <w:t xml:space="preserve">Rückgabe </w:t>
      </w:r>
      <w:r w:rsidR="00746EC2">
        <w:t xml:space="preserve">des Themas ist </w:t>
      </w:r>
      <w:r w:rsidR="00FD6BFC">
        <w:t>ausgeschlossen.</w:t>
      </w:r>
    </w:p>
    <w:p w14:paraId="032EFDE5" w14:textId="77777777" w:rsidR="00CB2B4C" w:rsidRDefault="00CB2B4C" w:rsidP="00FD6BFC">
      <w:pPr>
        <w:pStyle w:val="Paragrafenabsatz"/>
      </w:pPr>
      <w:r>
        <w:t xml:space="preserve">Die Thesis ist in Papierform </w:t>
      </w:r>
      <w:r w:rsidR="009E32A8">
        <w:t>und</w:t>
      </w:r>
      <w:r>
        <w:t xml:space="preserve"> in elektronisch durchsuchbarer Form abzugeben.</w:t>
      </w:r>
    </w:p>
    <w:p w14:paraId="3CCEE0C8" w14:textId="0B531362" w:rsidR="00FD6BFC" w:rsidRDefault="00B77F6A" w:rsidP="00FD6BFC">
      <w:pPr>
        <w:pStyle w:val="Paragrafenabsatz"/>
      </w:pPr>
      <w:r>
        <w:t xml:space="preserve">Die Spezielle Ordnung regelt das Nähere, insbesondere die Bearbeitungszeit. </w:t>
      </w:r>
      <w:r w:rsidR="00FD6BFC">
        <w:t xml:space="preserve">Im Übrigen gelten die Bestimmungen über Hausarbeiten </w:t>
      </w:r>
      <w:r w:rsidR="001C31C7">
        <w:t xml:space="preserve">mit der Maßgabe, dass Entscheidungen nach </w:t>
      </w:r>
      <w:r w:rsidR="001C31C7">
        <w:fldChar w:fldCharType="begin"/>
      </w:r>
      <w:r w:rsidR="001C31C7">
        <w:instrText xml:space="preserve"> REF _Ref489540580 \n \h </w:instrText>
      </w:r>
      <w:r w:rsidR="001C31C7">
        <w:fldChar w:fldCharType="separate"/>
      </w:r>
      <w:r w:rsidR="00F76D83">
        <w:t>§ 22</w:t>
      </w:r>
      <w:r w:rsidR="001C31C7">
        <w:fldChar w:fldCharType="end"/>
      </w:r>
      <w:r w:rsidR="001C31C7">
        <w:t xml:space="preserve"> Abs.</w:t>
      </w:r>
      <w:r w:rsidR="001C31C7">
        <w:rPr>
          <w:w w:val="50"/>
        </w:rPr>
        <w:t> </w:t>
      </w:r>
      <w:r w:rsidR="001C31C7">
        <w:fldChar w:fldCharType="begin" w:fldLock="1"/>
      </w:r>
      <w:r w:rsidR="001C31C7">
        <w:instrText xml:space="preserve"> REF _Ref516218111 \n \h </w:instrText>
      </w:r>
      <w:r w:rsidR="001C31C7">
        <w:fldChar w:fldCharType="separate"/>
      </w:r>
      <w:r w:rsidR="001C31C7">
        <w:t>4</w:t>
      </w:r>
      <w:r w:rsidR="001C31C7">
        <w:fldChar w:fldCharType="end"/>
      </w:r>
      <w:r w:rsidR="001C31C7">
        <w:t xml:space="preserve"> und </w:t>
      </w:r>
      <w:r w:rsidR="001C31C7">
        <w:fldChar w:fldCharType="begin" w:fldLock="1"/>
      </w:r>
      <w:r w:rsidR="001C31C7">
        <w:instrText xml:space="preserve"> REF _Ref516218113 \n \h </w:instrText>
      </w:r>
      <w:r w:rsidR="001C31C7">
        <w:fldChar w:fldCharType="separate"/>
      </w:r>
      <w:r w:rsidR="001C31C7">
        <w:t>5</w:t>
      </w:r>
      <w:r w:rsidR="001C31C7">
        <w:fldChar w:fldCharType="end"/>
      </w:r>
      <w:r w:rsidR="001C31C7">
        <w:t xml:space="preserve"> vom Prüfungsausschuss getroffen werden</w:t>
      </w:r>
      <w:r w:rsidR="00FD6BFC">
        <w:t>.</w:t>
      </w:r>
    </w:p>
    <w:p w14:paraId="6792210A" w14:textId="77777777" w:rsidR="00902CCC" w:rsidRDefault="00902CCC" w:rsidP="00902CCC">
      <w:pPr>
        <w:pStyle w:val="Paragraf"/>
      </w:pPr>
      <w:bookmarkStart w:id="121" w:name="_Ref489540580"/>
      <w:bookmarkStart w:id="122" w:name="_Toc116486120"/>
      <w:bookmarkStart w:id="123" w:name="_Ref489958046"/>
      <w:r>
        <w:t>Hausarbeiten</w:t>
      </w:r>
      <w:bookmarkEnd w:id="121"/>
      <w:bookmarkEnd w:id="122"/>
    </w:p>
    <w:p w14:paraId="6C0A58F1" w14:textId="77777777" w:rsidR="00902CCC" w:rsidRDefault="00902CCC" w:rsidP="00902CCC">
      <w:pPr>
        <w:pStyle w:val="Paragrafenabsatz"/>
      </w:pPr>
      <w:r>
        <w:t xml:space="preserve">Hausarbeiten sind schriftliche Arbeiten ohne Aufsicht, die innerhalb eines mehrwöchigen Zeitraums in selbständig organisierter Arbeit angefertigt werden. Die Spezielle Ordnung bestimmt ihren </w:t>
      </w:r>
      <w:r w:rsidR="005E6E1E">
        <w:t>U</w:t>
      </w:r>
      <w:r>
        <w:t>mfang und die Bearbeitungszeit.</w:t>
      </w:r>
    </w:p>
    <w:p w14:paraId="64030D5C" w14:textId="6233BC9D" w:rsidR="00902CCC" w:rsidRDefault="00902CCC" w:rsidP="00902CCC">
      <w:pPr>
        <w:pStyle w:val="Paragrafenabsatz"/>
      </w:pPr>
      <w:bookmarkStart w:id="124" w:name="_Ref489540218"/>
      <w:r>
        <w:t>Hausarbeiten sind nach den Grundsätzen guter wissenschaftlicher Praxis anzufertigen. Der Prüfling hat schriftlich zu versichern, dass er die Arbeit selbständig verfasst und alle benutzten Quellen und Hilfsmittel angegeben hat und</w:t>
      </w:r>
      <w:r w:rsidR="008F6B2C">
        <w:t xml:space="preserve"> </w:t>
      </w:r>
      <w:r>
        <w:t>sich dessen bewusst ist, dass die Arbeit elektronisch auf Plagiate untersucht werden kann.</w:t>
      </w:r>
      <w:bookmarkEnd w:id="124"/>
    </w:p>
    <w:p w14:paraId="64246D58" w14:textId="33DC154A" w:rsidR="00902CCC" w:rsidRDefault="00902CCC" w:rsidP="00902CCC">
      <w:pPr>
        <w:pStyle w:val="Paragrafenabsatz"/>
      </w:pPr>
      <w:r>
        <w:t xml:space="preserve">Zur Wahrung der Abgabefrist genügt die Aufgabe der Arbeit zur Post; zum Nachweis dessen genügt im Zweifel der Poststempel. </w:t>
      </w:r>
      <w:r w:rsidR="005B1588">
        <w:t>Ist</w:t>
      </w:r>
      <w:r>
        <w:t xml:space="preserve"> nach </w:t>
      </w:r>
      <w:r w:rsidRPr="00306769">
        <w:t>Abs.</w:t>
      </w:r>
      <w:r w:rsidR="002D5B8E">
        <w:rPr>
          <w:w w:val="50"/>
        </w:rPr>
        <w:t> </w:t>
      </w:r>
      <w:r w:rsidR="002D5B8E">
        <w:fldChar w:fldCharType="begin" w:fldLock="1"/>
      </w:r>
      <w:r w:rsidR="002D5B8E">
        <w:instrText xml:space="preserve"> REF _Ref528067377 \n \h </w:instrText>
      </w:r>
      <w:r w:rsidR="002D5B8E">
        <w:fldChar w:fldCharType="separate"/>
      </w:r>
      <w:r w:rsidR="002D5B8E">
        <w:t>6</w:t>
      </w:r>
      <w:r w:rsidR="002D5B8E">
        <w:fldChar w:fldCharType="end"/>
      </w:r>
      <w:r>
        <w:t xml:space="preserve"> die Abgabe einer elektronischen Fassung gefordert, </w:t>
      </w:r>
      <w:r w:rsidR="00AC64D7">
        <w:t xml:space="preserve">so </w:t>
      </w:r>
      <w:r>
        <w:t>genügt zur Fristwahrung die rechtzeitige Abgabe der elektronischen oder der schriftlichen Fassung</w:t>
      </w:r>
      <w:r w:rsidR="007E53CD">
        <w:t xml:space="preserve">, </w:t>
      </w:r>
      <w:r w:rsidR="005B1588">
        <w:t xml:space="preserve">sofern </w:t>
      </w:r>
      <w:r w:rsidR="007E53CD">
        <w:t xml:space="preserve">die fehlende Fassung </w:t>
      </w:r>
      <w:r w:rsidR="005603DC">
        <w:t xml:space="preserve">noch </w:t>
      </w:r>
      <w:r w:rsidR="007E53CD">
        <w:t xml:space="preserve">innerhalb </w:t>
      </w:r>
      <w:r w:rsidR="00BF0547">
        <w:t>zweier Wochen</w:t>
      </w:r>
      <w:r w:rsidR="00B73F1A">
        <w:t xml:space="preserve"> </w:t>
      </w:r>
      <w:r w:rsidR="007E53CD">
        <w:t>nachgereicht wird</w:t>
      </w:r>
      <w:r>
        <w:t>.</w:t>
      </w:r>
    </w:p>
    <w:p w14:paraId="6483AA86" w14:textId="241F70F8" w:rsidR="00902CCC" w:rsidRDefault="00902CCC" w:rsidP="00902CCC">
      <w:pPr>
        <w:pStyle w:val="Paragrafenabsatz"/>
      </w:pPr>
      <w:bookmarkStart w:id="125" w:name="_Ref516218111"/>
      <w:bookmarkStart w:id="126" w:name="_Ref489543305"/>
      <w:r>
        <w:t xml:space="preserve">In </w:t>
      </w:r>
      <w:r w:rsidR="008F03D1">
        <w:t xml:space="preserve">fachlich </w:t>
      </w:r>
      <w:r>
        <w:t xml:space="preserve">begründeten Fällen kann die </w:t>
      </w:r>
      <w:r w:rsidR="005C107C">
        <w:t xml:space="preserve">Prüferin </w:t>
      </w:r>
      <w:r>
        <w:t xml:space="preserve">oder der </w:t>
      </w:r>
      <w:r w:rsidR="005C107C">
        <w:t xml:space="preserve">Prüfer </w:t>
      </w:r>
      <w:r w:rsidR="00DE2D87">
        <w:t xml:space="preserve">auf Antrag </w:t>
      </w:r>
      <w:r>
        <w:t>die Bearbeitungszeit um bis zu 50 Prozent</w:t>
      </w:r>
      <w:r w:rsidRPr="00A504A2">
        <w:t xml:space="preserve"> </w:t>
      </w:r>
      <w:r w:rsidR="004E194C">
        <w:t>verlängern.</w:t>
      </w:r>
      <w:bookmarkEnd w:id="125"/>
    </w:p>
    <w:p w14:paraId="2A31C38D" w14:textId="1BD145CC" w:rsidR="00DC7861" w:rsidRDefault="00503104" w:rsidP="00DC7861">
      <w:pPr>
        <w:pStyle w:val="Paragrafenabsatz"/>
      </w:pPr>
      <w:bookmarkStart w:id="127" w:name="_Ref516218113"/>
      <w:r w:rsidRPr="00172198">
        <w:t>Werden</w:t>
      </w:r>
      <w:r w:rsidR="00DC7861">
        <w:t xml:space="preserve"> Gründe nach </w:t>
      </w:r>
      <w:r w:rsidR="00DC7861">
        <w:fldChar w:fldCharType="begin"/>
      </w:r>
      <w:r w:rsidR="00DC7861">
        <w:instrText xml:space="preserve"> REF _Ref516217230 \n \h </w:instrText>
      </w:r>
      <w:r w:rsidR="00DC7861">
        <w:fldChar w:fldCharType="separate"/>
      </w:r>
      <w:r w:rsidR="00F76D83">
        <w:t>§ 29</w:t>
      </w:r>
      <w:r w:rsidR="00DC7861">
        <w:fldChar w:fldCharType="end"/>
      </w:r>
      <w:r w:rsidR="00DC7861">
        <w:t xml:space="preserve"> Abs.</w:t>
      </w:r>
      <w:r w:rsidR="00DC7861" w:rsidRPr="004E194C">
        <w:rPr>
          <w:w w:val="50"/>
        </w:rPr>
        <w:t> </w:t>
      </w:r>
      <w:r w:rsidR="00DC7861">
        <w:fldChar w:fldCharType="begin" w:fldLock="1"/>
      </w:r>
      <w:r w:rsidR="00DC7861">
        <w:instrText xml:space="preserve"> REF _Ref516217223 \n \h </w:instrText>
      </w:r>
      <w:r w:rsidR="00DC7861">
        <w:fldChar w:fldCharType="separate"/>
      </w:r>
      <w:r w:rsidR="00DC7861">
        <w:t>2</w:t>
      </w:r>
      <w:r w:rsidR="00DC7861">
        <w:fldChar w:fldCharType="end"/>
      </w:r>
      <w:r w:rsidR="00DC7861">
        <w:t xml:space="preserve"> </w:t>
      </w:r>
      <w:r>
        <w:t xml:space="preserve">glaubhaft gemacht, die </w:t>
      </w:r>
      <w:r w:rsidR="00DC7861">
        <w:t>nur während eines Teils der Bearbeitungszeit vor</w:t>
      </w:r>
      <w:r>
        <w:t>liegen</w:t>
      </w:r>
      <w:r w:rsidR="00DC7861">
        <w:t xml:space="preserve">, </w:t>
      </w:r>
      <w:r>
        <w:t xml:space="preserve">verlängert das Prüfungsamt </w:t>
      </w:r>
      <w:r w:rsidR="00172198">
        <w:t xml:space="preserve">auf Antrag </w:t>
      </w:r>
      <w:r w:rsidR="00DC7861">
        <w:t xml:space="preserve">die Bearbeitungszeit um </w:t>
      </w:r>
      <w:r>
        <w:t>den entsprechenden Zeitraum</w:t>
      </w:r>
      <w:r w:rsidR="00153F18">
        <w:t>, höchstens aber um</w:t>
      </w:r>
      <w:r w:rsidR="00DC7861">
        <w:t xml:space="preserve"> 50 Prozent. Genügt dies zum Ausgleich der Beeinträchtigung nicht, kommt nur ein Rücktritt</w:t>
      </w:r>
      <w:r w:rsidR="006D76A3">
        <w:t xml:space="preserve"> nach </w:t>
      </w:r>
      <w:r w:rsidR="006D76A3">
        <w:fldChar w:fldCharType="begin"/>
      </w:r>
      <w:r w:rsidR="006D76A3">
        <w:instrText xml:space="preserve"> REF _Ref516217230 \n \h </w:instrText>
      </w:r>
      <w:r w:rsidR="006D76A3">
        <w:fldChar w:fldCharType="separate"/>
      </w:r>
      <w:r w:rsidR="00F76D83">
        <w:t>§ 29</w:t>
      </w:r>
      <w:r w:rsidR="006D76A3">
        <w:fldChar w:fldCharType="end"/>
      </w:r>
      <w:r w:rsidR="00DC7861">
        <w:t xml:space="preserve"> in Betracht.</w:t>
      </w:r>
      <w:bookmarkEnd w:id="127"/>
    </w:p>
    <w:p w14:paraId="5227CF24" w14:textId="77777777" w:rsidR="00CB2B4C" w:rsidRDefault="00CB2B4C" w:rsidP="00DC7861">
      <w:pPr>
        <w:pStyle w:val="Paragrafenabsatz"/>
      </w:pPr>
      <w:bookmarkStart w:id="128" w:name="_Ref528067377"/>
      <w:r>
        <w:t xml:space="preserve">Der oder die Prüfende kann bestimmen, dass die Hausarbeit </w:t>
      </w:r>
      <w:r w:rsidR="009E32A8">
        <w:t xml:space="preserve">zusätzlich zur Papierform </w:t>
      </w:r>
      <w:r>
        <w:t xml:space="preserve">oder </w:t>
      </w:r>
      <w:r w:rsidR="009E32A8">
        <w:t xml:space="preserve">stattdessen </w:t>
      </w:r>
      <w:r>
        <w:t>in elektronisch durchsuchbarer Form abzugeben ist.</w:t>
      </w:r>
      <w:bookmarkEnd w:id="128"/>
    </w:p>
    <w:bookmarkEnd w:id="126"/>
    <w:p w14:paraId="5C426687" w14:textId="77777777" w:rsidR="00F93925" w:rsidRPr="00D35A25" w:rsidRDefault="00F93925" w:rsidP="00F93925">
      <w:pPr>
        <w:pStyle w:val="Paragrafenabsatz"/>
      </w:pPr>
      <w:r>
        <w:t>Sofern Wiederholungsprüfungen nicht in einer Überarbeitung der Hausarbeit bestehen, darf dafür nicht dasselbe Thema vergeben werden.</w:t>
      </w:r>
    </w:p>
    <w:p w14:paraId="7A6429B2" w14:textId="77777777" w:rsidR="00902CCC" w:rsidRPr="00D35A25" w:rsidRDefault="00281A18" w:rsidP="00902CCC">
      <w:pPr>
        <w:pStyle w:val="Paragrafenabsatz"/>
      </w:pPr>
      <w:r>
        <w:t xml:space="preserve">Die </w:t>
      </w:r>
      <w:r w:rsidR="00051202">
        <w:t xml:space="preserve">Vorschriften dieser Allgemeinen </w:t>
      </w:r>
      <w:r>
        <w:t xml:space="preserve">Bestimmungen über Hausarbeiten gelten </w:t>
      </w:r>
      <w:r w:rsidR="00E20C6D">
        <w:t xml:space="preserve">entsprechend </w:t>
      </w:r>
      <w:r>
        <w:t>f</w:t>
      </w:r>
      <w:r w:rsidR="00902CCC">
        <w:t>ür sonstige schriftliche Arbeiten ohne Aufsicht.</w:t>
      </w:r>
    </w:p>
    <w:p w14:paraId="6FA09E01" w14:textId="77777777" w:rsidR="00EF6D64" w:rsidRPr="00CF0C40" w:rsidRDefault="00EF6D64" w:rsidP="00EF6D64">
      <w:pPr>
        <w:pStyle w:val="Paragraf"/>
      </w:pPr>
      <w:bookmarkStart w:id="129" w:name="_Ref508351114"/>
      <w:bookmarkStart w:id="130" w:name="_Toc116486121"/>
      <w:r w:rsidRPr="00CF0C40">
        <w:t>Klausuren</w:t>
      </w:r>
      <w:bookmarkEnd w:id="111"/>
      <w:bookmarkEnd w:id="112"/>
      <w:bookmarkEnd w:id="123"/>
      <w:bookmarkEnd w:id="129"/>
      <w:bookmarkEnd w:id="130"/>
    </w:p>
    <w:p w14:paraId="7FDA6E71" w14:textId="77777777" w:rsidR="007D17E9" w:rsidRDefault="00225A40" w:rsidP="005E7C9D">
      <w:pPr>
        <w:pStyle w:val="Paragrafenabsatz"/>
      </w:pPr>
      <w:r>
        <w:t xml:space="preserve">Klausuren sind </w:t>
      </w:r>
      <w:r w:rsidR="00D35A25">
        <w:t>s</w:t>
      </w:r>
      <w:r>
        <w:t xml:space="preserve">chriftliche Arbeiten, </w:t>
      </w:r>
      <w:r w:rsidR="00153077">
        <w:t xml:space="preserve">die </w:t>
      </w:r>
      <w:r>
        <w:t>in begrenzter Zeit und mit begrenzten Hilfsmitteln</w:t>
      </w:r>
      <w:r w:rsidR="00153077">
        <w:t xml:space="preserve"> </w:t>
      </w:r>
      <w:r w:rsidR="003B496B">
        <w:t>unter Aufsicht stattfinden</w:t>
      </w:r>
      <w:r>
        <w:t xml:space="preserve">. Die Spezielle Ordnung legt </w:t>
      </w:r>
      <w:r w:rsidR="00E968F5">
        <w:t xml:space="preserve">ihre </w:t>
      </w:r>
      <w:r>
        <w:t>Dauer fest; diese soll 45 Minuten nicht unterschreiten.</w:t>
      </w:r>
    </w:p>
    <w:p w14:paraId="79CBDC69" w14:textId="6E17AEDA" w:rsidR="005E7C9D" w:rsidRPr="007D17E9" w:rsidRDefault="005E7C9D" w:rsidP="005E7C9D">
      <w:pPr>
        <w:pStyle w:val="Paragrafenabsatz"/>
      </w:pPr>
      <w:bookmarkStart w:id="131" w:name="_Ref506293527"/>
      <w:r>
        <w:t xml:space="preserve">Erscheint ein Prüfling unverschuldet zu spät, kann die oder der Aufsichtsführende nach Maßgabe des Möglichen eine entsprechende Nachschreibezeit gewähren. Die Möglichkeit des Rücktritts nach </w:t>
      </w:r>
      <w:r w:rsidR="008F790C">
        <w:fldChar w:fldCharType="begin"/>
      </w:r>
      <w:r w:rsidR="008F790C">
        <w:instrText xml:space="preserve"> REF _Ref489962523 \r \h </w:instrText>
      </w:r>
      <w:r w:rsidR="008F790C">
        <w:fldChar w:fldCharType="separate"/>
      </w:r>
      <w:r w:rsidR="00F76D83">
        <w:t>§ 29</w:t>
      </w:r>
      <w:r w:rsidR="008F790C">
        <w:fldChar w:fldCharType="end"/>
      </w:r>
      <w:r>
        <w:t xml:space="preserve"> bleibt unberührt.</w:t>
      </w:r>
      <w:bookmarkEnd w:id="131"/>
    </w:p>
    <w:p w14:paraId="1CD38F9F" w14:textId="77777777" w:rsidR="00AB2D1D" w:rsidRDefault="00AB2D1D" w:rsidP="00AB2D1D">
      <w:pPr>
        <w:pStyle w:val="Paragraf"/>
      </w:pPr>
      <w:bookmarkStart w:id="132" w:name="_Ref489536985"/>
      <w:bookmarkStart w:id="133" w:name="_Toc116486122"/>
      <w:r>
        <w:lastRenderedPageBreak/>
        <w:t>Mündliche Prüfungen</w:t>
      </w:r>
      <w:bookmarkEnd w:id="132"/>
      <w:bookmarkEnd w:id="133"/>
    </w:p>
    <w:p w14:paraId="7B399AC1" w14:textId="003CB691" w:rsidR="002C60EB" w:rsidRDefault="0036485C" w:rsidP="00AB2D1D">
      <w:pPr>
        <w:pStyle w:val="Paragrafenabsatz"/>
      </w:pPr>
      <w:r>
        <w:t xml:space="preserve">Mündliche Prüfungen finden grundsätzlich als Einzelprüfung statt. Die Spezielle Ordnung kann Gruppenprüfungen mit bis zu fünf Prüflingen vorsehen. Die </w:t>
      </w:r>
      <w:r w:rsidR="00592477">
        <w:t xml:space="preserve">in der Ordnung festzulegende </w:t>
      </w:r>
      <w:r>
        <w:t>Prüfungsdauer soll 15 Minuten pro Prüfling nicht unterschreiten.</w:t>
      </w:r>
      <w:r w:rsidR="00902CCC">
        <w:t xml:space="preserve"> </w:t>
      </w:r>
      <w:r w:rsidR="00902CCC">
        <w:fldChar w:fldCharType="begin"/>
      </w:r>
      <w:r w:rsidR="00902CCC">
        <w:instrText xml:space="preserve"> REF _Ref508351114 \n \h </w:instrText>
      </w:r>
      <w:r w:rsidR="00902CCC">
        <w:fldChar w:fldCharType="separate"/>
      </w:r>
      <w:r w:rsidR="00F76D83">
        <w:t>§ 23</w:t>
      </w:r>
      <w:r w:rsidR="00902CCC">
        <w:fldChar w:fldCharType="end"/>
      </w:r>
      <w:r w:rsidR="007067A4">
        <w:t xml:space="preserve"> Abs.</w:t>
      </w:r>
      <w:r w:rsidR="007067A4">
        <w:rPr>
          <w:w w:val="50"/>
        </w:rPr>
        <w:t> </w:t>
      </w:r>
      <w:r w:rsidR="007067A4">
        <w:fldChar w:fldCharType="begin" w:fldLock="1"/>
      </w:r>
      <w:r w:rsidR="007067A4">
        <w:instrText xml:space="preserve"> REF _Ref506293527 \n \h </w:instrText>
      </w:r>
      <w:r w:rsidR="007067A4">
        <w:fldChar w:fldCharType="separate"/>
      </w:r>
      <w:r w:rsidR="007067A4">
        <w:t>2</w:t>
      </w:r>
      <w:r w:rsidR="007067A4">
        <w:fldChar w:fldCharType="end"/>
      </w:r>
      <w:r w:rsidR="007067A4">
        <w:t xml:space="preserve"> gilt entsprechend.</w:t>
      </w:r>
    </w:p>
    <w:p w14:paraId="6BF2CFB4" w14:textId="77777777" w:rsidR="0036485C" w:rsidRDefault="0036485C" w:rsidP="00AB2D1D">
      <w:pPr>
        <w:pStyle w:val="Paragrafenabsatz"/>
      </w:pPr>
      <w:r>
        <w:t>Solange der Schwerpunkt auf dem Prüfungsgespräch bleibt, können in mündlichen Prüfungen auch schriftliche Aufgaben gestellt werden.</w:t>
      </w:r>
    </w:p>
    <w:p w14:paraId="5D171451" w14:textId="4BCD0234" w:rsidR="00365BFB" w:rsidRDefault="00585882" w:rsidP="00AB2D1D">
      <w:pPr>
        <w:pStyle w:val="Paragrafenabsatz"/>
      </w:pPr>
      <w:r>
        <w:t xml:space="preserve">Die wesentlichen Gegenstände und Ergebnisse der Prüfung sind in einem Protokoll festzuhalten. </w:t>
      </w:r>
      <w:r w:rsidR="002C60EB">
        <w:t>Das</w:t>
      </w:r>
      <w:r>
        <w:t xml:space="preserve"> Prüfungsergebnis </w:t>
      </w:r>
      <w:r w:rsidR="002C60EB">
        <w:t xml:space="preserve">ist nach Beratung </w:t>
      </w:r>
      <w:r>
        <w:t>im Anschluss an die Prüfung bekannt</w:t>
      </w:r>
      <w:r w:rsidR="0066248D">
        <w:t xml:space="preserve"> </w:t>
      </w:r>
      <w:r>
        <w:t>zu</w:t>
      </w:r>
      <w:r w:rsidR="0066248D">
        <w:t xml:space="preserve"> </w:t>
      </w:r>
      <w:r>
        <w:t>geben.</w:t>
      </w:r>
    </w:p>
    <w:p w14:paraId="59733EDE" w14:textId="77777777" w:rsidR="00DE5967" w:rsidRDefault="00DE5967" w:rsidP="0018299F">
      <w:pPr>
        <w:pStyle w:val="Paragraf"/>
      </w:pPr>
      <w:bookmarkStart w:id="134" w:name="_Ref489891731"/>
      <w:bookmarkStart w:id="135" w:name="_Ref516220754"/>
      <w:bookmarkStart w:id="136" w:name="_Toc116486123"/>
      <w:r>
        <w:t xml:space="preserve">Prüfungstermine und </w:t>
      </w:r>
      <w:bookmarkEnd w:id="113"/>
      <w:bookmarkEnd w:id="134"/>
      <w:r w:rsidR="00DD7E61">
        <w:t>M</w:t>
      </w:r>
      <w:r w:rsidR="0080411F">
        <w:t>eldefristen</w:t>
      </w:r>
      <w:bookmarkEnd w:id="135"/>
      <w:bookmarkEnd w:id="136"/>
    </w:p>
    <w:p w14:paraId="353FA384" w14:textId="5F11246B" w:rsidR="006911F6" w:rsidRDefault="006911F6" w:rsidP="006911F6">
      <w:pPr>
        <w:pStyle w:val="Paragrafenabsatz"/>
      </w:pPr>
      <w:bookmarkStart w:id="137" w:name="_Ref489970644"/>
      <w:bookmarkStart w:id="138" w:name="_Ref516223453"/>
      <w:r w:rsidRPr="00BD31F4">
        <w:t xml:space="preserve">Der Prüfungsausschuss legt die Prüfungstermine fest oder beschließt, dass die Prüfenden sie selbst festlegen. Für Prüfungen des Wintersemesters sind die Termine bis zum 15. November und für Prüfungen des Sommersemesters bis zum 15. Mai dem Prüfungsamt mitzuteilen, welches sie spätestens einen Monat vor der Prüfung über das elektronische Prüfungsverwaltungssystem nach </w:t>
      </w:r>
      <w:r w:rsidRPr="00BD31F4">
        <w:fldChar w:fldCharType="begin"/>
      </w:r>
      <w:r w:rsidRPr="00BD31F4">
        <w:instrText xml:space="preserve"> REF _Ref489891818 \n \h  \* MERGEFORMAT </w:instrText>
      </w:r>
      <w:r w:rsidRPr="00BD31F4">
        <w:fldChar w:fldCharType="separate"/>
      </w:r>
      <w:r w:rsidR="00F76D83">
        <w:t>§ 16</w:t>
      </w:r>
      <w:r w:rsidRPr="00BD31F4">
        <w:fldChar w:fldCharType="end"/>
      </w:r>
      <w:r w:rsidRPr="00BD31F4">
        <w:t xml:space="preserve"> bekannt gibt. Die Möglichkeit zur Bekanntgabe auf andere geeignete Weise bleibt unberührt.</w:t>
      </w:r>
    </w:p>
    <w:p w14:paraId="6570C2C3" w14:textId="77777777" w:rsidR="006911F6" w:rsidRPr="00BD31F4" w:rsidRDefault="006911F6" w:rsidP="006911F6">
      <w:pPr>
        <w:pStyle w:val="Paragrafenabsatz"/>
      </w:pPr>
      <w:r>
        <w:t>In Lehrveranstaltungen, die individuelle Prüfungstermine erfordern, legen die Prüfenden die Termine</w:t>
      </w:r>
      <w:r w:rsidR="00D13989">
        <w:t xml:space="preserve"> abweichend von Abs.</w:t>
      </w:r>
      <w:r w:rsidR="00D13989">
        <w:rPr>
          <w:w w:val="50"/>
        </w:rPr>
        <w:t> </w:t>
      </w:r>
      <w:r w:rsidR="00D13989">
        <w:t>1 selbst</w:t>
      </w:r>
      <w:r>
        <w:t xml:space="preserve"> fest und geben sie </w:t>
      </w:r>
      <w:r w:rsidR="003D1910">
        <w:t xml:space="preserve">den Studierenden </w:t>
      </w:r>
      <w:r w:rsidR="00D13989">
        <w:t>auf geeignete Weise bekannt.</w:t>
      </w:r>
    </w:p>
    <w:p w14:paraId="31EC9B71" w14:textId="77777777" w:rsidR="00697485" w:rsidRDefault="006A1368" w:rsidP="00FF4427">
      <w:pPr>
        <w:pStyle w:val="Paragrafenabsatz"/>
      </w:pPr>
      <w:bookmarkStart w:id="139" w:name="_Ref489976856"/>
      <w:bookmarkEnd w:id="137"/>
      <w:bookmarkEnd w:id="138"/>
      <w:r>
        <w:t>Für Wiederholungsprüfungen können</w:t>
      </w:r>
      <w:r w:rsidR="005073CC">
        <w:t xml:space="preserve"> gesonderte Termine fest</w:t>
      </w:r>
      <w:r>
        <w:t>ge</w:t>
      </w:r>
      <w:r w:rsidR="005073CC">
        <w:t>leg</w:t>
      </w:r>
      <w:r>
        <w:t>t werd</w:t>
      </w:r>
      <w:r w:rsidR="005073CC">
        <w:t xml:space="preserve">en. </w:t>
      </w:r>
      <w:r w:rsidR="00DF5ECF">
        <w:t xml:space="preserve">Der erste Wiederholungsversuch soll in </w:t>
      </w:r>
      <w:r w:rsidR="00C43DAB">
        <w:t xml:space="preserve">zeitlich </w:t>
      </w:r>
      <w:r w:rsidR="00DF5ECF">
        <w:t xml:space="preserve">engem Zusammenhang mit dem Erstversuch stattfinden. </w:t>
      </w:r>
      <w:r w:rsidR="00697485">
        <w:t xml:space="preserve">Sieht die Spezielle Ordnung für Wiederholungsprüfungen eine vom Erstversuch abweichende Prüfungsform vor, </w:t>
      </w:r>
      <w:r>
        <w:t xml:space="preserve">müssen </w:t>
      </w:r>
      <w:r w:rsidR="005073CC">
        <w:t xml:space="preserve">hierfür gesonderte Termine </w:t>
      </w:r>
      <w:r w:rsidR="00697485">
        <w:t>fest</w:t>
      </w:r>
      <w:r>
        <w:t>ge</w:t>
      </w:r>
      <w:r w:rsidR="005073CC">
        <w:t>leg</w:t>
      </w:r>
      <w:r>
        <w:t>t werd</w:t>
      </w:r>
      <w:r w:rsidR="005073CC">
        <w:t>en</w:t>
      </w:r>
      <w:r w:rsidR="00697485">
        <w:t>.</w:t>
      </w:r>
      <w:bookmarkEnd w:id="139"/>
    </w:p>
    <w:p w14:paraId="5D140767" w14:textId="77777777" w:rsidR="00705E42" w:rsidRDefault="00705E42" w:rsidP="00FF4427">
      <w:pPr>
        <w:pStyle w:val="Paragrafenabsatz"/>
      </w:pPr>
      <w:r>
        <w:t>Der Prüfungsausschuss legt die Fristen fest, bis zu deren Ablauf eine Anmeldung zu den Prüfungen möglich ist, und gibt sie auf geeignete Weise bekannt.</w:t>
      </w:r>
    </w:p>
    <w:p w14:paraId="646CF3F3" w14:textId="1C2AD14F" w:rsidR="00FF4427" w:rsidRDefault="00F978EA" w:rsidP="00705E42">
      <w:pPr>
        <w:pStyle w:val="Paragrafenabsatz"/>
      </w:pPr>
      <w:bookmarkStart w:id="140" w:name="_Ref489891740"/>
      <w:bookmarkStart w:id="141" w:name="_Ref505768544"/>
      <w:bookmarkStart w:id="142" w:name="_Ref508877301"/>
      <w:r>
        <w:t>B</w:t>
      </w:r>
      <w:r w:rsidR="005A6B3B">
        <w:t xml:space="preserve">is </w:t>
      </w:r>
      <w:r w:rsidR="00130A49">
        <w:t>zum dritten Tage</w:t>
      </w:r>
      <w:r w:rsidR="009C1E38">
        <w:t xml:space="preserve"> vor einem</w:t>
      </w:r>
      <w:r w:rsidR="00130A49">
        <w:t xml:space="preserve"> </w:t>
      </w:r>
      <w:r w:rsidR="008B1311">
        <w:t>Prüfungs</w:t>
      </w:r>
      <w:r w:rsidR="009C1E38">
        <w:t>- oder Abgabe</w:t>
      </w:r>
      <w:r w:rsidR="008B1311">
        <w:t>termin</w:t>
      </w:r>
      <w:r w:rsidR="00D40254">
        <w:t xml:space="preserve">, der nicht nach </w:t>
      </w:r>
      <w:r w:rsidR="00D40254">
        <w:fldChar w:fldCharType="begin"/>
      </w:r>
      <w:r w:rsidR="00D40254">
        <w:instrText xml:space="preserve"> REF _Ref516224856 \r \h </w:instrText>
      </w:r>
      <w:r w:rsidR="00D40254">
        <w:fldChar w:fldCharType="separate"/>
      </w:r>
      <w:r w:rsidR="00D40254">
        <w:t>§ 19</w:t>
      </w:r>
      <w:r w:rsidR="00D40254">
        <w:fldChar w:fldCharType="end"/>
      </w:r>
      <w:r w:rsidR="00D40254">
        <w:t xml:space="preserve"> </w:t>
      </w:r>
      <w:r w:rsidR="00D40254" w:rsidRPr="00306769">
        <w:t>Abs.</w:t>
      </w:r>
      <w:r w:rsidR="00D40254">
        <w:rPr>
          <w:w w:val="50"/>
        </w:rPr>
        <w:t> </w:t>
      </w:r>
      <w:r w:rsidR="00D40254">
        <w:fldChar w:fldCharType="begin" w:fldLock="1"/>
      </w:r>
      <w:r w:rsidR="00D40254">
        <w:instrText xml:space="preserve"> REF _Ref489971906 \n \h </w:instrText>
      </w:r>
      <w:r w:rsidR="00D40254">
        <w:fldChar w:fldCharType="separate"/>
      </w:r>
      <w:r w:rsidR="00D40254">
        <w:t>2</w:t>
      </w:r>
      <w:r w:rsidR="00D40254">
        <w:fldChar w:fldCharType="end"/>
      </w:r>
      <w:r w:rsidR="00D40254">
        <w:t xml:space="preserve"> und </w:t>
      </w:r>
      <w:r w:rsidR="00D40254">
        <w:fldChar w:fldCharType="begin" w:fldLock="1"/>
      </w:r>
      <w:r w:rsidR="00D40254">
        <w:instrText xml:space="preserve"> REF _Ref489971887 \n \h </w:instrText>
      </w:r>
      <w:r w:rsidR="00D40254">
        <w:fldChar w:fldCharType="separate"/>
      </w:r>
      <w:r w:rsidR="00D40254">
        <w:t>3</w:t>
      </w:r>
      <w:r w:rsidR="00D40254">
        <w:fldChar w:fldCharType="end"/>
      </w:r>
      <w:r w:rsidR="00D40254">
        <w:t xml:space="preserve"> oder </w:t>
      </w:r>
      <w:r w:rsidR="00D40254">
        <w:fldChar w:fldCharType="begin"/>
      </w:r>
      <w:r w:rsidR="00D40254">
        <w:instrText xml:space="preserve"> REF _Ref516217230 \n \h </w:instrText>
      </w:r>
      <w:r w:rsidR="00D40254">
        <w:fldChar w:fldCharType="separate"/>
      </w:r>
      <w:r w:rsidR="00D40254">
        <w:t>§ 29</w:t>
      </w:r>
      <w:r w:rsidR="00D40254">
        <w:fldChar w:fldCharType="end"/>
      </w:r>
      <w:r w:rsidR="00D40254">
        <w:t xml:space="preserve"> Abs.</w:t>
      </w:r>
      <w:r w:rsidR="00D40254">
        <w:rPr>
          <w:w w:val="50"/>
        </w:rPr>
        <w:t> </w:t>
      </w:r>
      <w:r w:rsidR="00D40254">
        <w:fldChar w:fldCharType="begin" w:fldLock="1"/>
      </w:r>
      <w:r w:rsidR="00D40254">
        <w:instrText xml:space="preserve"> REF _Ref490050658 \n \h </w:instrText>
      </w:r>
      <w:r w:rsidR="00D40254">
        <w:fldChar w:fldCharType="separate"/>
      </w:r>
      <w:r w:rsidR="00D40254">
        <w:t>4</w:t>
      </w:r>
      <w:r w:rsidR="00D40254">
        <w:fldChar w:fldCharType="end"/>
      </w:r>
      <w:r w:rsidR="00D40254">
        <w:t xml:space="preserve"> Satz 4 und 5 verbindlich ist,</w:t>
      </w:r>
      <w:r w:rsidR="00130A49">
        <w:t xml:space="preserve"> </w:t>
      </w:r>
      <w:r w:rsidR="007C511E">
        <w:t>können Studierende sich ohne Angabe von Gründen abmelden</w:t>
      </w:r>
      <w:r w:rsidR="00130A49">
        <w:t xml:space="preserve">. Danach kommt nur </w:t>
      </w:r>
      <w:r w:rsidR="00021A6B">
        <w:t xml:space="preserve">noch </w:t>
      </w:r>
      <w:r w:rsidR="00130A49">
        <w:t xml:space="preserve">ein Rücktritt nach </w:t>
      </w:r>
      <w:r w:rsidR="00C31BEC">
        <w:fldChar w:fldCharType="begin"/>
      </w:r>
      <w:r w:rsidR="00C31BEC">
        <w:instrText xml:space="preserve"> REF _Ref489962523 \n \h </w:instrText>
      </w:r>
      <w:r w:rsidR="00C31BEC">
        <w:fldChar w:fldCharType="separate"/>
      </w:r>
      <w:r w:rsidR="00F76D83">
        <w:t>§ 29</w:t>
      </w:r>
      <w:r w:rsidR="00C31BEC">
        <w:fldChar w:fldCharType="end"/>
      </w:r>
      <w:r w:rsidR="00130A49">
        <w:t xml:space="preserve"> in Betracht.</w:t>
      </w:r>
      <w:bookmarkEnd w:id="140"/>
      <w:r w:rsidR="00CE0669">
        <w:t xml:space="preserve"> Abweichend von </w:t>
      </w:r>
      <w:r w:rsidR="00852A7B">
        <w:t>Satz </w:t>
      </w:r>
      <w:r w:rsidR="00CE0669">
        <w:t>1 kann der Prüfungsausschuss für mehrere Prüfungen eine</w:t>
      </w:r>
      <w:r w:rsidR="00705E42">
        <w:t xml:space="preserve"> einheitliche</w:t>
      </w:r>
      <w:r w:rsidR="00CE0669">
        <w:t xml:space="preserve"> </w:t>
      </w:r>
      <w:r w:rsidR="00705E42">
        <w:t xml:space="preserve">Frist </w:t>
      </w:r>
      <w:r w:rsidR="00CE0669">
        <w:t xml:space="preserve">festlegen, bis zu </w:t>
      </w:r>
      <w:r w:rsidR="00705E42">
        <w:t>deren Ablauf</w:t>
      </w:r>
      <w:r w:rsidR="00CE0669">
        <w:t xml:space="preserve"> eine Abmeldung möglich ist</w:t>
      </w:r>
      <w:r w:rsidR="00705E42">
        <w:t>,</w:t>
      </w:r>
      <w:r w:rsidR="007127F2" w:rsidRPr="007127F2">
        <w:t xml:space="preserve"> </w:t>
      </w:r>
      <w:r w:rsidR="007127F2">
        <w:t xml:space="preserve">und </w:t>
      </w:r>
      <w:r w:rsidR="007127F2" w:rsidRPr="00705E42">
        <w:t>sie auf geeignete Weise bekannt</w:t>
      </w:r>
      <w:r w:rsidR="0066248D">
        <w:t xml:space="preserve"> </w:t>
      </w:r>
      <w:r w:rsidR="007127F2">
        <w:t>geben</w:t>
      </w:r>
      <w:r w:rsidR="00CE0669">
        <w:t>.</w:t>
      </w:r>
      <w:bookmarkEnd w:id="141"/>
      <w:bookmarkEnd w:id="142"/>
    </w:p>
    <w:p w14:paraId="42D7A2F2" w14:textId="77777777" w:rsidR="00064763" w:rsidRDefault="00064763" w:rsidP="00FF4427">
      <w:pPr>
        <w:pStyle w:val="Paragrafenabsatz"/>
      </w:pPr>
      <w:r>
        <w:t xml:space="preserve">Die Studierenden sind verpflichtet, sich selbständig über die </w:t>
      </w:r>
      <w:r w:rsidR="000318E5">
        <w:t>nach Abs.</w:t>
      </w:r>
      <w:r w:rsidR="000318E5">
        <w:rPr>
          <w:w w:val="50"/>
        </w:rPr>
        <w:t> </w:t>
      </w:r>
      <w:r w:rsidR="000318E5">
        <w:fldChar w:fldCharType="begin" w:fldLock="1"/>
      </w:r>
      <w:r w:rsidR="000318E5" w:rsidRPr="000318E5">
        <w:instrText xml:space="preserve"> REF _Ref516223453 \n \h </w:instrText>
      </w:r>
      <w:r w:rsidR="000318E5">
        <w:instrText xml:space="preserve"> \* MERGEFORMAT </w:instrText>
      </w:r>
      <w:r w:rsidR="000318E5">
        <w:fldChar w:fldCharType="separate"/>
      </w:r>
      <w:r w:rsidR="006A0836">
        <w:t>1</w:t>
      </w:r>
      <w:r w:rsidR="000318E5">
        <w:fldChar w:fldCharType="end"/>
      </w:r>
      <w:r w:rsidR="006A0836">
        <w:t xml:space="preserve"> bis </w:t>
      </w:r>
      <w:r w:rsidR="000318E5">
        <w:fldChar w:fldCharType="begin" w:fldLock="1"/>
      </w:r>
      <w:r w:rsidR="000318E5">
        <w:instrText xml:space="preserve"> REF _Ref505768544 \n \h  \* MERGEFORMAT </w:instrText>
      </w:r>
      <w:r w:rsidR="000318E5">
        <w:fldChar w:fldCharType="separate"/>
      </w:r>
      <w:r w:rsidR="006A0836">
        <w:t>5</w:t>
      </w:r>
      <w:r w:rsidR="000318E5">
        <w:fldChar w:fldCharType="end"/>
      </w:r>
      <w:r w:rsidR="000318E5">
        <w:t xml:space="preserve"> </w:t>
      </w:r>
      <w:r>
        <w:t>festgelegten Termine und Fristen zu informieren</w:t>
      </w:r>
      <w:r w:rsidR="00890866">
        <w:t>.</w:t>
      </w:r>
    </w:p>
    <w:p w14:paraId="6592E671" w14:textId="77777777" w:rsidR="00B83FA7" w:rsidRDefault="00B83FA7" w:rsidP="00B83FA7">
      <w:pPr>
        <w:pStyle w:val="Paragrafenabsatz"/>
      </w:pPr>
      <w:r>
        <w:t>Soweit Besonderheiten des Studiengangs es erfordern, kann die Spezielle Ordnung von den vorstehenden Absätzen abweichende Regelungen treffen.</w:t>
      </w:r>
    </w:p>
    <w:p w14:paraId="4F9F76A9" w14:textId="77777777" w:rsidR="006A5DEC" w:rsidRDefault="006A5DEC" w:rsidP="006A5DEC">
      <w:pPr>
        <w:pStyle w:val="Paragraf"/>
      </w:pPr>
      <w:bookmarkStart w:id="143" w:name="_Toc515465299"/>
      <w:bookmarkStart w:id="144" w:name="_Toc515979400"/>
      <w:bookmarkStart w:id="145" w:name="_Toc516222055"/>
      <w:bookmarkStart w:id="146" w:name="_Toc516227000"/>
      <w:bookmarkStart w:id="147" w:name="_Toc517946460"/>
      <w:bookmarkStart w:id="148" w:name="_Ref488840129"/>
      <w:bookmarkStart w:id="149" w:name="_Toc116486124"/>
      <w:bookmarkEnd w:id="143"/>
      <w:bookmarkEnd w:id="144"/>
      <w:bookmarkEnd w:id="145"/>
      <w:bookmarkEnd w:id="146"/>
      <w:bookmarkEnd w:id="147"/>
      <w:r>
        <w:t>Prüferinnen und Prüfer</w:t>
      </w:r>
      <w:bookmarkEnd w:id="148"/>
      <w:bookmarkEnd w:id="149"/>
    </w:p>
    <w:p w14:paraId="339803AB" w14:textId="4BF4FE82" w:rsidR="006A5DEC" w:rsidRDefault="007B5BE1" w:rsidP="00226BBC">
      <w:pPr>
        <w:pStyle w:val="Paragrafenabsatz"/>
      </w:pPr>
      <w:bookmarkStart w:id="150" w:name="_Ref488847802"/>
      <w:bookmarkStart w:id="151" w:name="_Ref490060737"/>
      <w:bookmarkStart w:id="152" w:name="_Ref488840132"/>
      <w:r>
        <w:t xml:space="preserve">Prüferinnen und Prüfer müssen mindestens die durch die Prüfung </w:t>
      </w:r>
      <w:r w:rsidR="00A70A64">
        <w:t xml:space="preserve">festzustellende </w:t>
      </w:r>
      <w:r w:rsidR="00191F43">
        <w:t xml:space="preserve">oder eine gleichwertige </w:t>
      </w:r>
      <w:r>
        <w:t xml:space="preserve">Qualifikation </w:t>
      </w:r>
      <w:r w:rsidR="00A70A64">
        <w:t xml:space="preserve">selbst </w:t>
      </w:r>
      <w:r>
        <w:t xml:space="preserve">haben. </w:t>
      </w:r>
      <w:r w:rsidR="000D468A">
        <w:t xml:space="preserve">Zu Prüferinnen oder Prüfern können </w:t>
      </w:r>
      <w:r w:rsidR="00F7188C">
        <w:t>Professorinnen und Professor</w:t>
      </w:r>
      <w:r w:rsidR="00196E04">
        <w:t>en</w:t>
      </w:r>
      <w:r w:rsidR="00F7188C">
        <w:t xml:space="preserve">, selbständig lehrende wissenschaftliche Mitarbeiterinnen und Mitarbeiter sowie Lehrbeauftragte und Lehrkräfte für besondere Aufgaben bestellt werden. </w:t>
      </w:r>
      <w:r w:rsidR="0067117F">
        <w:t xml:space="preserve">Wer Prüferin oder Prüfer für eine bestimmte Prüfung ist, bleibt dies </w:t>
      </w:r>
      <w:r w:rsidR="00C43DAB">
        <w:t xml:space="preserve">mit seinem oder ihrem Einverständnis </w:t>
      </w:r>
      <w:r w:rsidR="0067117F">
        <w:t>auch nach dem Ausscheiden aus dem Dienst</w:t>
      </w:r>
      <w:r w:rsidR="00B83FA7">
        <w:t>e</w:t>
      </w:r>
      <w:r w:rsidR="0067117F">
        <w:t xml:space="preserve"> der Justus-Liebig-Universität</w:t>
      </w:r>
      <w:r w:rsidR="006A5326">
        <w:t>.</w:t>
      </w:r>
      <w:r w:rsidR="0067117F">
        <w:t xml:space="preserve"> </w:t>
      </w:r>
      <w:r w:rsidR="00F7188C">
        <w:t xml:space="preserve">Die Dekanin oder der Dekan kann </w:t>
      </w:r>
      <w:r w:rsidR="00A01662">
        <w:t xml:space="preserve">auch </w:t>
      </w:r>
      <w:r w:rsidR="001A188E">
        <w:t xml:space="preserve">Personen nach </w:t>
      </w:r>
      <w:r w:rsidR="0067117F">
        <w:t xml:space="preserve">Satz </w:t>
      </w:r>
      <w:r w:rsidR="001A188E">
        <w:t>1</w:t>
      </w:r>
      <w:r w:rsidR="00B05013">
        <w:t xml:space="preserve"> und 2</w:t>
      </w:r>
      <w:r w:rsidR="001A188E">
        <w:t>, die nicht im Dienst</w:t>
      </w:r>
      <w:r w:rsidR="00B83FA7">
        <w:t>e</w:t>
      </w:r>
      <w:r w:rsidR="001A188E">
        <w:t xml:space="preserve"> der Justus-Liebig-Universität </w:t>
      </w:r>
      <w:r w:rsidR="00226BBC">
        <w:t>stehen</w:t>
      </w:r>
      <w:r w:rsidR="001A188E">
        <w:t>, sowie</w:t>
      </w:r>
      <w:r w:rsidR="00A01662">
        <w:t xml:space="preserve"> </w:t>
      </w:r>
      <w:r w:rsidR="00F7188C">
        <w:t xml:space="preserve">Personen mit Erfahrung in der beruflichen Praxis und Ausbildung </w:t>
      </w:r>
      <w:r w:rsidR="001A188E">
        <w:t xml:space="preserve">mit </w:t>
      </w:r>
      <w:r w:rsidR="00CC3EF6">
        <w:t>ihrem Einverständnis</w:t>
      </w:r>
      <w:r w:rsidR="001A188E">
        <w:t xml:space="preserve"> </w:t>
      </w:r>
      <w:r w:rsidR="00B75421">
        <w:t xml:space="preserve">zu Prüferinnen oder Prüfern </w:t>
      </w:r>
      <w:r w:rsidR="00F7188C">
        <w:t>bestellen</w:t>
      </w:r>
      <w:r w:rsidR="000D468A">
        <w:t>.</w:t>
      </w:r>
      <w:bookmarkEnd w:id="150"/>
      <w:bookmarkEnd w:id="151"/>
    </w:p>
    <w:p w14:paraId="69D17B87" w14:textId="12C5EBEC" w:rsidR="000D468A" w:rsidRDefault="00366DD0" w:rsidP="006A5DEC">
      <w:pPr>
        <w:pStyle w:val="Paragrafenabsatz"/>
      </w:pPr>
      <w:bookmarkStart w:id="153" w:name="_Ref488848266"/>
      <w:r>
        <w:t>D</w:t>
      </w:r>
      <w:r w:rsidR="00CC7024">
        <w:t>ie</w:t>
      </w:r>
      <w:r w:rsidR="000D468A">
        <w:t xml:space="preserve"> Dozentin oder der Dozent einer Lehrveranstaltung </w:t>
      </w:r>
      <w:r>
        <w:t xml:space="preserve">ist </w:t>
      </w:r>
      <w:r w:rsidR="000D468A">
        <w:t xml:space="preserve">zugleich Prüferin oder Prüfer </w:t>
      </w:r>
      <w:r w:rsidR="00CC7024">
        <w:t>der zu</w:t>
      </w:r>
      <w:r w:rsidR="000D468A">
        <w:t xml:space="preserve">gehörigen Prüfung. </w:t>
      </w:r>
      <w:r w:rsidR="00CC7024">
        <w:t xml:space="preserve">Kommen für eine Modulabschlussprüfung </w:t>
      </w:r>
      <w:r w:rsidR="00ED190B">
        <w:t xml:space="preserve">die Dozentinnen oder </w:t>
      </w:r>
      <w:r w:rsidR="00CC7024">
        <w:t xml:space="preserve">Dozenten mehrerer </w:t>
      </w:r>
      <w:r w:rsidR="009A399A">
        <w:t>Lehrv</w:t>
      </w:r>
      <w:r w:rsidR="00CC7024">
        <w:t xml:space="preserve">eranstaltungen in Betracht, </w:t>
      </w:r>
      <w:r w:rsidR="006B3386">
        <w:t>entscheidet</w:t>
      </w:r>
      <w:r w:rsidR="00CC7024">
        <w:t xml:space="preserve"> der Prüfungsausschuss.</w:t>
      </w:r>
      <w:bookmarkEnd w:id="153"/>
    </w:p>
    <w:p w14:paraId="247CE407" w14:textId="77777777" w:rsidR="000D468A" w:rsidRDefault="00CC7024" w:rsidP="00CC7024">
      <w:pPr>
        <w:pStyle w:val="Paragrafenabsatz"/>
      </w:pPr>
      <w:bookmarkStart w:id="154" w:name="_Ref488849535"/>
      <w:r>
        <w:lastRenderedPageBreak/>
        <w:t xml:space="preserve">Erfordert § 18 </w:t>
      </w:r>
      <w:r w:rsidRPr="00306769">
        <w:t>Abs.</w:t>
      </w:r>
      <w:r w:rsidRPr="00306769">
        <w:rPr>
          <w:w w:val="50"/>
        </w:rPr>
        <w:t> </w:t>
      </w:r>
      <w:r w:rsidRPr="00306769">
        <w:t>3</w:t>
      </w:r>
      <w:r>
        <w:t xml:space="preserve"> Satz 1 des Hessischen Hochschulgesetzes die Mitwirkung </w:t>
      </w:r>
      <w:r w:rsidR="00F20599">
        <w:t xml:space="preserve">einer oder </w:t>
      </w:r>
      <w:r>
        <w:t xml:space="preserve">eines zweiten </w:t>
      </w:r>
      <w:r w:rsidR="00F20599">
        <w:t>Prüfenden</w:t>
      </w:r>
      <w:r>
        <w:t xml:space="preserve">, </w:t>
      </w:r>
      <w:r w:rsidR="00F20599">
        <w:t xml:space="preserve">wählt die oder der Prüfende </w:t>
      </w:r>
      <w:r>
        <w:t xml:space="preserve">nach </w:t>
      </w:r>
      <w:r w:rsidRPr="00306769">
        <w:t>Abs.</w:t>
      </w:r>
      <w:r w:rsidR="00283681" w:rsidRPr="00306769">
        <w:rPr>
          <w:w w:val="50"/>
        </w:rPr>
        <w:t> </w:t>
      </w:r>
      <w:r w:rsidRPr="00306769">
        <w:fldChar w:fldCharType="begin" w:fldLock="1"/>
      </w:r>
      <w:r w:rsidRPr="00306769">
        <w:instrText xml:space="preserve"> REF _Ref488848266 \n \h </w:instrText>
      </w:r>
      <w:r w:rsidRPr="00306769">
        <w:fldChar w:fldCharType="separate"/>
      </w:r>
      <w:r w:rsidR="00F5183C" w:rsidRPr="006F2484">
        <w:t>2</w:t>
      </w:r>
      <w:r w:rsidRPr="00306769">
        <w:fldChar w:fldCharType="end"/>
      </w:r>
      <w:r>
        <w:t xml:space="preserve"> Satz 1 aus dem Kreise der nach </w:t>
      </w:r>
      <w:r w:rsidRPr="00306769">
        <w:t>Abs.</w:t>
      </w:r>
      <w:r w:rsidRPr="00306769">
        <w:rPr>
          <w:w w:val="50"/>
        </w:rPr>
        <w:t> </w:t>
      </w:r>
      <w:r w:rsidRPr="00306769">
        <w:fldChar w:fldCharType="begin" w:fldLock="1"/>
      </w:r>
      <w:r w:rsidRPr="00306769">
        <w:instrText xml:space="preserve"> REF _Ref488847802 \n \h </w:instrText>
      </w:r>
      <w:r w:rsidRPr="00306769">
        <w:fldChar w:fldCharType="separate"/>
      </w:r>
      <w:r w:rsidR="00F5183C" w:rsidRPr="006F2484">
        <w:t>1</w:t>
      </w:r>
      <w:r w:rsidRPr="00306769">
        <w:fldChar w:fldCharType="end"/>
      </w:r>
      <w:r>
        <w:t xml:space="preserve"> Prüfungsberechtigten eine weitere Person </w:t>
      </w:r>
      <w:r w:rsidR="00F20599">
        <w:t>mit deren Einverständnis</w:t>
      </w:r>
      <w:r w:rsidR="004B5B07">
        <w:t xml:space="preserve"> aus</w:t>
      </w:r>
      <w:r>
        <w:t xml:space="preserve">. </w:t>
      </w:r>
      <w:r w:rsidR="003C12C1">
        <w:t xml:space="preserve">Kann </w:t>
      </w:r>
      <w:r>
        <w:t xml:space="preserve">kein Einvernehmen </w:t>
      </w:r>
      <w:r w:rsidR="00F20599">
        <w:t xml:space="preserve">erzielt </w:t>
      </w:r>
      <w:r>
        <w:t>werden</w:t>
      </w:r>
      <w:r w:rsidR="00F20599">
        <w:t xml:space="preserve"> oder sind unter mehreren nach Abs.</w:t>
      </w:r>
      <w:r w:rsidR="0039304F">
        <w:rPr>
          <w:w w:val="50"/>
        </w:rPr>
        <w:t> </w:t>
      </w:r>
      <w:r w:rsidR="00F20599">
        <w:fldChar w:fldCharType="begin" w:fldLock="1"/>
      </w:r>
      <w:r w:rsidR="00F20599">
        <w:instrText xml:space="preserve"> REF _Ref488848266 \n \h </w:instrText>
      </w:r>
      <w:r w:rsidR="00F20599">
        <w:fldChar w:fldCharType="separate"/>
      </w:r>
      <w:r w:rsidR="00F5183C" w:rsidRPr="006F2484">
        <w:t>2</w:t>
      </w:r>
      <w:r w:rsidR="00F20599">
        <w:fldChar w:fldCharType="end"/>
      </w:r>
      <w:r w:rsidR="00F20599">
        <w:t xml:space="preserve"> </w:t>
      </w:r>
      <w:r w:rsidR="00CB1020">
        <w:t xml:space="preserve">in Betracht kommenden Prüfenden </w:t>
      </w:r>
      <w:r w:rsidR="00F20599">
        <w:t>Erst- und Zweitgutachter zu bestimmen</w:t>
      </w:r>
      <w:r>
        <w:t>, entscheidet der Prüfungsausschuss.</w:t>
      </w:r>
      <w:bookmarkEnd w:id="154"/>
    </w:p>
    <w:p w14:paraId="6644AF4A" w14:textId="77777777" w:rsidR="0091617F" w:rsidRDefault="00A62116" w:rsidP="00CC7024">
      <w:pPr>
        <w:pStyle w:val="Paragrafenabsatz"/>
      </w:pPr>
      <w:bookmarkStart w:id="155" w:name="_Ref489519260"/>
      <w:r>
        <w:t xml:space="preserve">Soweit nicht </w:t>
      </w:r>
      <w:r w:rsidR="00817215">
        <w:t xml:space="preserve">schon </w:t>
      </w:r>
      <w:r>
        <w:t xml:space="preserve">§ 18 </w:t>
      </w:r>
      <w:r w:rsidRPr="00306769">
        <w:t>Abs.</w:t>
      </w:r>
      <w:r w:rsidRPr="00306769">
        <w:rPr>
          <w:w w:val="50"/>
        </w:rPr>
        <w:t> </w:t>
      </w:r>
      <w:r w:rsidRPr="00306769">
        <w:t>3</w:t>
      </w:r>
      <w:r>
        <w:t xml:space="preserve"> Satz 1 des Hessischen Hochschulgesetzes die Mitwirkung </w:t>
      </w:r>
      <w:r w:rsidR="0033346F">
        <w:t xml:space="preserve">einer oder </w:t>
      </w:r>
      <w:r>
        <w:t>eines zweiten Prüfenden erforder</w:t>
      </w:r>
      <w:r w:rsidR="00A27E51">
        <w:t>t</w:t>
      </w:r>
      <w:r>
        <w:t xml:space="preserve">, finden mündliche Prüfungen in Gegenwart einer Beisitzerin oder eines Beisitzers statt. Für deren Wahl gilt </w:t>
      </w:r>
      <w:r w:rsidRPr="00306769">
        <w:t>Abs.</w:t>
      </w:r>
      <w:r w:rsidRPr="00306769">
        <w:rPr>
          <w:w w:val="50"/>
        </w:rPr>
        <w:t> </w:t>
      </w:r>
      <w:r w:rsidRPr="00306769">
        <w:fldChar w:fldCharType="begin" w:fldLock="1"/>
      </w:r>
      <w:r w:rsidRPr="00306769">
        <w:instrText xml:space="preserve"> REF _Ref488849535 \n \h </w:instrText>
      </w:r>
      <w:r w:rsidRPr="00306769">
        <w:fldChar w:fldCharType="separate"/>
      </w:r>
      <w:r w:rsidR="00F5183C" w:rsidRPr="006F2484">
        <w:t>3</w:t>
      </w:r>
      <w:r w:rsidRPr="00306769">
        <w:fldChar w:fldCharType="end"/>
      </w:r>
      <w:r>
        <w:t xml:space="preserve"> entsprechend.</w:t>
      </w:r>
      <w:bookmarkEnd w:id="155"/>
    </w:p>
    <w:p w14:paraId="7405A669" w14:textId="77777777" w:rsidR="000D468A" w:rsidRDefault="000D468A" w:rsidP="006A5DEC">
      <w:pPr>
        <w:pStyle w:val="Paragrafenabsatz"/>
      </w:pPr>
      <w:bookmarkStart w:id="156" w:name="_Ref489519263"/>
      <w:r>
        <w:t xml:space="preserve">Der Prüfungsausschuss kann </w:t>
      </w:r>
      <w:r w:rsidR="004F5F77">
        <w:t xml:space="preserve">allgemein oder im Einzelfall </w:t>
      </w:r>
      <w:r>
        <w:t>von Abs</w:t>
      </w:r>
      <w:r w:rsidR="00174331">
        <w:t>.</w:t>
      </w:r>
      <w:r w:rsidR="00174331">
        <w:rPr>
          <w:w w:val="50"/>
        </w:rPr>
        <w:t> </w:t>
      </w:r>
      <w:r w:rsidR="00174331">
        <w:fldChar w:fldCharType="begin" w:fldLock="1"/>
      </w:r>
      <w:r w:rsidR="00174331">
        <w:instrText xml:space="preserve"> REF _Ref488848266 \n \h </w:instrText>
      </w:r>
      <w:r w:rsidR="00174331">
        <w:fldChar w:fldCharType="separate"/>
      </w:r>
      <w:r w:rsidR="00174331">
        <w:t>2</w:t>
      </w:r>
      <w:r w:rsidR="00174331">
        <w:fldChar w:fldCharType="end"/>
      </w:r>
      <w:r w:rsidR="00174331">
        <w:t xml:space="preserve"> bis </w:t>
      </w:r>
      <w:r w:rsidR="00174331">
        <w:fldChar w:fldCharType="begin" w:fldLock="1"/>
      </w:r>
      <w:r w:rsidR="00174331">
        <w:instrText xml:space="preserve"> REF _Ref489519260 \n \h </w:instrText>
      </w:r>
      <w:r w:rsidR="00174331">
        <w:fldChar w:fldCharType="separate"/>
      </w:r>
      <w:r w:rsidR="00174331">
        <w:t>4</w:t>
      </w:r>
      <w:r w:rsidR="00174331">
        <w:fldChar w:fldCharType="end"/>
      </w:r>
      <w:r>
        <w:t xml:space="preserve"> abweichende </w:t>
      </w:r>
      <w:r w:rsidR="004F5F77">
        <w:t>Regelungen</w:t>
      </w:r>
      <w:r>
        <w:t xml:space="preserve"> treffen.</w:t>
      </w:r>
      <w:bookmarkEnd w:id="156"/>
    </w:p>
    <w:p w14:paraId="17CE0601" w14:textId="77777777" w:rsidR="00C31B8F" w:rsidRDefault="00697961" w:rsidP="00C31B8F">
      <w:pPr>
        <w:pStyle w:val="Paragraf"/>
      </w:pPr>
      <w:bookmarkStart w:id="157" w:name="_Ref489544045"/>
      <w:bookmarkStart w:id="158" w:name="_Toc116486125"/>
      <w:r>
        <w:t>Anerkennung</w:t>
      </w:r>
      <w:r w:rsidR="00C31B8F">
        <w:t xml:space="preserve"> </w:t>
      </w:r>
      <w:r w:rsidR="001C55B0">
        <w:t>von</w:t>
      </w:r>
      <w:r w:rsidR="00C31B8F">
        <w:t xml:space="preserve"> Leistungen</w:t>
      </w:r>
      <w:bookmarkEnd w:id="157"/>
      <w:bookmarkEnd w:id="158"/>
    </w:p>
    <w:p w14:paraId="55C91194" w14:textId="6994BC64" w:rsidR="00C31B8F" w:rsidRDefault="00423F52" w:rsidP="00C31B8F">
      <w:pPr>
        <w:pStyle w:val="Paragrafenabsatz"/>
      </w:pPr>
      <w:r>
        <w:t>Über die</w:t>
      </w:r>
      <w:r w:rsidR="00697961">
        <w:t xml:space="preserve"> Anerkennung</w:t>
      </w:r>
      <w:r>
        <w:t xml:space="preserve"> </w:t>
      </w:r>
      <w:r w:rsidR="001C55B0">
        <w:t>von</w:t>
      </w:r>
      <w:r>
        <w:t xml:space="preserve"> Leistungen nach § 1</w:t>
      </w:r>
      <w:r w:rsidR="00017B9F">
        <w:t>8</w:t>
      </w:r>
      <w:r>
        <w:t xml:space="preserve"> </w:t>
      </w:r>
      <w:r w:rsidRPr="00306769">
        <w:t>Abs.</w:t>
      </w:r>
      <w:r w:rsidRPr="00306769">
        <w:rPr>
          <w:w w:val="50"/>
        </w:rPr>
        <w:t> </w:t>
      </w:r>
      <w:r w:rsidRPr="00306769">
        <w:t>5</w:t>
      </w:r>
      <w:r>
        <w:t xml:space="preserve"> und 6 des Hessischen Hochschulgesetzes entscheidet </w:t>
      </w:r>
      <w:r w:rsidR="00697961">
        <w:t xml:space="preserve">auf Antrag der Prüfungsausschuss. </w:t>
      </w:r>
      <w:r w:rsidR="0081657F">
        <w:t>Aus</w:t>
      </w:r>
      <w:r w:rsidR="00697961">
        <w:t xml:space="preserve"> dem Kreise der nach </w:t>
      </w:r>
      <w:r w:rsidR="00697961">
        <w:fldChar w:fldCharType="begin"/>
      </w:r>
      <w:r w:rsidR="00697961">
        <w:instrText xml:space="preserve"> REF _Ref488840129 \n \h </w:instrText>
      </w:r>
      <w:r w:rsidR="00697961">
        <w:fldChar w:fldCharType="separate"/>
      </w:r>
      <w:r w:rsidR="00F76D83">
        <w:t>§ 26</w:t>
      </w:r>
      <w:r w:rsidR="00697961">
        <w:fldChar w:fldCharType="end"/>
      </w:r>
      <w:r w:rsidR="00697961">
        <w:t xml:space="preserve"> </w:t>
      </w:r>
      <w:r w:rsidR="00697961" w:rsidRPr="00306769">
        <w:t>Abs.</w:t>
      </w:r>
      <w:r w:rsidR="00697961" w:rsidRPr="00306769">
        <w:rPr>
          <w:w w:val="50"/>
        </w:rPr>
        <w:t> </w:t>
      </w:r>
      <w:r w:rsidR="00697961" w:rsidRPr="00306769">
        <w:fldChar w:fldCharType="begin" w:fldLock="1"/>
      </w:r>
      <w:r w:rsidR="00697961" w:rsidRPr="00306769">
        <w:instrText xml:space="preserve"> REF _Ref488840132 \n \h </w:instrText>
      </w:r>
      <w:r w:rsidR="00697961" w:rsidRPr="00306769">
        <w:fldChar w:fldCharType="separate"/>
      </w:r>
      <w:r w:rsidR="00F5183C" w:rsidRPr="006F2484">
        <w:t>1</w:t>
      </w:r>
      <w:r w:rsidR="00697961" w:rsidRPr="00306769">
        <w:fldChar w:fldCharType="end"/>
      </w:r>
      <w:r w:rsidR="007A678E">
        <w:t xml:space="preserve"> Satz 1 und 2</w:t>
      </w:r>
      <w:r w:rsidR="00697961">
        <w:t xml:space="preserve"> Prüfungsberechtigten </w:t>
      </w:r>
      <w:r w:rsidR="0081657F">
        <w:t>kann der Prüfungsausschuss</w:t>
      </w:r>
      <w:r w:rsidR="00682E6C">
        <w:t xml:space="preserve"> </w:t>
      </w:r>
      <w:r w:rsidR="00951723">
        <w:t xml:space="preserve">gemäß </w:t>
      </w:r>
      <w:r w:rsidR="00951723">
        <w:fldChar w:fldCharType="begin"/>
      </w:r>
      <w:r w:rsidR="00951723">
        <w:instrText xml:space="preserve"> REF _Ref519260955 \n \h </w:instrText>
      </w:r>
      <w:r w:rsidR="00951723">
        <w:fldChar w:fldCharType="separate"/>
      </w:r>
      <w:r w:rsidR="00F76D83">
        <w:t>§ 14</w:t>
      </w:r>
      <w:r w:rsidR="00951723">
        <w:fldChar w:fldCharType="end"/>
      </w:r>
      <w:r w:rsidR="00951723">
        <w:t xml:space="preserve"> Abs.</w:t>
      </w:r>
      <w:r w:rsidR="00951723">
        <w:rPr>
          <w:w w:val="50"/>
        </w:rPr>
        <w:t> </w:t>
      </w:r>
      <w:r w:rsidR="00951723">
        <w:fldChar w:fldCharType="begin" w:fldLock="1"/>
      </w:r>
      <w:r w:rsidR="00951723">
        <w:instrText xml:space="preserve"> REF _Ref519260956 \n \h </w:instrText>
      </w:r>
      <w:r w:rsidR="00951723">
        <w:fldChar w:fldCharType="separate"/>
      </w:r>
      <w:r w:rsidR="00951723">
        <w:t>2</w:t>
      </w:r>
      <w:r w:rsidR="00951723">
        <w:fldChar w:fldCharType="end"/>
      </w:r>
      <w:r w:rsidR="00951723">
        <w:t xml:space="preserve"> </w:t>
      </w:r>
      <w:r w:rsidR="00A92C9B">
        <w:t xml:space="preserve">Satz 1 </w:t>
      </w:r>
      <w:r w:rsidR="00697961">
        <w:t>Anerkennung</w:t>
      </w:r>
      <w:r w:rsidR="00682E6C">
        <w:t>sbeauftragte</w:t>
      </w:r>
      <w:r w:rsidR="00697961">
        <w:t xml:space="preserve"> </w:t>
      </w:r>
      <w:r w:rsidR="009038F4">
        <w:t xml:space="preserve">ernennen, die </w:t>
      </w:r>
      <w:r w:rsidR="0081657F">
        <w:t xml:space="preserve">in seinem </w:t>
      </w:r>
      <w:r w:rsidR="009038F4">
        <w:t>Namen über die Anerkennung entscheide</w:t>
      </w:r>
      <w:r w:rsidR="00682E6C">
        <w:t>n</w:t>
      </w:r>
      <w:r w:rsidR="009038F4">
        <w:t>.</w:t>
      </w:r>
    </w:p>
    <w:p w14:paraId="1DB443F8" w14:textId="071E6630" w:rsidR="00423F52" w:rsidRDefault="00C42DA0" w:rsidP="00C31B8F">
      <w:pPr>
        <w:pStyle w:val="Paragrafenabsatz"/>
      </w:pPr>
      <w:r>
        <w:t xml:space="preserve">Soweit die Notensysteme vergleichbar sind oder vergleichbar gemacht werden können, </w:t>
      </w:r>
      <w:r w:rsidR="00767623">
        <w:t>sind</w:t>
      </w:r>
      <w:r>
        <w:t xml:space="preserve"> die Noten der anerkannten Leistungen </w:t>
      </w:r>
      <w:r w:rsidR="00767623">
        <w:t>zu übernehmen bzw. umzurechnen</w:t>
      </w:r>
      <w:r>
        <w:t>. Andernfalls wird der Vermerk „bestanden“ aufgenommen</w:t>
      </w:r>
      <w:r w:rsidR="00D65CE2">
        <w:t xml:space="preserve">, und die Leistung bleibt bei der Gesamtnotenberechnung </w:t>
      </w:r>
      <w:r w:rsidR="00C26346">
        <w:t xml:space="preserve">nach </w:t>
      </w:r>
      <w:r w:rsidR="00C26346">
        <w:fldChar w:fldCharType="begin"/>
      </w:r>
      <w:r w:rsidR="00C26346">
        <w:instrText xml:space="preserve"> REF _Ref489957911 \n \h </w:instrText>
      </w:r>
      <w:r w:rsidR="00C26346">
        <w:fldChar w:fldCharType="separate"/>
      </w:r>
      <w:r w:rsidR="00F76D83">
        <w:t>§ 20</w:t>
      </w:r>
      <w:r w:rsidR="00C26346">
        <w:fldChar w:fldCharType="end"/>
      </w:r>
      <w:r w:rsidR="00C26346">
        <w:t xml:space="preserve"> </w:t>
      </w:r>
      <w:r w:rsidR="00D65CE2">
        <w:t>unberücksichtigt</w:t>
      </w:r>
      <w:r>
        <w:t xml:space="preserve">. </w:t>
      </w:r>
      <w:r w:rsidR="00C61E4F">
        <w:t xml:space="preserve">Durch Anerkennung erworbene </w:t>
      </w:r>
      <w:r>
        <w:t xml:space="preserve">Leistungen können im Zeugnis </w:t>
      </w:r>
      <w:r w:rsidR="004E228D">
        <w:t xml:space="preserve">als solche </w:t>
      </w:r>
      <w:r>
        <w:t>gekennzeichnet werden.</w:t>
      </w:r>
      <w:r w:rsidR="003E2F88">
        <w:t xml:space="preserve"> Das Präsidium kann Richtlinien zur </w:t>
      </w:r>
      <w:proofErr w:type="spellStart"/>
      <w:r w:rsidR="00B07CEB">
        <w:t>Vergleichbarmachung</w:t>
      </w:r>
      <w:proofErr w:type="spellEnd"/>
      <w:r w:rsidR="00B07CEB">
        <w:t xml:space="preserve"> und Umrechnung</w:t>
      </w:r>
      <w:r w:rsidR="003E2F88">
        <w:t xml:space="preserve"> </w:t>
      </w:r>
      <w:r w:rsidR="00474648">
        <w:t xml:space="preserve">nach </w:t>
      </w:r>
      <w:r w:rsidR="00D24E67">
        <w:t xml:space="preserve">Satz 1 </w:t>
      </w:r>
      <w:r w:rsidR="003E2F88">
        <w:t>erlassen.</w:t>
      </w:r>
    </w:p>
    <w:p w14:paraId="27A03578" w14:textId="4279EE0D" w:rsidR="00CA4818" w:rsidRDefault="00CA4818" w:rsidP="00C31B8F">
      <w:pPr>
        <w:pStyle w:val="Paragrafenabsatz"/>
      </w:pPr>
      <w:r>
        <w:t xml:space="preserve">Die Anerkennung kann im Rahmen der </w:t>
      </w:r>
      <w:r w:rsidR="002410D0">
        <w:t>Studienplatzvergabe</w:t>
      </w:r>
      <w:r>
        <w:t xml:space="preserve"> zur Einstufung in ein höheres Fachsemester dienen oder auch lediglich dazu, die entsprechende Leistung im Studiengang nicht erneut erbringen zu müssen.</w:t>
      </w:r>
    </w:p>
    <w:p w14:paraId="48301529" w14:textId="11F8990E" w:rsidR="0076655A" w:rsidRDefault="0076655A" w:rsidP="00C31B8F">
      <w:pPr>
        <w:pStyle w:val="Paragrafenabsatz"/>
      </w:pPr>
      <w:r>
        <w:t xml:space="preserve">Eine Anerkennung ist ausgeschlossen, wenn die im Wege der Anerkennung zu ersetzende Prüfungsleistung </w:t>
      </w:r>
      <w:r w:rsidR="00BF1D2D">
        <w:t xml:space="preserve">gemäß der Speziellen Ordnung </w:t>
      </w:r>
      <w:r>
        <w:t>bereits versucht wurde.</w:t>
      </w:r>
      <w:r w:rsidR="00B441E3">
        <w:t xml:space="preserve"> </w:t>
      </w:r>
      <w:r w:rsidR="003133BF">
        <w:t xml:space="preserve">Durch Vereinbarungen über Auslandsaufenthalte Studierender kann hiervon </w:t>
      </w:r>
      <w:r w:rsidR="00B441E3">
        <w:t>abgewichen werden.</w:t>
      </w:r>
    </w:p>
    <w:p w14:paraId="77A89431" w14:textId="77777777" w:rsidR="00C9559A" w:rsidRPr="00C42DA0" w:rsidRDefault="000B4FEF" w:rsidP="00C9559A">
      <w:pPr>
        <w:pStyle w:val="Paragrafenabsatz"/>
      </w:pPr>
      <w:r>
        <w:t>Die</w:t>
      </w:r>
      <w:r w:rsidR="001E5A15">
        <w:t xml:space="preserve"> </w:t>
      </w:r>
      <w:r w:rsidR="00C9559A">
        <w:t xml:space="preserve">Bestimmungen </w:t>
      </w:r>
      <w:r w:rsidR="001E5A15">
        <w:t xml:space="preserve">der vorstehenden Absätze </w:t>
      </w:r>
      <w:r w:rsidR="00C9559A">
        <w:t xml:space="preserve">gelten </w:t>
      </w:r>
      <w:r w:rsidR="006C7FE3">
        <w:t>auch</w:t>
      </w:r>
      <w:r w:rsidR="00C9559A">
        <w:t xml:space="preserve"> für die Anerkennung von Leistungen</w:t>
      </w:r>
      <w:r w:rsidR="00A36C02">
        <w:t>, die an der Justus-Liebig-Universität erbracht wurden</w:t>
      </w:r>
      <w:r w:rsidR="00C9559A">
        <w:t>.</w:t>
      </w:r>
    </w:p>
    <w:p w14:paraId="194A14E3" w14:textId="77777777" w:rsidR="00744AD6" w:rsidRDefault="00744AD6" w:rsidP="00744AD6">
      <w:pPr>
        <w:pStyle w:val="Paragraf"/>
      </w:pPr>
      <w:bookmarkStart w:id="159" w:name="_Ref489962502"/>
      <w:bookmarkStart w:id="160" w:name="_Toc116486126"/>
      <w:bookmarkStart w:id="161" w:name="_Ref489521437"/>
      <w:bookmarkEnd w:id="152"/>
      <w:r>
        <w:t>Nachteilsausgleich</w:t>
      </w:r>
      <w:bookmarkEnd w:id="159"/>
      <w:bookmarkEnd w:id="160"/>
    </w:p>
    <w:p w14:paraId="4A101052" w14:textId="77777777" w:rsidR="00E83179" w:rsidRDefault="00E83179" w:rsidP="00E83179">
      <w:pPr>
        <w:pStyle w:val="Paragrafenabsatz"/>
      </w:pPr>
      <w:r>
        <w:t xml:space="preserve">Im </w:t>
      </w:r>
      <w:r w:rsidR="003635B0">
        <w:t>ganzen</w:t>
      </w:r>
      <w:r>
        <w:t xml:space="preserve"> Studium ist Rücksicht zu nehmen auf Belastungen aufgrund von Behinderung, chronischer Erkrankung, Schwangerschaft, Betreuung von Kindern unter 14 Jahren durch ihre Sorgeberechtigten oder </w:t>
      </w:r>
      <w:r w:rsidR="004305ED">
        <w:t xml:space="preserve">die </w:t>
      </w:r>
      <w:r>
        <w:t xml:space="preserve">Pflege Angehöriger </w:t>
      </w:r>
      <w:r w:rsidR="00053CA0">
        <w:t>nach</w:t>
      </w:r>
      <w:r>
        <w:t xml:space="preserve"> § 20 </w:t>
      </w:r>
      <w:r w:rsidRPr="00306769">
        <w:t>Abs.</w:t>
      </w:r>
      <w:r w:rsidRPr="00306769">
        <w:rPr>
          <w:w w:val="50"/>
        </w:rPr>
        <w:t> </w:t>
      </w:r>
      <w:r w:rsidRPr="00306769">
        <w:t>5</w:t>
      </w:r>
      <w:r>
        <w:t xml:space="preserve"> des Hessischen Verwaltungsverfahrensgesetzes mit einem Pflegegrad nach §</w:t>
      </w:r>
      <w:r w:rsidR="009C59D3">
        <w:t> </w:t>
      </w:r>
      <w:r>
        <w:t>15 des Elften Buches Sozialgesetzbuch.</w:t>
      </w:r>
    </w:p>
    <w:p w14:paraId="654EFB0B" w14:textId="77777777" w:rsidR="00E83179" w:rsidRDefault="00E83179" w:rsidP="00E83179">
      <w:pPr>
        <w:pStyle w:val="Paragrafenabsatz"/>
      </w:pPr>
      <w:r>
        <w:t>Machen Studierende glaubhaft, wegen einer solchen Belastung eine Prüfungsleistung nicht in der vorgesehenen Weise erbringen zu können, gleicht die oder der Vorsitzende des Prüfungsausschusses den Nachteil auf Antrag durch geeignete Maßnahmen aus (z.</w:t>
      </w:r>
      <w:r>
        <w:rPr>
          <w:w w:val="50"/>
        </w:rPr>
        <w:t> </w:t>
      </w:r>
      <w:r>
        <w:t>B. Schreibzeitverlängerung, Bearbeitungspausen, technische Hilfsmittel, Gestattung einer Assistenz). Die Anforderungen an die zu prüfende Befähigung dürfen nicht gesenkt werden.</w:t>
      </w:r>
    </w:p>
    <w:p w14:paraId="2201CC5C" w14:textId="77777777" w:rsidR="00744AD6" w:rsidRDefault="00E83179" w:rsidP="00E83179">
      <w:pPr>
        <w:pStyle w:val="Paragrafenabsatz"/>
      </w:pPr>
      <w:r>
        <w:t xml:space="preserve">Der Antrag auf Nachteilsausgleich ist spätestens </w:t>
      </w:r>
      <w:r w:rsidR="000D2325">
        <w:t>einen Monat</w:t>
      </w:r>
      <w:r>
        <w:t xml:space="preserve"> vor dem Prüfungstermin zu stellen. Art und Schwere der Belastung sind durch geeignete Nachweise glaubhaft zu machen; in Zweifelsfällen kann die Vorlage weiterer Unterlagen verlangt werden (z.</w:t>
      </w:r>
      <w:r>
        <w:rPr>
          <w:w w:val="50"/>
        </w:rPr>
        <w:t> </w:t>
      </w:r>
      <w:r>
        <w:t>B. eines amtsärztlichen Attests).</w:t>
      </w:r>
    </w:p>
    <w:p w14:paraId="3A09A676" w14:textId="77777777" w:rsidR="00D10F2F" w:rsidRPr="00A3072E" w:rsidRDefault="006A3498" w:rsidP="00A3072E">
      <w:pPr>
        <w:pStyle w:val="Paragraf"/>
      </w:pPr>
      <w:bookmarkStart w:id="162" w:name="_Ref516217230"/>
      <w:bookmarkStart w:id="163" w:name="_Toc116486127"/>
      <w:bookmarkStart w:id="164" w:name="_Ref489962523"/>
      <w:r w:rsidRPr="00A3072E">
        <w:t xml:space="preserve">Rücktritt </w:t>
      </w:r>
      <w:r w:rsidR="002536E8" w:rsidRPr="00A3072E">
        <w:t xml:space="preserve">und </w:t>
      </w:r>
      <w:r w:rsidRPr="00A3072E">
        <w:t>Versäumnis</w:t>
      </w:r>
      <w:bookmarkEnd w:id="162"/>
      <w:bookmarkEnd w:id="163"/>
      <w:r w:rsidRPr="00A3072E">
        <w:t xml:space="preserve"> </w:t>
      </w:r>
      <w:bookmarkEnd w:id="75"/>
      <w:bookmarkEnd w:id="161"/>
      <w:bookmarkEnd w:id="164"/>
    </w:p>
    <w:p w14:paraId="1F43C9D2" w14:textId="08AB96DE" w:rsidR="00D10F2F" w:rsidRDefault="00D10F2F" w:rsidP="00A3072E">
      <w:pPr>
        <w:pStyle w:val="Paragrafenabsatz"/>
      </w:pPr>
      <w:bookmarkStart w:id="165" w:name="_Ref508898227"/>
      <w:r>
        <w:t xml:space="preserve">Eine Prüfung ist nicht bestanden, wenn der Prüfling zu einem </w:t>
      </w:r>
      <w:r w:rsidR="00407E08">
        <w:t>verbindlich</w:t>
      </w:r>
      <w:r w:rsidR="005950AE">
        <w:t>en</w:t>
      </w:r>
      <w:r>
        <w:t xml:space="preserve"> Prüfungstermin nicht erscheint,</w:t>
      </w:r>
      <w:r w:rsidRPr="00D411F1">
        <w:t xml:space="preserve"> </w:t>
      </w:r>
      <w:r>
        <w:t>nur ein leeres Blatt abgibt, in einer mündlichen Prüfung schweigt oder eine schriftliche Arbeit nicht innerhalb der Bearbeitungszeit abgibt, ohne nach den folgenden Absätzen wirksam zurückgetreten zu sein (Versäumnis).</w:t>
      </w:r>
      <w:bookmarkEnd w:id="165"/>
    </w:p>
    <w:p w14:paraId="06A245AC" w14:textId="77777777" w:rsidR="00D10F2F" w:rsidRDefault="00D10F2F" w:rsidP="00A3072E">
      <w:pPr>
        <w:pStyle w:val="Paragrafenabsatz"/>
      </w:pPr>
      <w:bookmarkStart w:id="166" w:name="_Ref516217223"/>
      <w:r>
        <w:lastRenderedPageBreak/>
        <w:t xml:space="preserve">Der Rücktritt von einer Prüfung ist nur aus triftigem Grunde möglich, der durch geeignete Nachweise glaubhaft zu machen ist. Die Glaubhaftmachung soll unverzüglich erfolgen; </w:t>
      </w:r>
      <w:r>
        <w:rPr>
          <w:noProof/>
        </w:rPr>
        <w:t>Unsicherheiten</w:t>
      </w:r>
      <w:r>
        <w:t xml:space="preserve"> infolge Zeitablaufs gehen zu Lasten des Prüflings. Wird der Rücktritt auf Krankheit gestützt, ist diese durch ärztliches Attest nachzuweisen; in Zweifelsfällen kann ein amtsärztliches Attest verlangt werden.</w:t>
      </w:r>
      <w:bookmarkEnd w:id="166"/>
    </w:p>
    <w:p w14:paraId="1A579CCC" w14:textId="77777777" w:rsidR="00D10F2F" w:rsidRDefault="00D10F2F" w:rsidP="00A3072E">
      <w:pPr>
        <w:pStyle w:val="Paragrafenabsatz"/>
      </w:pPr>
      <w:bookmarkStart w:id="167" w:name="_Ref460846579"/>
      <w:r>
        <w:t>Der Rücktritt von einer begonnenen Prüfung kann nicht auf Gründe gestützt werden, die dem Prüfling bei Eröffnung der Aufgabenstellung bekannt waren. Bemerkt der Prüfling einen triftigen Grund erst nach Eröffnung der Aufgabenstellung, kann der Rücktritt noch bis zur Bekanntgabe des Prüfungsergebnisses erklärt werden. Ausnahmsweise kann er noch später erklärt werden, wenn der Prüfling vor der Bekanntgabe außerstande war, den triftigen Grund zu erkennen</w:t>
      </w:r>
      <w:r w:rsidR="00405DEA">
        <w:t xml:space="preserve"> oder den Rücktritt zu erklären</w:t>
      </w:r>
      <w:r>
        <w:t>.</w:t>
      </w:r>
      <w:bookmarkEnd w:id="167"/>
    </w:p>
    <w:p w14:paraId="2E26F243" w14:textId="0969F2A8" w:rsidR="00D10F2F" w:rsidRDefault="00D10F2F" w:rsidP="00A3072E">
      <w:pPr>
        <w:pStyle w:val="Paragrafenabsatz"/>
      </w:pPr>
      <w:bookmarkStart w:id="168" w:name="_Ref460844179"/>
      <w:bookmarkStart w:id="169" w:name="_Ref490050658"/>
      <w:bookmarkEnd w:id="168"/>
      <w:r>
        <w:t xml:space="preserve">Der Rücktritt kann gegenüber der oder dem Vorsitzenden des Prüfungsausschusses, gegenüber dem Prüfungsamt oder gegenüber </w:t>
      </w:r>
      <w:r w:rsidR="003A795B">
        <w:t xml:space="preserve">den Prüfenden oder </w:t>
      </w:r>
      <w:r>
        <w:t xml:space="preserve">dem Aufsichtspersonal in der Prüfung erklärt werden. Über die </w:t>
      </w:r>
      <w:r w:rsidR="00E35B63">
        <w:t>Anerkennung</w:t>
      </w:r>
      <w:r>
        <w:t xml:space="preserve"> des Rücktritts </w:t>
      </w:r>
      <w:r w:rsidR="00095FDB">
        <w:t>sowie ggf. über das Verlangen n</w:t>
      </w:r>
      <w:r w:rsidR="00DB7439">
        <w:t>ach einem amtsärztlichen Attest</w:t>
      </w:r>
      <w:r w:rsidR="00095FDB">
        <w:t xml:space="preserve"> </w:t>
      </w:r>
      <w:r>
        <w:t xml:space="preserve">entscheidet die oder der Vorsitzende des Prüfungsausschusses. Außer in den Fällen des </w:t>
      </w:r>
      <w:r w:rsidRPr="00306769">
        <w:t>Abs.</w:t>
      </w:r>
      <w:r w:rsidRPr="00306769">
        <w:rPr>
          <w:w w:val="50"/>
        </w:rPr>
        <w:t> </w:t>
      </w:r>
      <w:r w:rsidRPr="00306769">
        <w:fldChar w:fldCharType="begin" w:fldLock="1"/>
      </w:r>
      <w:r w:rsidRPr="00306769">
        <w:instrText xml:space="preserve"> REF _Ref460846579 \n \h </w:instrText>
      </w:r>
      <w:r w:rsidR="00C10564" w:rsidRPr="00306769">
        <w:instrText xml:space="preserve"> \* MERGEFORMAT </w:instrText>
      </w:r>
      <w:r w:rsidRPr="00306769">
        <w:fldChar w:fldCharType="separate"/>
      </w:r>
      <w:r w:rsidR="00F5183C" w:rsidRPr="006F2484">
        <w:t>3</w:t>
      </w:r>
      <w:r w:rsidRPr="00306769">
        <w:fldChar w:fldCharType="end"/>
      </w:r>
      <w:r>
        <w:t xml:space="preserve"> kann er oder sie die Entscheidung dem Prüfungsamt </w:t>
      </w:r>
      <w:r w:rsidRPr="00535C6D">
        <w:t xml:space="preserve">übertragen. </w:t>
      </w:r>
      <w:r w:rsidR="004B20D7" w:rsidRPr="00535C6D">
        <w:t xml:space="preserve">Wurde </w:t>
      </w:r>
      <w:r w:rsidRPr="00535C6D">
        <w:t xml:space="preserve">der Rücktritt </w:t>
      </w:r>
      <w:r w:rsidR="004B20D7" w:rsidRPr="00535C6D">
        <w:t>anerkannt</w:t>
      </w:r>
      <w:r w:rsidRPr="00535C6D">
        <w:t xml:space="preserve">, </w:t>
      </w:r>
      <w:r w:rsidR="00F62337" w:rsidRPr="00535C6D">
        <w:t xml:space="preserve">wird der Prüfungsversuch annulliert und </w:t>
      </w:r>
      <w:r w:rsidRPr="00535C6D">
        <w:t>die Prüfung zum nächstmöglichen Termin wiederholt</w:t>
      </w:r>
      <w:r w:rsidR="004033B4" w:rsidRPr="00535C6D">
        <w:t>. Zu diesem gilt der Prüfling als angemeldet</w:t>
      </w:r>
      <w:r w:rsidR="004033B4">
        <w:t>.</w:t>
      </w:r>
      <w:bookmarkEnd w:id="169"/>
    </w:p>
    <w:p w14:paraId="2728B800" w14:textId="77777777" w:rsidR="00945541" w:rsidRDefault="00D10F2F" w:rsidP="00A3072E">
      <w:pPr>
        <w:pStyle w:val="Paragrafenabsatz"/>
      </w:pPr>
      <w:r>
        <w:t xml:space="preserve">Ist der Prüfling über das Vorliegen eines triftigen Grundes im Zweifel, kann er </w:t>
      </w:r>
      <w:r w:rsidR="008771A5">
        <w:t xml:space="preserve">unter Vorbehalt </w:t>
      </w:r>
      <w:r>
        <w:t xml:space="preserve">den Rücktritt erklären und an der Prüfung teilnehmen. Die Prüfung </w:t>
      </w:r>
      <w:r w:rsidR="001E7A8F">
        <w:t>ist</w:t>
      </w:r>
      <w:r>
        <w:t xml:space="preserve"> dann nur </w:t>
      </w:r>
      <w:r w:rsidR="001E7A8F">
        <w:t xml:space="preserve">zu </w:t>
      </w:r>
      <w:r>
        <w:t>bewerte</w:t>
      </w:r>
      <w:r w:rsidR="001E7A8F">
        <w:t>n</w:t>
      </w:r>
      <w:r>
        <w:t xml:space="preserve">, </w:t>
      </w:r>
      <w:r w:rsidR="0071697B">
        <w:t>falls</w:t>
      </w:r>
      <w:r>
        <w:t xml:space="preserve"> der Rücktritt nicht anerkannt wird.</w:t>
      </w:r>
    </w:p>
    <w:p w14:paraId="6027B2A9" w14:textId="77777777" w:rsidR="00D10F2F" w:rsidRPr="00A3072E" w:rsidRDefault="00D10F2F" w:rsidP="00A3072E">
      <w:pPr>
        <w:pStyle w:val="Paragraf"/>
      </w:pPr>
      <w:bookmarkStart w:id="170" w:name="_Ref508892575"/>
      <w:bookmarkStart w:id="171" w:name="_Toc116486128"/>
      <w:r w:rsidRPr="00A3072E">
        <w:t>Täuschungsversuch</w:t>
      </w:r>
      <w:r w:rsidR="003E1655">
        <w:t xml:space="preserve"> und Ordnungsverstoß</w:t>
      </w:r>
      <w:bookmarkEnd w:id="170"/>
      <w:bookmarkEnd w:id="171"/>
    </w:p>
    <w:p w14:paraId="6DFDF55A" w14:textId="77777777" w:rsidR="00D10F2F" w:rsidRDefault="00D10F2F" w:rsidP="00A3072E">
      <w:pPr>
        <w:pStyle w:val="Paragrafenabsatz"/>
      </w:pPr>
      <w:r>
        <w:t xml:space="preserve">Eine Prüfung ist nicht bestanden, wenn der Prüfling über seine Leistung vorsätzlich getäuscht oder zu täuschen versucht hat. Eine Täuschungshandlung liegt insbesondere vor, wenn unzulässige Hilfsmittel verwendet oder mitgeführt werden oder wenn fremde Leistung als eigene ausgegeben wird. Eine Täuschungshandlung liegt auch vor, wenn der Text einer </w:t>
      </w:r>
      <w:r w:rsidR="00DC06ED">
        <w:t>schriftlichen Arbeit</w:t>
      </w:r>
      <w:r w:rsidR="00C126DD">
        <w:t xml:space="preserve">, bemessen nach Wörtern, </w:t>
      </w:r>
      <w:r>
        <w:t>zu mehr als 15</w:t>
      </w:r>
      <w:r w:rsidR="00915227">
        <w:t xml:space="preserve"> </w:t>
      </w:r>
      <w:r w:rsidR="00C126DD">
        <w:t xml:space="preserve">Prozent </w:t>
      </w:r>
      <w:r>
        <w:t>aus Teilen früherer Arbeiten des</w:t>
      </w:r>
      <w:r w:rsidR="003D6AB0">
        <w:t>selben</w:t>
      </w:r>
      <w:r>
        <w:t xml:space="preserve"> Prüflings besteht, ohne dass dies kenntlich gemacht </w:t>
      </w:r>
      <w:r w:rsidR="00B31B17">
        <w:t>wurde</w:t>
      </w:r>
      <w:r>
        <w:t>.</w:t>
      </w:r>
    </w:p>
    <w:p w14:paraId="42BA767B" w14:textId="6D8DE6FF" w:rsidR="00D10F2F" w:rsidRDefault="00D10F2F" w:rsidP="00A3072E">
      <w:pPr>
        <w:pStyle w:val="Paragrafenabsatz"/>
      </w:pPr>
      <w:r>
        <w:t xml:space="preserve">Begeht ein Prüfling </w:t>
      </w:r>
      <w:r w:rsidR="00CB152A">
        <w:t xml:space="preserve">im selben Studiengang </w:t>
      </w:r>
      <w:r>
        <w:t>einen weiteren Täuschungsversuch, nachdem ihm das Nichtbestehen wegen eines früheren Täuschungsversuchs bekannt</w:t>
      </w:r>
      <w:r w:rsidR="0066248D">
        <w:t xml:space="preserve"> </w:t>
      </w:r>
      <w:r>
        <w:t xml:space="preserve">gegeben </w:t>
      </w:r>
      <w:r w:rsidR="002F340F">
        <w:t>wurde</w:t>
      </w:r>
      <w:r>
        <w:t xml:space="preserve">, sind die betroffenen Modulprüfungen sowie </w:t>
      </w:r>
      <w:r w:rsidR="00C2484F">
        <w:t>die ganze Bachelor- bzw. Masterprüfung</w:t>
      </w:r>
      <w:r>
        <w:t xml:space="preserve"> endgültig nicht bestanden.</w:t>
      </w:r>
    </w:p>
    <w:p w14:paraId="06601F09" w14:textId="77777777" w:rsidR="003E1655" w:rsidRPr="00182F68" w:rsidRDefault="003E1655" w:rsidP="00A3072E">
      <w:pPr>
        <w:pStyle w:val="Paragrafenabsatz"/>
      </w:pPr>
      <w:r>
        <w:t xml:space="preserve">Wer den </w:t>
      </w:r>
      <w:r w:rsidR="006B199F">
        <w:t xml:space="preserve">Ablauf einer </w:t>
      </w:r>
      <w:r w:rsidR="00655EF2">
        <w:t xml:space="preserve">Lehrveranstaltung </w:t>
      </w:r>
      <w:r w:rsidR="006B199F">
        <w:t xml:space="preserve">oder </w:t>
      </w:r>
      <w:r w:rsidR="00655EF2">
        <w:t xml:space="preserve">Prüfung </w:t>
      </w:r>
      <w:r w:rsidR="008D5A2D">
        <w:t xml:space="preserve">wiederholt oder erheblich </w:t>
      </w:r>
      <w:r>
        <w:t xml:space="preserve">stört, kann </w:t>
      </w:r>
      <w:r w:rsidR="00EF2DA1">
        <w:t>durch die</w:t>
      </w:r>
      <w:r w:rsidR="006B199F">
        <w:t xml:space="preserve"> Lehrenden,</w:t>
      </w:r>
      <w:r>
        <w:t xml:space="preserve"> Prüfenden oder Aufsichtsführenden </w:t>
      </w:r>
      <w:r w:rsidR="006B199F">
        <w:t xml:space="preserve">von der weiteren Teilnahme am </w:t>
      </w:r>
      <w:r w:rsidR="0035353E">
        <w:t>betroffenen</w:t>
      </w:r>
      <w:r w:rsidR="006B199F">
        <w:t xml:space="preserve"> Termin ausgeschlossen </w:t>
      </w:r>
      <w:r>
        <w:t>und des Raumes verwiesen werden.</w:t>
      </w:r>
    </w:p>
    <w:p w14:paraId="30934149" w14:textId="77777777" w:rsidR="00EB0571" w:rsidRDefault="00EB0571" w:rsidP="00EB0571">
      <w:pPr>
        <w:pStyle w:val="Abschnitt"/>
      </w:pPr>
      <w:bookmarkStart w:id="172" w:name="_Toc116486129"/>
      <w:bookmarkEnd w:id="76"/>
      <w:r>
        <w:t>Fünfter Abschnitt: Bewertung</w:t>
      </w:r>
      <w:bookmarkEnd w:id="172"/>
    </w:p>
    <w:p w14:paraId="1C3C5D05" w14:textId="77777777" w:rsidR="001B617F" w:rsidRDefault="00E820A4" w:rsidP="001B617F">
      <w:pPr>
        <w:pStyle w:val="Paragraf"/>
      </w:pPr>
      <w:bookmarkStart w:id="173" w:name="_Ref489891238"/>
      <w:bookmarkStart w:id="174" w:name="_Toc116486130"/>
      <w:r>
        <w:t>Noten</w:t>
      </w:r>
      <w:bookmarkEnd w:id="173"/>
      <w:bookmarkEnd w:id="174"/>
    </w:p>
    <w:p w14:paraId="52C957F1" w14:textId="77777777" w:rsidR="001B617F" w:rsidRDefault="002D5698" w:rsidP="00EA2822">
      <w:pPr>
        <w:pStyle w:val="Paragrafenabsatz"/>
        <w:keepNext/>
        <w:spacing w:after="60"/>
      </w:pPr>
      <w:bookmarkStart w:id="175" w:name="_Ref489618010"/>
      <w:r>
        <w:t xml:space="preserve">Die </w:t>
      </w:r>
      <w:r w:rsidR="000C4417">
        <w:t>Bewertung</w:t>
      </w:r>
      <w:r>
        <w:t xml:space="preserve"> von Prüfungsleistungen </w:t>
      </w:r>
      <w:r w:rsidR="00EA2822">
        <w:t>erfolgt</w:t>
      </w:r>
      <w:r w:rsidR="00922EB5">
        <w:t xml:space="preserve"> in ganzen Notenpunkten</w:t>
      </w:r>
      <w:r w:rsidR="000C4417">
        <w:t xml:space="preserve"> </w:t>
      </w:r>
      <w:r w:rsidR="00922EB5">
        <w:t>gemäß</w:t>
      </w:r>
      <w:r>
        <w:t xml:space="preserve"> der folgenden Tabelle:</w:t>
      </w:r>
      <w:bookmarkEnd w:id="175"/>
    </w:p>
    <w:tbl>
      <w:tblPr>
        <w:tblStyle w:val="Tabellenraster"/>
        <w:tblW w:w="0" w:type="auto"/>
        <w:jc w:val="center"/>
        <w:tblCellMar>
          <w:left w:w="0" w:type="dxa"/>
          <w:right w:w="0" w:type="dxa"/>
        </w:tblCellMar>
        <w:tblLook w:val="04A0" w:firstRow="1" w:lastRow="0" w:firstColumn="1" w:lastColumn="0" w:noHBand="0" w:noVBand="1"/>
      </w:tblPr>
      <w:tblGrid>
        <w:gridCol w:w="1701"/>
        <w:gridCol w:w="2552"/>
        <w:gridCol w:w="454"/>
        <w:gridCol w:w="1701"/>
        <w:gridCol w:w="2552"/>
      </w:tblGrid>
      <w:tr w:rsidR="00102227" w:rsidRPr="0034386B" w14:paraId="4256D4A4" w14:textId="77777777" w:rsidTr="00102227">
        <w:trPr>
          <w:cantSplit/>
          <w:jc w:val="center"/>
        </w:trPr>
        <w:tc>
          <w:tcPr>
            <w:tcW w:w="1701" w:type="dxa"/>
            <w:tcBorders>
              <w:bottom w:val="single" w:sz="8" w:space="0" w:color="auto"/>
            </w:tcBorders>
          </w:tcPr>
          <w:p w14:paraId="113F8B33" w14:textId="77777777" w:rsidR="00102227" w:rsidRPr="0034386B" w:rsidRDefault="00102227" w:rsidP="00A76757">
            <w:pPr>
              <w:pStyle w:val="Paragrafenabsatz"/>
              <w:keepLines/>
              <w:numPr>
                <w:ilvl w:val="0"/>
                <w:numId w:val="0"/>
              </w:numPr>
              <w:spacing w:before="60" w:after="60"/>
              <w:jc w:val="center"/>
              <w:rPr>
                <w:b/>
              </w:rPr>
            </w:pPr>
            <w:r w:rsidRPr="0034386B">
              <w:rPr>
                <w:b/>
              </w:rPr>
              <w:t>Notenpunkte</w:t>
            </w:r>
          </w:p>
        </w:tc>
        <w:tc>
          <w:tcPr>
            <w:tcW w:w="2552" w:type="dxa"/>
            <w:tcBorders>
              <w:bottom w:val="single" w:sz="8" w:space="0" w:color="auto"/>
            </w:tcBorders>
          </w:tcPr>
          <w:p w14:paraId="4DCBE46A" w14:textId="77777777" w:rsidR="00102227" w:rsidRPr="0034386B" w:rsidRDefault="00102227" w:rsidP="00A76757">
            <w:pPr>
              <w:pStyle w:val="Paragrafenabsatz"/>
              <w:keepLines/>
              <w:numPr>
                <w:ilvl w:val="0"/>
                <w:numId w:val="0"/>
              </w:numPr>
              <w:spacing w:before="60" w:after="60"/>
              <w:ind w:left="113"/>
              <w:rPr>
                <w:b/>
              </w:rPr>
            </w:pPr>
            <w:r w:rsidRPr="0034386B">
              <w:rPr>
                <w:b/>
              </w:rPr>
              <w:t>Verbalurteil</w:t>
            </w:r>
          </w:p>
        </w:tc>
        <w:tc>
          <w:tcPr>
            <w:tcW w:w="454" w:type="dxa"/>
            <w:vMerge w:val="restart"/>
            <w:tcBorders>
              <w:top w:val="nil"/>
              <w:bottom w:val="nil"/>
            </w:tcBorders>
          </w:tcPr>
          <w:p w14:paraId="22069BE3" w14:textId="77777777" w:rsidR="00102227" w:rsidRPr="0034386B" w:rsidRDefault="00102227" w:rsidP="00A76757">
            <w:pPr>
              <w:pStyle w:val="Paragrafenabsatz"/>
              <w:keepLines/>
              <w:numPr>
                <w:ilvl w:val="0"/>
                <w:numId w:val="0"/>
              </w:numPr>
              <w:spacing w:before="60" w:after="60"/>
              <w:ind w:left="113"/>
              <w:rPr>
                <w:b/>
              </w:rPr>
            </w:pPr>
          </w:p>
        </w:tc>
        <w:tc>
          <w:tcPr>
            <w:tcW w:w="1701" w:type="dxa"/>
            <w:tcBorders>
              <w:bottom w:val="single" w:sz="8" w:space="0" w:color="auto"/>
            </w:tcBorders>
          </w:tcPr>
          <w:p w14:paraId="72972416" w14:textId="77777777" w:rsidR="00102227" w:rsidRPr="0034386B" w:rsidRDefault="00102227" w:rsidP="00A76757">
            <w:pPr>
              <w:pStyle w:val="Paragrafenabsatz"/>
              <w:keepLines/>
              <w:numPr>
                <w:ilvl w:val="0"/>
                <w:numId w:val="0"/>
              </w:numPr>
              <w:spacing w:before="60" w:after="60"/>
              <w:jc w:val="center"/>
              <w:rPr>
                <w:b/>
              </w:rPr>
            </w:pPr>
            <w:r w:rsidRPr="0034386B">
              <w:rPr>
                <w:b/>
              </w:rPr>
              <w:t>Notenpunkte</w:t>
            </w:r>
          </w:p>
        </w:tc>
        <w:tc>
          <w:tcPr>
            <w:tcW w:w="2552" w:type="dxa"/>
            <w:tcBorders>
              <w:bottom w:val="single" w:sz="8" w:space="0" w:color="auto"/>
            </w:tcBorders>
          </w:tcPr>
          <w:p w14:paraId="2B504AEB" w14:textId="77777777" w:rsidR="00102227" w:rsidRPr="0034386B" w:rsidRDefault="00102227" w:rsidP="00A76757">
            <w:pPr>
              <w:pStyle w:val="Paragrafenabsatz"/>
              <w:keepLines/>
              <w:numPr>
                <w:ilvl w:val="0"/>
                <w:numId w:val="0"/>
              </w:numPr>
              <w:spacing w:before="60" w:after="60"/>
              <w:ind w:left="113"/>
              <w:rPr>
                <w:b/>
              </w:rPr>
            </w:pPr>
            <w:r w:rsidRPr="0034386B">
              <w:rPr>
                <w:b/>
              </w:rPr>
              <w:t>Verbalurteil</w:t>
            </w:r>
          </w:p>
        </w:tc>
      </w:tr>
      <w:tr w:rsidR="0037046B" w14:paraId="05E86981" w14:textId="77777777" w:rsidTr="0037046B">
        <w:trPr>
          <w:cantSplit/>
          <w:jc w:val="center"/>
        </w:trPr>
        <w:tc>
          <w:tcPr>
            <w:tcW w:w="1701" w:type="dxa"/>
            <w:tcBorders>
              <w:top w:val="single" w:sz="8" w:space="0" w:color="auto"/>
            </w:tcBorders>
          </w:tcPr>
          <w:p w14:paraId="1828650F" w14:textId="77777777" w:rsidR="0037046B" w:rsidRDefault="0037046B" w:rsidP="00A76757">
            <w:pPr>
              <w:pStyle w:val="Paragrafenabsatz"/>
              <w:keepLines/>
              <w:numPr>
                <w:ilvl w:val="0"/>
                <w:numId w:val="0"/>
              </w:numPr>
              <w:spacing w:before="60" w:after="60"/>
              <w:jc w:val="center"/>
            </w:pPr>
            <w:r>
              <w:t>15</w:t>
            </w:r>
          </w:p>
        </w:tc>
        <w:tc>
          <w:tcPr>
            <w:tcW w:w="2552" w:type="dxa"/>
            <w:tcBorders>
              <w:top w:val="single" w:sz="8" w:space="0" w:color="auto"/>
            </w:tcBorders>
          </w:tcPr>
          <w:p w14:paraId="60B99CE1" w14:textId="77777777" w:rsidR="0037046B" w:rsidRDefault="0037046B" w:rsidP="00A76757">
            <w:pPr>
              <w:pStyle w:val="Paragrafenabsatz"/>
              <w:keepLines/>
              <w:numPr>
                <w:ilvl w:val="0"/>
                <w:numId w:val="0"/>
              </w:numPr>
              <w:spacing w:before="60" w:after="60"/>
              <w:ind w:left="113"/>
            </w:pPr>
            <w:r>
              <w:t>sehr gut mit Auszeichnung</w:t>
            </w:r>
          </w:p>
        </w:tc>
        <w:tc>
          <w:tcPr>
            <w:tcW w:w="454" w:type="dxa"/>
            <w:vMerge/>
            <w:tcBorders>
              <w:bottom w:val="nil"/>
            </w:tcBorders>
          </w:tcPr>
          <w:p w14:paraId="4BC458ED" w14:textId="77777777" w:rsidR="0037046B" w:rsidRDefault="0037046B" w:rsidP="00A76757">
            <w:pPr>
              <w:pStyle w:val="Paragrafenabsatz"/>
              <w:keepLines/>
              <w:numPr>
                <w:ilvl w:val="0"/>
                <w:numId w:val="0"/>
              </w:numPr>
              <w:spacing w:before="60" w:after="60"/>
              <w:ind w:left="113"/>
            </w:pPr>
          </w:p>
        </w:tc>
        <w:tc>
          <w:tcPr>
            <w:tcW w:w="1701" w:type="dxa"/>
            <w:tcBorders>
              <w:top w:val="single" w:sz="8" w:space="0" w:color="auto"/>
            </w:tcBorders>
          </w:tcPr>
          <w:p w14:paraId="4694593C" w14:textId="77777777" w:rsidR="0037046B" w:rsidRDefault="0037046B" w:rsidP="00A76757">
            <w:pPr>
              <w:pStyle w:val="Paragrafenabsatz"/>
              <w:keepLines/>
              <w:numPr>
                <w:ilvl w:val="0"/>
                <w:numId w:val="0"/>
              </w:numPr>
              <w:spacing w:before="60" w:after="60"/>
              <w:jc w:val="center"/>
            </w:pPr>
            <w:r>
              <w:t>6</w:t>
            </w:r>
          </w:p>
        </w:tc>
        <w:tc>
          <w:tcPr>
            <w:tcW w:w="2552" w:type="dxa"/>
            <w:vMerge w:val="restart"/>
            <w:tcBorders>
              <w:top w:val="single" w:sz="8" w:space="0" w:color="auto"/>
            </w:tcBorders>
            <w:vAlign w:val="center"/>
          </w:tcPr>
          <w:p w14:paraId="4430242B" w14:textId="77777777" w:rsidR="0037046B" w:rsidRDefault="0037046B" w:rsidP="00A76757">
            <w:pPr>
              <w:pStyle w:val="Paragrafenabsatz"/>
              <w:keepLines/>
              <w:numPr>
                <w:ilvl w:val="0"/>
                <w:numId w:val="0"/>
              </w:numPr>
              <w:spacing w:before="60" w:after="60"/>
              <w:ind w:left="113"/>
            </w:pPr>
            <w:r>
              <w:t>ausreichend</w:t>
            </w:r>
          </w:p>
        </w:tc>
      </w:tr>
      <w:tr w:rsidR="0037046B" w14:paraId="1A41AF57" w14:textId="77777777" w:rsidTr="0037046B">
        <w:trPr>
          <w:cantSplit/>
          <w:jc w:val="center"/>
        </w:trPr>
        <w:tc>
          <w:tcPr>
            <w:tcW w:w="1701" w:type="dxa"/>
          </w:tcPr>
          <w:p w14:paraId="40243236" w14:textId="77777777" w:rsidR="0037046B" w:rsidRDefault="0037046B" w:rsidP="00A76757">
            <w:pPr>
              <w:pStyle w:val="Paragrafenabsatz"/>
              <w:keepLines/>
              <w:numPr>
                <w:ilvl w:val="0"/>
                <w:numId w:val="0"/>
              </w:numPr>
              <w:spacing w:before="60" w:after="60"/>
              <w:jc w:val="center"/>
            </w:pPr>
            <w:r>
              <w:t>14</w:t>
            </w:r>
          </w:p>
        </w:tc>
        <w:tc>
          <w:tcPr>
            <w:tcW w:w="2552" w:type="dxa"/>
            <w:vMerge w:val="restart"/>
            <w:vAlign w:val="center"/>
          </w:tcPr>
          <w:p w14:paraId="47A70BDF" w14:textId="77777777" w:rsidR="0037046B" w:rsidRDefault="0037046B" w:rsidP="00A76757">
            <w:pPr>
              <w:pStyle w:val="Paragrafenabsatz"/>
              <w:keepLines/>
              <w:numPr>
                <w:ilvl w:val="0"/>
                <w:numId w:val="0"/>
              </w:numPr>
              <w:spacing w:before="60" w:after="60"/>
              <w:ind w:left="113"/>
            </w:pPr>
            <w:r>
              <w:t>sehr gut</w:t>
            </w:r>
          </w:p>
        </w:tc>
        <w:tc>
          <w:tcPr>
            <w:tcW w:w="454" w:type="dxa"/>
            <w:vMerge/>
            <w:tcBorders>
              <w:bottom w:val="nil"/>
            </w:tcBorders>
          </w:tcPr>
          <w:p w14:paraId="6E7F4413" w14:textId="77777777" w:rsidR="0037046B" w:rsidRDefault="0037046B" w:rsidP="00A76757">
            <w:pPr>
              <w:pStyle w:val="Paragrafenabsatz"/>
              <w:keepLines/>
              <w:numPr>
                <w:ilvl w:val="0"/>
                <w:numId w:val="0"/>
              </w:numPr>
              <w:spacing w:before="60" w:after="60"/>
              <w:ind w:left="113"/>
            </w:pPr>
          </w:p>
        </w:tc>
        <w:tc>
          <w:tcPr>
            <w:tcW w:w="1701" w:type="dxa"/>
            <w:tcBorders>
              <w:bottom w:val="single" w:sz="8" w:space="0" w:color="auto"/>
            </w:tcBorders>
          </w:tcPr>
          <w:p w14:paraId="2363737B" w14:textId="77777777" w:rsidR="0037046B" w:rsidRDefault="0037046B" w:rsidP="00A76757">
            <w:pPr>
              <w:pStyle w:val="Paragrafenabsatz"/>
              <w:keepLines/>
              <w:numPr>
                <w:ilvl w:val="0"/>
                <w:numId w:val="0"/>
              </w:numPr>
              <w:spacing w:before="60" w:after="60"/>
              <w:jc w:val="center"/>
            </w:pPr>
            <w:r>
              <w:t>5</w:t>
            </w:r>
          </w:p>
        </w:tc>
        <w:tc>
          <w:tcPr>
            <w:tcW w:w="2552" w:type="dxa"/>
            <w:vMerge/>
            <w:tcBorders>
              <w:bottom w:val="single" w:sz="8" w:space="0" w:color="auto"/>
            </w:tcBorders>
            <w:vAlign w:val="center"/>
          </w:tcPr>
          <w:p w14:paraId="395202C9" w14:textId="447F1442" w:rsidR="0037046B" w:rsidRDefault="0037046B" w:rsidP="00A76757">
            <w:pPr>
              <w:pStyle w:val="Paragrafenabsatz"/>
              <w:keepLines/>
              <w:numPr>
                <w:ilvl w:val="0"/>
                <w:numId w:val="0"/>
              </w:numPr>
              <w:spacing w:before="60" w:after="60"/>
              <w:ind w:left="113"/>
            </w:pPr>
          </w:p>
        </w:tc>
      </w:tr>
      <w:tr w:rsidR="0037046B" w14:paraId="2F53625D" w14:textId="77777777" w:rsidTr="0037046B">
        <w:trPr>
          <w:cantSplit/>
          <w:jc w:val="center"/>
        </w:trPr>
        <w:tc>
          <w:tcPr>
            <w:tcW w:w="1701" w:type="dxa"/>
            <w:tcBorders>
              <w:bottom w:val="single" w:sz="8" w:space="0" w:color="auto"/>
            </w:tcBorders>
          </w:tcPr>
          <w:p w14:paraId="64F059AC" w14:textId="77777777" w:rsidR="0037046B" w:rsidRDefault="0037046B" w:rsidP="00A76757">
            <w:pPr>
              <w:pStyle w:val="Paragrafenabsatz"/>
              <w:keepLines/>
              <w:numPr>
                <w:ilvl w:val="0"/>
                <w:numId w:val="0"/>
              </w:numPr>
              <w:spacing w:before="60" w:after="60"/>
              <w:jc w:val="center"/>
            </w:pPr>
            <w:r>
              <w:t>13</w:t>
            </w:r>
          </w:p>
        </w:tc>
        <w:tc>
          <w:tcPr>
            <w:tcW w:w="2552" w:type="dxa"/>
            <w:vMerge/>
            <w:tcBorders>
              <w:bottom w:val="single" w:sz="8" w:space="0" w:color="auto"/>
            </w:tcBorders>
            <w:vAlign w:val="center"/>
          </w:tcPr>
          <w:p w14:paraId="73ACF6BF" w14:textId="57861250" w:rsidR="0037046B" w:rsidRDefault="0037046B" w:rsidP="00A76757">
            <w:pPr>
              <w:pStyle w:val="Paragrafenabsatz"/>
              <w:keepLines/>
              <w:numPr>
                <w:ilvl w:val="0"/>
                <w:numId w:val="0"/>
              </w:numPr>
              <w:spacing w:before="60" w:after="60"/>
              <w:ind w:left="113"/>
            </w:pPr>
          </w:p>
        </w:tc>
        <w:tc>
          <w:tcPr>
            <w:tcW w:w="454" w:type="dxa"/>
            <w:vMerge/>
            <w:tcBorders>
              <w:bottom w:val="nil"/>
            </w:tcBorders>
          </w:tcPr>
          <w:p w14:paraId="4D82E05E" w14:textId="77777777" w:rsidR="0037046B" w:rsidRDefault="0037046B" w:rsidP="00A76757">
            <w:pPr>
              <w:pStyle w:val="Paragrafenabsatz"/>
              <w:keepLines/>
              <w:numPr>
                <w:ilvl w:val="0"/>
                <w:numId w:val="0"/>
              </w:numPr>
              <w:spacing w:before="60" w:after="60"/>
              <w:ind w:left="113"/>
            </w:pPr>
          </w:p>
        </w:tc>
        <w:tc>
          <w:tcPr>
            <w:tcW w:w="1701" w:type="dxa"/>
            <w:tcBorders>
              <w:top w:val="single" w:sz="8" w:space="0" w:color="auto"/>
              <w:bottom w:val="single" w:sz="4" w:space="0" w:color="auto"/>
            </w:tcBorders>
          </w:tcPr>
          <w:p w14:paraId="30E64E0A" w14:textId="77777777" w:rsidR="0037046B" w:rsidRDefault="0037046B" w:rsidP="00A76757">
            <w:pPr>
              <w:pStyle w:val="Paragrafenabsatz"/>
              <w:keepLines/>
              <w:numPr>
                <w:ilvl w:val="0"/>
                <w:numId w:val="0"/>
              </w:numPr>
              <w:spacing w:before="60" w:after="60"/>
              <w:jc w:val="center"/>
            </w:pPr>
            <w:r>
              <w:t>4</w:t>
            </w:r>
          </w:p>
        </w:tc>
        <w:tc>
          <w:tcPr>
            <w:tcW w:w="2552" w:type="dxa"/>
            <w:vMerge w:val="restart"/>
            <w:tcBorders>
              <w:top w:val="single" w:sz="8" w:space="0" w:color="auto"/>
            </w:tcBorders>
            <w:vAlign w:val="center"/>
          </w:tcPr>
          <w:p w14:paraId="0E4CB1F3" w14:textId="2815A697" w:rsidR="0037046B" w:rsidRDefault="0037046B" w:rsidP="00A76757">
            <w:pPr>
              <w:pStyle w:val="Paragrafenabsatz"/>
              <w:keepLines/>
              <w:numPr>
                <w:ilvl w:val="0"/>
                <w:numId w:val="0"/>
              </w:numPr>
              <w:spacing w:before="60" w:after="60"/>
              <w:ind w:left="113"/>
            </w:pPr>
            <w:r>
              <w:t>Nicht bestanden</w:t>
            </w:r>
          </w:p>
        </w:tc>
      </w:tr>
      <w:tr w:rsidR="0037046B" w14:paraId="7AE633CA" w14:textId="77777777" w:rsidTr="0037046B">
        <w:trPr>
          <w:cantSplit/>
          <w:jc w:val="center"/>
        </w:trPr>
        <w:tc>
          <w:tcPr>
            <w:tcW w:w="1701" w:type="dxa"/>
            <w:tcBorders>
              <w:top w:val="single" w:sz="8" w:space="0" w:color="auto"/>
            </w:tcBorders>
          </w:tcPr>
          <w:p w14:paraId="2CF14E45" w14:textId="77777777" w:rsidR="0037046B" w:rsidRDefault="0037046B" w:rsidP="00A76757">
            <w:pPr>
              <w:pStyle w:val="Paragrafenabsatz"/>
              <w:keepLines/>
              <w:numPr>
                <w:ilvl w:val="0"/>
                <w:numId w:val="0"/>
              </w:numPr>
              <w:spacing w:before="60" w:after="60"/>
              <w:jc w:val="center"/>
            </w:pPr>
            <w:r>
              <w:t>12</w:t>
            </w:r>
          </w:p>
        </w:tc>
        <w:tc>
          <w:tcPr>
            <w:tcW w:w="2552" w:type="dxa"/>
            <w:vMerge w:val="restart"/>
            <w:tcBorders>
              <w:top w:val="single" w:sz="8" w:space="0" w:color="auto"/>
            </w:tcBorders>
            <w:vAlign w:val="center"/>
          </w:tcPr>
          <w:p w14:paraId="405487A8" w14:textId="77777777" w:rsidR="0037046B" w:rsidRDefault="0037046B" w:rsidP="00A76757">
            <w:pPr>
              <w:pStyle w:val="Paragrafenabsatz"/>
              <w:keepLines/>
              <w:numPr>
                <w:ilvl w:val="0"/>
                <w:numId w:val="0"/>
              </w:numPr>
              <w:spacing w:before="60" w:after="60"/>
              <w:ind w:left="113"/>
            </w:pPr>
            <w:r>
              <w:t>gut</w:t>
            </w:r>
          </w:p>
        </w:tc>
        <w:tc>
          <w:tcPr>
            <w:tcW w:w="454" w:type="dxa"/>
            <w:vMerge/>
            <w:tcBorders>
              <w:bottom w:val="nil"/>
            </w:tcBorders>
          </w:tcPr>
          <w:p w14:paraId="05E502AA" w14:textId="77777777" w:rsidR="0037046B" w:rsidRDefault="0037046B" w:rsidP="00A76757">
            <w:pPr>
              <w:pStyle w:val="Paragrafenabsatz"/>
              <w:keepLines/>
              <w:numPr>
                <w:ilvl w:val="0"/>
                <w:numId w:val="0"/>
              </w:numPr>
              <w:spacing w:before="60" w:after="60"/>
              <w:ind w:left="113"/>
            </w:pPr>
          </w:p>
        </w:tc>
        <w:tc>
          <w:tcPr>
            <w:tcW w:w="1701" w:type="dxa"/>
            <w:tcBorders>
              <w:top w:val="single" w:sz="4" w:space="0" w:color="auto"/>
            </w:tcBorders>
          </w:tcPr>
          <w:p w14:paraId="3DA3E3F0" w14:textId="77777777" w:rsidR="0037046B" w:rsidRDefault="0037046B" w:rsidP="00A76757">
            <w:pPr>
              <w:pStyle w:val="Paragrafenabsatz"/>
              <w:keepLines/>
              <w:numPr>
                <w:ilvl w:val="0"/>
                <w:numId w:val="0"/>
              </w:numPr>
              <w:spacing w:before="60" w:after="60"/>
              <w:jc w:val="center"/>
            </w:pPr>
            <w:r>
              <w:t>3</w:t>
            </w:r>
          </w:p>
        </w:tc>
        <w:tc>
          <w:tcPr>
            <w:tcW w:w="2552" w:type="dxa"/>
            <w:vMerge/>
          </w:tcPr>
          <w:p w14:paraId="536C4028" w14:textId="3B7BFAC9" w:rsidR="0037046B" w:rsidRDefault="0037046B" w:rsidP="00A76757">
            <w:pPr>
              <w:pStyle w:val="Paragrafenabsatz"/>
              <w:keepLines/>
              <w:numPr>
                <w:ilvl w:val="0"/>
                <w:numId w:val="0"/>
              </w:numPr>
              <w:spacing w:before="60" w:after="60"/>
              <w:ind w:left="113"/>
            </w:pPr>
          </w:p>
        </w:tc>
      </w:tr>
      <w:tr w:rsidR="0037046B" w14:paraId="786AA241" w14:textId="77777777" w:rsidTr="0037046B">
        <w:trPr>
          <w:cantSplit/>
          <w:jc w:val="center"/>
        </w:trPr>
        <w:tc>
          <w:tcPr>
            <w:tcW w:w="1701" w:type="dxa"/>
          </w:tcPr>
          <w:p w14:paraId="6C5DD6D9" w14:textId="77777777" w:rsidR="0037046B" w:rsidRDefault="0037046B" w:rsidP="00A76757">
            <w:pPr>
              <w:pStyle w:val="Paragrafenabsatz"/>
              <w:keepLines/>
              <w:numPr>
                <w:ilvl w:val="0"/>
                <w:numId w:val="0"/>
              </w:numPr>
              <w:spacing w:before="60" w:after="60"/>
              <w:jc w:val="center"/>
            </w:pPr>
            <w:r>
              <w:t>11</w:t>
            </w:r>
          </w:p>
        </w:tc>
        <w:tc>
          <w:tcPr>
            <w:tcW w:w="2552" w:type="dxa"/>
            <w:vMerge/>
            <w:vAlign w:val="center"/>
          </w:tcPr>
          <w:p w14:paraId="67083672" w14:textId="6BD79200" w:rsidR="0037046B" w:rsidRDefault="0037046B" w:rsidP="00A76757">
            <w:pPr>
              <w:pStyle w:val="Paragrafenabsatz"/>
              <w:keepLines/>
              <w:numPr>
                <w:ilvl w:val="0"/>
                <w:numId w:val="0"/>
              </w:numPr>
              <w:spacing w:before="60" w:after="60"/>
              <w:ind w:left="113"/>
            </w:pPr>
          </w:p>
        </w:tc>
        <w:tc>
          <w:tcPr>
            <w:tcW w:w="454" w:type="dxa"/>
            <w:vMerge/>
            <w:tcBorders>
              <w:bottom w:val="nil"/>
            </w:tcBorders>
          </w:tcPr>
          <w:p w14:paraId="411D97BE" w14:textId="77777777" w:rsidR="0037046B" w:rsidRDefault="0037046B" w:rsidP="00A76757">
            <w:pPr>
              <w:pStyle w:val="Paragrafenabsatz"/>
              <w:keepLines/>
              <w:numPr>
                <w:ilvl w:val="0"/>
                <w:numId w:val="0"/>
              </w:numPr>
              <w:spacing w:before="60" w:after="60"/>
              <w:ind w:left="113"/>
            </w:pPr>
          </w:p>
        </w:tc>
        <w:tc>
          <w:tcPr>
            <w:tcW w:w="1701" w:type="dxa"/>
          </w:tcPr>
          <w:p w14:paraId="2753362E" w14:textId="77777777" w:rsidR="0037046B" w:rsidRDefault="0037046B" w:rsidP="00A76757">
            <w:pPr>
              <w:pStyle w:val="Paragrafenabsatz"/>
              <w:keepLines/>
              <w:numPr>
                <w:ilvl w:val="0"/>
                <w:numId w:val="0"/>
              </w:numPr>
              <w:spacing w:before="60" w:after="60"/>
              <w:jc w:val="center"/>
            </w:pPr>
            <w:r>
              <w:t>2</w:t>
            </w:r>
          </w:p>
        </w:tc>
        <w:tc>
          <w:tcPr>
            <w:tcW w:w="2552" w:type="dxa"/>
            <w:vMerge/>
          </w:tcPr>
          <w:p w14:paraId="3E525A9A" w14:textId="1E50D4E7" w:rsidR="0037046B" w:rsidRDefault="0037046B" w:rsidP="00A76757">
            <w:pPr>
              <w:pStyle w:val="Paragrafenabsatz"/>
              <w:keepLines/>
              <w:numPr>
                <w:ilvl w:val="0"/>
                <w:numId w:val="0"/>
              </w:numPr>
              <w:spacing w:before="60" w:after="60"/>
              <w:ind w:left="113"/>
            </w:pPr>
          </w:p>
        </w:tc>
      </w:tr>
      <w:tr w:rsidR="0037046B" w14:paraId="00576320" w14:textId="77777777" w:rsidTr="0037046B">
        <w:trPr>
          <w:cantSplit/>
          <w:jc w:val="center"/>
        </w:trPr>
        <w:tc>
          <w:tcPr>
            <w:tcW w:w="1701" w:type="dxa"/>
            <w:tcBorders>
              <w:bottom w:val="single" w:sz="8" w:space="0" w:color="auto"/>
            </w:tcBorders>
          </w:tcPr>
          <w:p w14:paraId="2DDF8F6D" w14:textId="77777777" w:rsidR="0037046B" w:rsidRDefault="0037046B" w:rsidP="00A76757">
            <w:pPr>
              <w:pStyle w:val="Paragrafenabsatz"/>
              <w:keepLines/>
              <w:numPr>
                <w:ilvl w:val="0"/>
                <w:numId w:val="0"/>
              </w:numPr>
              <w:spacing w:before="60" w:after="60"/>
              <w:jc w:val="center"/>
            </w:pPr>
            <w:r>
              <w:t>10</w:t>
            </w:r>
          </w:p>
        </w:tc>
        <w:tc>
          <w:tcPr>
            <w:tcW w:w="2552" w:type="dxa"/>
            <w:vMerge/>
            <w:tcBorders>
              <w:bottom w:val="single" w:sz="8" w:space="0" w:color="auto"/>
            </w:tcBorders>
            <w:vAlign w:val="center"/>
          </w:tcPr>
          <w:p w14:paraId="748E0D27" w14:textId="48090A6D" w:rsidR="0037046B" w:rsidRDefault="0037046B" w:rsidP="00A76757">
            <w:pPr>
              <w:pStyle w:val="Paragrafenabsatz"/>
              <w:keepLines/>
              <w:numPr>
                <w:ilvl w:val="0"/>
                <w:numId w:val="0"/>
              </w:numPr>
              <w:spacing w:before="60" w:after="60"/>
              <w:ind w:left="113"/>
            </w:pPr>
          </w:p>
        </w:tc>
        <w:tc>
          <w:tcPr>
            <w:tcW w:w="454" w:type="dxa"/>
            <w:vMerge/>
            <w:tcBorders>
              <w:bottom w:val="nil"/>
            </w:tcBorders>
          </w:tcPr>
          <w:p w14:paraId="089B9917" w14:textId="77777777" w:rsidR="0037046B" w:rsidRDefault="0037046B" w:rsidP="00A76757">
            <w:pPr>
              <w:pStyle w:val="Paragrafenabsatz"/>
              <w:keepLines/>
              <w:numPr>
                <w:ilvl w:val="0"/>
                <w:numId w:val="0"/>
              </w:numPr>
              <w:spacing w:before="60" w:after="60"/>
              <w:ind w:left="113"/>
            </w:pPr>
          </w:p>
        </w:tc>
        <w:tc>
          <w:tcPr>
            <w:tcW w:w="1701" w:type="dxa"/>
            <w:tcBorders>
              <w:bottom w:val="single" w:sz="4" w:space="0" w:color="auto"/>
            </w:tcBorders>
          </w:tcPr>
          <w:p w14:paraId="544CCE03" w14:textId="77777777" w:rsidR="0037046B" w:rsidRDefault="0037046B" w:rsidP="00A76757">
            <w:pPr>
              <w:pStyle w:val="Paragrafenabsatz"/>
              <w:keepLines/>
              <w:numPr>
                <w:ilvl w:val="0"/>
                <w:numId w:val="0"/>
              </w:numPr>
              <w:spacing w:before="60" w:after="60"/>
              <w:jc w:val="center"/>
            </w:pPr>
            <w:r>
              <w:t>1</w:t>
            </w:r>
          </w:p>
        </w:tc>
        <w:tc>
          <w:tcPr>
            <w:tcW w:w="2552" w:type="dxa"/>
            <w:vMerge/>
          </w:tcPr>
          <w:p w14:paraId="21882DF2" w14:textId="1E045A44" w:rsidR="0037046B" w:rsidRDefault="0037046B" w:rsidP="00A76757">
            <w:pPr>
              <w:pStyle w:val="Paragrafenabsatz"/>
              <w:keepLines/>
              <w:numPr>
                <w:ilvl w:val="0"/>
                <w:numId w:val="0"/>
              </w:numPr>
              <w:spacing w:before="60" w:after="60"/>
              <w:ind w:left="113"/>
            </w:pPr>
          </w:p>
        </w:tc>
      </w:tr>
      <w:tr w:rsidR="0037046B" w14:paraId="451EEF8E" w14:textId="77777777" w:rsidTr="0037046B">
        <w:trPr>
          <w:cantSplit/>
          <w:jc w:val="center"/>
        </w:trPr>
        <w:tc>
          <w:tcPr>
            <w:tcW w:w="1701" w:type="dxa"/>
            <w:tcBorders>
              <w:top w:val="single" w:sz="8" w:space="0" w:color="auto"/>
            </w:tcBorders>
          </w:tcPr>
          <w:p w14:paraId="33827DAB" w14:textId="77777777" w:rsidR="0037046B" w:rsidRDefault="0037046B" w:rsidP="00A76757">
            <w:pPr>
              <w:pStyle w:val="Paragrafenabsatz"/>
              <w:keepLines/>
              <w:numPr>
                <w:ilvl w:val="0"/>
                <w:numId w:val="0"/>
              </w:numPr>
              <w:spacing w:before="60" w:after="60"/>
              <w:jc w:val="center"/>
            </w:pPr>
            <w:r>
              <w:lastRenderedPageBreak/>
              <w:t>9</w:t>
            </w:r>
          </w:p>
        </w:tc>
        <w:tc>
          <w:tcPr>
            <w:tcW w:w="2552" w:type="dxa"/>
            <w:vMerge w:val="restart"/>
            <w:tcBorders>
              <w:top w:val="single" w:sz="8" w:space="0" w:color="auto"/>
            </w:tcBorders>
            <w:vAlign w:val="center"/>
          </w:tcPr>
          <w:p w14:paraId="301BE80F" w14:textId="77777777" w:rsidR="0037046B" w:rsidRDefault="0037046B" w:rsidP="00A76757">
            <w:pPr>
              <w:pStyle w:val="Paragrafenabsatz"/>
              <w:keepLines/>
              <w:numPr>
                <w:ilvl w:val="0"/>
                <w:numId w:val="0"/>
              </w:numPr>
              <w:spacing w:before="60" w:after="60"/>
              <w:ind w:left="113"/>
            </w:pPr>
            <w:r>
              <w:t>befriedigend</w:t>
            </w:r>
          </w:p>
        </w:tc>
        <w:tc>
          <w:tcPr>
            <w:tcW w:w="454" w:type="dxa"/>
            <w:vMerge/>
            <w:tcBorders>
              <w:bottom w:val="nil"/>
            </w:tcBorders>
          </w:tcPr>
          <w:p w14:paraId="39A24EA2" w14:textId="77777777" w:rsidR="0037046B" w:rsidRDefault="0037046B" w:rsidP="00A76757">
            <w:pPr>
              <w:pStyle w:val="Paragrafenabsatz"/>
              <w:keepLines/>
              <w:numPr>
                <w:ilvl w:val="0"/>
                <w:numId w:val="0"/>
              </w:numPr>
              <w:spacing w:before="60" w:after="60"/>
              <w:ind w:left="113"/>
            </w:pPr>
          </w:p>
        </w:tc>
        <w:tc>
          <w:tcPr>
            <w:tcW w:w="1701" w:type="dxa"/>
            <w:tcBorders>
              <w:top w:val="single" w:sz="4" w:space="0" w:color="auto"/>
            </w:tcBorders>
          </w:tcPr>
          <w:p w14:paraId="22AF65C2" w14:textId="77777777" w:rsidR="0037046B" w:rsidRDefault="0037046B" w:rsidP="00A76757">
            <w:pPr>
              <w:pStyle w:val="Paragrafenabsatz"/>
              <w:numPr>
                <w:ilvl w:val="0"/>
                <w:numId w:val="0"/>
              </w:numPr>
              <w:spacing w:before="60" w:after="60"/>
              <w:jc w:val="center"/>
            </w:pPr>
            <w:r>
              <w:t>0</w:t>
            </w:r>
          </w:p>
        </w:tc>
        <w:tc>
          <w:tcPr>
            <w:tcW w:w="2552" w:type="dxa"/>
            <w:vMerge/>
          </w:tcPr>
          <w:p w14:paraId="3DDF9333" w14:textId="2807ACF5" w:rsidR="0037046B" w:rsidRDefault="0037046B" w:rsidP="00A76757">
            <w:pPr>
              <w:pStyle w:val="Paragrafenabsatz"/>
              <w:numPr>
                <w:ilvl w:val="0"/>
                <w:numId w:val="0"/>
              </w:numPr>
              <w:spacing w:before="60" w:after="60"/>
              <w:ind w:left="113"/>
            </w:pPr>
          </w:p>
        </w:tc>
      </w:tr>
      <w:tr w:rsidR="0037046B" w14:paraId="459EE04E" w14:textId="77777777" w:rsidTr="00102227">
        <w:trPr>
          <w:cantSplit/>
          <w:jc w:val="center"/>
        </w:trPr>
        <w:tc>
          <w:tcPr>
            <w:tcW w:w="1701" w:type="dxa"/>
          </w:tcPr>
          <w:p w14:paraId="4ED9073B" w14:textId="77777777" w:rsidR="0037046B" w:rsidRDefault="0037046B" w:rsidP="00A76757">
            <w:pPr>
              <w:pStyle w:val="Paragrafenabsatz"/>
              <w:keepLines/>
              <w:numPr>
                <w:ilvl w:val="0"/>
                <w:numId w:val="0"/>
              </w:numPr>
              <w:spacing w:before="60" w:after="60"/>
              <w:jc w:val="center"/>
            </w:pPr>
            <w:r>
              <w:t>8</w:t>
            </w:r>
          </w:p>
        </w:tc>
        <w:tc>
          <w:tcPr>
            <w:tcW w:w="2552" w:type="dxa"/>
            <w:vMerge/>
          </w:tcPr>
          <w:p w14:paraId="76F74ACE" w14:textId="1B448DF1" w:rsidR="0037046B" w:rsidRDefault="0037046B" w:rsidP="00A76757">
            <w:pPr>
              <w:pStyle w:val="Paragrafenabsatz"/>
              <w:keepLines/>
              <w:numPr>
                <w:ilvl w:val="0"/>
                <w:numId w:val="0"/>
              </w:numPr>
              <w:spacing w:before="60" w:after="60"/>
              <w:ind w:left="113"/>
            </w:pPr>
          </w:p>
        </w:tc>
        <w:tc>
          <w:tcPr>
            <w:tcW w:w="454" w:type="dxa"/>
            <w:vMerge/>
            <w:tcBorders>
              <w:bottom w:val="nil"/>
              <w:right w:val="nil"/>
            </w:tcBorders>
          </w:tcPr>
          <w:p w14:paraId="07FDC204" w14:textId="77777777" w:rsidR="0037046B" w:rsidRDefault="0037046B" w:rsidP="00A76757">
            <w:pPr>
              <w:pStyle w:val="Paragrafenabsatz"/>
              <w:keepLines/>
              <w:numPr>
                <w:ilvl w:val="0"/>
                <w:numId w:val="0"/>
              </w:numPr>
              <w:spacing w:before="60" w:after="60"/>
              <w:ind w:left="113"/>
            </w:pPr>
          </w:p>
        </w:tc>
        <w:tc>
          <w:tcPr>
            <w:tcW w:w="4253" w:type="dxa"/>
            <w:gridSpan w:val="2"/>
            <w:vMerge w:val="restart"/>
            <w:tcBorders>
              <w:left w:val="nil"/>
              <w:bottom w:val="nil"/>
              <w:right w:val="nil"/>
            </w:tcBorders>
          </w:tcPr>
          <w:p w14:paraId="2D08CCA0" w14:textId="77777777" w:rsidR="0037046B" w:rsidRDefault="0037046B" w:rsidP="00A76757">
            <w:pPr>
              <w:pStyle w:val="Paragrafenabsatz"/>
              <w:keepLines/>
              <w:numPr>
                <w:ilvl w:val="0"/>
                <w:numId w:val="0"/>
              </w:numPr>
              <w:spacing w:before="60" w:after="60"/>
            </w:pPr>
          </w:p>
        </w:tc>
      </w:tr>
      <w:tr w:rsidR="0037046B" w14:paraId="3F1EE13A" w14:textId="77777777" w:rsidTr="00C1484A">
        <w:trPr>
          <w:cantSplit/>
          <w:jc w:val="center"/>
        </w:trPr>
        <w:tc>
          <w:tcPr>
            <w:tcW w:w="1701" w:type="dxa"/>
            <w:tcBorders>
              <w:bottom w:val="single" w:sz="4" w:space="0" w:color="auto"/>
            </w:tcBorders>
          </w:tcPr>
          <w:p w14:paraId="7B0FE36E" w14:textId="77777777" w:rsidR="0037046B" w:rsidRDefault="0037046B" w:rsidP="00A76757">
            <w:pPr>
              <w:pStyle w:val="Paragrafenabsatz"/>
              <w:keepLines/>
              <w:numPr>
                <w:ilvl w:val="0"/>
                <w:numId w:val="0"/>
              </w:numPr>
              <w:spacing w:before="60" w:after="60"/>
              <w:jc w:val="center"/>
            </w:pPr>
            <w:r>
              <w:t>7</w:t>
            </w:r>
          </w:p>
        </w:tc>
        <w:tc>
          <w:tcPr>
            <w:tcW w:w="2552" w:type="dxa"/>
            <w:vMerge/>
            <w:tcBorders>
              <w:bottom w:val="single" w:sz="4" w:space="0" w:color="auto"/>
            </w:tcBorders>
          </w:tcPr>
          <w:p w14:paraId="2B94DDA9" w14:textId="30060F59" w:rsidR="0037046B" w:rsidRDefault="0037046B" w:rsidP="00A76757">
            <w:pPr>
              <w:pStyle w:val="Paragrafenabsatz"/>
              <w:keepLines/>
              <w:numPr>
                <w:ilvl w:val="0"/>
                <w:numId w:val="0"/>
              </w:numPr>
              <w:spacing w:before="60" w:after="60"/>
              <w:ind w:left="113"/>
            </w:pPr>
          </w:p>
        </w:tc>
        <w:tc>
          <w:tcPr>
            <w:tcW w:w="454" w:type="dxa"/>
            <w:vMerge/>
            <w:tcBorders>
              <w:bottom w:val="nil"/>
              <w:right w:val="nil"/>
            </w:tcBorders>
          </w:tcPr>
          <w:p w14:paraId="0908690D" w14:textId="77777777" w:rsidR="0037046B" w:rsidRDefault="0037046B" w:rsidP="00A76757">
            <w:pPr>
              <w:pStyle w:val="Paragrafenabsatz"/>
              <w:keepLines/>
              <w:numPr>
                <w:ilvl w:val="0"/>
                <w:numId w:val="0"/>
              </w:numPr>
              <w:spacing w:before="60" w:after="60"/>
              <w:ind w:left="113"/>
            </w:pPr>
          </w:p>
        </w:tc>
        <w:tc>
          <w:tcPr>
            <w:tcW w:w="4253" w:type="dxa"/>
            <w:gridSpan w:val="2"/>
            <w:vMerge/>
            <w:tcBorders>
              <w:left w:val="nil"/>
              <w:bottom w:val="nil"/>
              <w:right w:val="nil"/>
            </w:tcBorders>
          </w:tcPr>
          <w:p w14:paraId="22B2C43B" w14:textId="77777777" w:rsidR="0037046B" w:rsidRDefault="0037046B" w:rsidP="00A76757">
            <w:pPr>
              <w:pStyle w:val="Paragrafenabsatz"/>
              <w:keepLines/>
              <w:numPr>
                <w:ilvl w:val="0"/>
                <w:numId w:val="0"/>
              </w:numPr>
              <w:spacing w:before="60" w:after="60"/>
            </w:pPr>
          </w:p>
        </w:tc>
      </w:tr>
    </w:tbl>
    <w:p w14:paraId="1EB34716" w14:textId="77777777" w:rsidR="00942CDB" w:rsidRDefault="002777DF" w:rsidP="00C17621">
      <w:pPr>
        <w:pStyle w:val="Paragrafenabsatz"/>
        <w:spacing w:before="180"/>
      </w:pPr>
      <w:bookmarkStart w:id="176" w:name="_Ref489891240"/>
      <w:r>
        <w:t xml:space="preserve">Weichen die Bewertungen zweier Prüfender voneinander ab, </w:t>
      </w:r>
      <w:r w:rsidR="00922EB5">
        <w:t xml:space="preserve">wird daraus der Durchschnitt gebildet und auf </w:t>
      </w:r>
      <w:r>
        <w:t xml:space="preserve">ganze </w:t>
      </w:r>
      <w:r w:rsidR="007F3B0A">
        <w:t>Notenpunkte</w:t>
      </w:r>
      <w:r>
        <w:t xml:space="preserve"> kauf</w:t>
      </w:r>
      <w:r w:rsidR="00922EB5">
        <w:t>männisch gerundet</w:t>
      </w:r>
      <w:r w:rsidR="00942CDB">
        <w:t>.</w:t>
      </w:r>
    </w:p>
    <w:p w14:paraId="5EBAE8BD" w14:textId="4E85AFF8" w:rsidR="002777DF" w:rsidRDefault="001559CA" w:rsidP="00765AFD">
      <w:pPr>
        <w:pStyle w:val="Paragrafenabsatz"/>
      </w:pPr>
      <w:bookmarkStart w:id="177" w:name="_Ref525051594"/>
      <w:r>
        <w:t xml:space="preserve">Ergibt </w:t>
      </w:r>
      <w:r w:rsidR="002777DF">
        <w:t xml:space="preserve">sich die Modulnote </w:t>
      </w:r>
      <w:r w:rsidR="00B862EF">
        <w:t xml:space="preserve">gemäß </w:t>
      </w:r>
      <w:r w:rsidR="0097510B">
        <w:fldChar w:fldCharType="begin"/>
      </w:r>
      <w:r w:rsidR="0097510B">
        <w:instrText xml:space="preserve"> REF _Ref490123059 \n \h </w:instrText>
      </w:r>
      <w:r w:rsidR="0097510B">
        <w:fldChar w:fldCharType="separate"/>
      </w:r>
      <w:r w:rsidR="00F76D83">
        <w:t>§ 18</w:t>
      </w:r>
      <w:r w:rsidR="0097510B">
        <w:fldChar w:fldCharType="end"/>
      </w:r>
      <w:r w:rsidR="0097510B">
        <w:t xml:space="preserve"> Abs.</w:t>
      </w:r>
      <w:r w:rsidR="0097510B">
        <w:rPr>
          <w:w w:val="50"/>
        </w:rPr>
        <w:t> </w:t>
      </w:r>
      <w:r w:rsidR="0097510B">
        <w:fldChar w:fldCharType="begin" w:fldLock="1"/>
      </w:r>
      <w:r w:rsidR="0097510B">
        <w:instrText xml:space="preserve"> REF _Ref522203095 \n \h </w:instrText>
      </w:r>
      <w:r w:rsidR="0097510B">
        <w:fldChar w:fldCharType="separate"/>
      </w:r>
      <w:r w:rsidR="00606CB6">
        <w:t>5</w:t>
      </w:r>
      <w:r w:rsidR="0097510B">
        <w:fldChar w:fldCharType="end"/>
      </w:r>
      <w:r w:rsidR="00B862EF">
        <w:t xml:space="preserve"> Satz 2 </w:t>
      </w:r>
      <w:r w:rsidR="002777DF">
        <w:t xml:space="preserve">aus den </w:t>
      </w:r>
      <w:r w:rsidR="000C4417">
        <w:t xml:space="preserve">Notenpunkten </w:t>
      </w:r>
      <w:r w:rsidR="002777DF">
        <w:t xml:space="preserve">mehrerer Modulteilprüfungen, wird das Ergebnis auf </w:t>
      </w:r>
      <w:r w:rsidR="001C39B5">
        <w:t xml:space="preserve">ganze Notenpunkte </w:t>
      </w:r>
      <w:r w:rsidR="002777DF">
        <w:t>kaufmännisch gerundet.</w:t>
      </w:r>
      <w:bookmarkEnd w:id="176"/>
      <w:bookmarkEnd w:id="177"/>
    </w:p>
    <w:p w14:paraId="535781DC" w14:textId="70C0242B" w:rsidR="000D6793" w:rsidRDefault="000D6793" w:rsidP="00765AFD">
      <w:pPr>
        <w:pStyle w:val="Paragrafenabsatz"/>
        <w:keepNext/>
        <w:spacing w:after="60"/>
      </w:pPr>
      <w:r>
        <w:t xml:space="preserve">Die Abschlussnote </w:t>
      </w:r>
      <w:r w:rsidR="00CA2EE9">
        <w:t xml:space="preserve">in Notenpunkten </w:t>
      </w:r>
      <w:r>
        <w:t xml:space="preserve">ergibt </w:t>
      </w:r>
      <w:r w:rsidRPr="00960DB5">
        <w:t xml:space="preserve">sich </w:t>
      </w:r>
      <w:r w:rsidR="00960DB5" w:rsidRPr="00960DB5">
        <w:t xml:space="preserve">nach </w:t>
      </w:r>
      <w:r w:rsidR="00960DB5" w:rsidRPr="00960DB5">
        <w:fldChar w:fldCharType="begin"/>
      </w:r>
      <w:r w:rsidR="00960DB5" w:rsidRPr="00960DB5">
        <w:instrText xml:space="preserve"> REF _Ref489957911 \n \h </w:instrText>
      </w:r>
      <w:r w:rsidR="00960DB5">
        <w:instrText xml:space="preserve"> \* MERGEFORMAT </w:instrText>
      </w:r>
      <w:r w:rsidR="00960DB5" w:rsidRPr="00960DB5">
        <w:fldChar w:fldCharType="separate"/>
      </w:r>
      <w:r w:rsidR="00F76D83">
        <w:t>§ 20</w:t>
      </w:r>
      <w:r w:rsidR="00960DB5" w:rsidRPr="00960DB5">
        <w:fldChar w:fldCharType="end"/>
      </w:r>
      <w:r w:rsidRPr="00960DB5">
        <w:t xml:space="preserve"> aus den</w:t>
      </w:r>
      <w:r>
        <w:t xml:space="preserve"> einzelnen Modulnoten und wird auf eine Nachkommastelle </w:t>
      </w:r>
      <w:r w:rsidR="00A64E8A">
        <w:t>auf</w:t>
      </w:r>
      <w:r>
        <w:t xml:space="preserve">gerundet. </w:t>
      </w:r>
      <w:r w:rsidR="004447B9">
        <w:t>Sodann wird der folgenden Tabelle die Abschlussnote als Dezimalnote und als Verbalurteil entnommen:</w:t>
      </w:r>
    </w:p>
    <w:p w14:paraId="16387079" w14:textId="77777777" w:rsidR="00C87685" w:rsidRDefault="00C87685" w:rsidP="00C87685">
      <w:pPr>
        <w:pStyle w:val="Paragrafenabsatz"/>
        <w:keepNext/>
        <w:numPr>
          <w:ilvl w:val="0"/>
          <w:numId w:val="0"/>
        </w:numPr>
        <w:spacing w:after="60"/>
      </w:pPr>
    </w:p>
    <w:tbl>
      <w:tblPr>
        <w:tblStyle w:val="Tabellenraster"/>
        <w:tblW w:w="0" w:type="auto"/>
        <w:jc w:val="center"/>
        <w:tblCellMar>
          <w:left w:w="0" w:type="dxa"/>
          <w:right w:w="0" w:type="dxa"/>
        </w:tblCellMar>
        <w:tblLook w:val="04A0" w:firstRow="1" w:lastRow="0" w:firstColumn="1" w:lastColumn="0" w:noHBand="0" w:noVBand="1"/>
      </w:tblPr>
      <w:tblGrid>
        <w:gridCol w:w="3021"/>
        <w:gridCol w:w="3020"/>
        <w:gridCol w:w="3021"/>
      </w:tblGrid>
      <w:tr w:rsidR="00BC2B0F" w:rsidRPr="004A1FD3" w14:paraId="2C7AB62F" w14:textId="77777777" w:rsidTr="00A94FF5">
        <w:trPr>
          <w:jc w:val="center"/>
        </w:trPr>
        <w:tc>
          <w:tcPr>
            <w:tcW w:w="3021" w:type="dxa"/>
            <w:tcBorders>
              <w:bottom w:val="single" w:sz="8" w:space="0" w:color="auto"/>
            </w:tcBorders>
          </w:tcPr>
          <w:p w14:paraId="5F1DC3BD" w14:textId="77777777" w:rsidR="00BC2B0F" w:rsidRPr="004A1FD3" w:rsidRDefault="00BC2B0F" w:rsidP="00A33240">
            <w:pPr>
              <w:pStyle w:val="Paragrafenabsatz"/>
              <w:keepNext/>
              <w:keepLines/>
              <w:numPr>
                <w:ilvl w:val="0"/>
                <w:numId w:val="0"/>
              </w:numPr>
              <w:spacing w:before="60" w:after="60"/>
              <w:ind w:left="113"/>
              <w:jc w:val="left"/>
              <w:rPr>
                <w:b/>
              </w:rPr>
            </w:pPr>
            <w:r>
              <w:rPr>
                <w:b/>
              </w:rPr>
              <w:t>Notenpunkte</w:t>
            </w:r>
          </w:p>
        </w:tc>
        <w:tc>
          <w:tcPr>
            <w:tcW w:w="3020" w:type="dxa"/>
            <w:tcBorders>
              <w:bottom w:val="single" w:sz="8" w:space="0" w:color="auto"/>
            </w:tcBorders>
          </w:tcPr>
          <w:p w14:paraId="13EB1C4E" w14:textId="77777777" w:rsidR="00BC2B0F" w:rsidRPr="004A1FD3" w:rsidRDefault="00BC2B0F" w:rsidP="00A33240">
            <w:pPr>
              <w:pStyle w:val="Paragrafenabsatz"/>
              <w:keepNext/>
              <w:keepLines/>
              <w:numPr>
                <w:ilvl w:val="0"/>
                <w:numId w:val="0"/>
              </w:numPr>
              <w:spacing w:before="60" w:after="60"/>
              <w:ind w:left="113"/>
              <w:jc w:val="left"/>
              <w:rPr>
                <w:b/>
              </w:rPr>
            </w:pPr>
            <w:r w:rsidRPr="004A1FD3">
              <w:rPr>
                <w:b/>
              </w:rPr>
              <w:t>Dezimalnote</w:t>
            </w:r>
          </w:p>
        </w:tc>
        <w:tc>
          <w:tcPr>
            <w:tcW w:w="3021" w:type="dxa"/>
            <w:tcBorders>
              <w:bottom w:val="single" w:sz="8" w:space="0" w:color="auto"/>
            </w:tcBorders>
          </w:tcPr>
          <w:p w14:paraId="3DA98C5E" w14:textId="77777777" w:rsidR="00BC2B0F" w:rsidRPr="004A1FD3" w:rsidRDefault="00BC2B0F" w:rsidP="00A33240">
            <w:pPr>
              <w:pStyle w:val="Paragrafenabsatz"/>
              <w:keepNext/>
              <w:keepLines/>
              <w:numPr>
                <w:ilvl w:val="0"/>
                <w:numId w:val="0"/>
              </w:numPr>
              <w:spacing w:before="60" w:after="60"/>
              <w:ind w:left="113"/>
              <w:jc w:val="left"/>
              <w:rPr>
                <w:b/>
              </w:rPr>
            </w:pPr>
            <w:r w:rsidRPr="004A1FD3">
              <w:rPr>
                <w:b/>
              </w:rPr>
              <w:t>Verbalurteil</w:t>
            </w:r>
          </w:p>
        </w:tc>
      </w:tr>
      <w:tr w:rsidR="005B69FC" w14:paraId="05F8929E" w14:textId="77777777" w:rsidTr="00A94FF5">
        <w:trPr>
          <w:jc w:val="center"/>
        </w:trPr>
        <w:tc>
          <w:tcPr>
            <w:tcW w:w="3021" w:type="dxa"/>
            <w:tcBorders>
              <w:top w:val="single" w:sz="8" w:space="0" w:color="auto"/>
            </w:tcBorders>
          </w:tcPr>
          <w:p w14:paraId="7AAC0036" w14:textId="77777777" w:rsidR="005B69FC" w:rsidRPr="005B69FC" w:rsidRDefault="005B69FC" w:rsidP="00A33240">
            <w:pPr>
              <w:pStyle w:val="Paragrafenabsatz"/>
              <w:keepNext/>
              <w:keepLines/>
              <w:numPr>
                <w:ilvl w:val="0"/>
                <w:numId w:val="0"/>
              </w:numPr>
              <w:spacing w:before="60" w:after="60"/>
              <w:ind w:left="113"/>
              <w:jc w:val="left"/>
            </w:pPr>
            <w:r>
              <w:t>15,0</w:t>
            </w:r>
          </w:p>
        </w:tc>
        <w:tc>
          <w:tcPr>
            <w:tcW w:w="3020" w:type="dxa"/>
            <w:tcBorders>
              <w:top w:val="single" w:sz="8" w:space="0" w:color="auto"/>
            </w:tcBorders>
          </w:tcPr>
          <w:p w14:paraId="33912156" w14:textId="77777777" w:rsidR="005B69FC" w:rsidRDefault="005B69FC" w:rsidP="005B69FC">
            <w:pPr>
              <w:pStyle w:val="Paragrafenabsatz"/>
              <w:keepNext/>
              <w:keepLines/>
              <w:numPr>
                <w:ilvl w:val="0"/>
                <w:numId w:val="0"/>
              </w:numPr>
              <w:spacing w:before="60" w:after="60"/>
              <w:ind w:left="113"/>
              <w:jc w:val="left"/>
            </w:pPr>
            <w:r>
              <w:t>0,7</w:t>
            </w:r>
          </w:p>
        </w:tc>
        <w:tc>
          <w:tcPr>
            <w:tcW w:w="3021" w:type="dxa"/>
            <w:vMerge w:val="restart"/>
            <w:tcBorders>
              <w:top w:val="single" w:sz="8" w:space="0" w:color="auto"/>
            </w:tcBorders>
            <w:vAlign w:val="center"/>
          </w:tcPr>
          <w:p w14:paraId="61B8B4AF" w14:textId="77777777" w:rsidR="005B69FC" w:rsidRDefault="005B69FC" w:rsidP="005B69FC">
            <w:pPr>
              <w:pStyle w:val="Paragrafenabsatz"/>
              <w:keepNext/>
              <w:keepLines/>
              <w:numPr>
                <w:ilvl w:val="0"/>
                <w:numId w:val="0"/>
              </w:numPr>
              <w:spacing w:before="60" w:after="60"/>
              <w:ind w:left="113"/>
              <w:jc w:val="left"/>
            </w:pPr>
            <w:r>
              <w:t>sehr gut mit Auszeichnung</w:t>
            </w:r>
          </w:p>
        </w:tc>
      </w:tr>
      <w:tr w:rsidR="005B69FC" w14:paraId="708AD541" w14:textId="77777777" w:rsidTr="00A94FF5">
        <w:trPr>
          <w:jc w:val="center"/>
        </w:trPr>
        <w:tc>
          <w:tcPr>
            <w:tcW w:w="3021" w:type="dxa"/>
          </w:tcPr>
          <w:p w14:paraId="2C1D603C" w14:textId="77777777" w:rsidR="005B69FC" w:rsidRDefault="005B69FC" w:rsidP="00A33240">
            <w:pPr>
              <w:pStyle w:val="Paragrafenabsatz"/>
              <w:keepNext/>
              <w:keepLines/>
              <w:numPr>
                <w:ilvl w:val="0"/>
                <w:numId w:val="0"/>
              </w:numPr>
              <w:spacing w:before="60" w:after="60"/>
              <w:ind w:left="113"/>
              <w:jc w:val="left"/>
            </w:pPr>
            <w:r>
              <w:t>14,9 bis 14,7</w:t>
            </w:r>
          </w:p>
        </w:tc>
        <w:tc>
          <w:tcPr>
            <w:tcW w:w="3020" w:type="dxa"/>
          </w:tcPr>
          <w:p w14:paraId="7E01B768" w14:textId="77777777" w:rsidR="005B69FC" w:rsidRDefault="005B69FC" w:rsidP="00A33240">
            <w:pPr>
              <w:pStyle w:val="Paragrafenabsatz"/>
              <w:keepNext/>
              <w:keepLines/>
              <w:numPr>
                <w:ilvl w:val="0"/>
                <w:numId w:val="0"/>
              </w:numPr>
              <w:spacing w:before="60" w:after="60"/>
              <w:ind w:left="113"/>
              <w:jc w:val="left"/>
            </w:pPr>
            <w:r>
              <w:t>0,8</w:t>
            </w:r>
          </w:p>
        </w:tc>
        <w:tc>
          <w:tcPr>
            <w:tcW w:w="3021" w:type="dxa"/>
            <w:vMerge/>
            <w:vAlign w:val="center"/>
          </w:tcPr>
          <w:p w14:paraId="22E61A47" w14:textId="77777777" w:rsidR="005B69FC" w:rsidRDefault="005B69FC" w:rsidP="005B69FC">
            <w:pPr>
              <w:pStyle w:val="Paragrafenabsatz"/>
              <w:keepNext/>
              <w:keepLines/>
              <w:numPr>
                <w:ilvl w:val="0"/>
                <w:numId w:val="0"/>
              </w:numPr>
              <w:spacing w:before="60" w:after="60"/>
              <w:ind w:left="113"/>
              <w:jc w:val="left"/>
            </w:pPr>
          </w:p>
        </w:tc>
      </w:tr>
      <w:tr w:rsidR="005B69FC" w14:paraId="1CD0D1DA" w14:textId="77777777" w:rsidTr="00A94FF5">
        <w:trPr>
          <w:jc w:val="center"/>
        </w:trPr>
        <w:tc>
          <w:tcPr>
            <w:tcW w:w="3021" w:type="dxa"/>
          </w:tcPr>
          <w:p w14:paraId="1924190C" w14:textId="77777777" w:rsidR="005B69FC" w:rsidRDefault="005B69FC" w:rsidP="00A33240">
            <w:pPr>
              <w:pStyle w:val="Paragrafenabsatz"/>
              <w:keepNext/>
              <w:keepLines/>
              <w:numPr>
                <w:ilvl w:val="0"/>
                <w:numId w:val="0"/>
              </w:numPr>
              <w:spacing w:before="60" w:after="60"/>
              <w:ind w:left="113"/>
              <w:jc w:val="left"/>
            </w:pPr>
            <w:r>
              <w:t>14,6 bis 14,3</w:t>
            </w:r>
          </w:p>
        </w:tc>
        <w:tc>
          <w:tcPr>
            <w:tcW w:w="3020" w:type="dxa"/>
          </w:tcPr>
          <w:p w14:paraId="18E1B3B5" w14:textId="77777777" w:rsidR="005B69FC" w:rsidRDefault="005B69FC" w:rsidP="00A33240">
            <w:pPr>
              <w:pStyle w:val="Paragrafenabsatz"/>
              <w:keepNext/>
              <w:keepLines/>
              <w:numPr>
                <w:ilvl w:val="0"/>
                <w:numId w:val="0"/>
              </w:numPr>
              <w:spacing w:before="60" w:after="60"/>
              <w:ind w:left="113"/>
              <w:jc w:val="left"/>
            </w:pPr>
            <w:r>
              <w:t>0,9</w:t>
            </w:r>
          </w:p>
        </w:tc>
        <w:tc>
          <w:tcPr>
            <w:tcW w:w="3021" w:type="dxa"/>
            <w:vMerge/>
            <w:vAlign w:val="center"/>
          </w:tcPr>
          <w:p w14:paraId="25B7F222" w14:textId="77777777" w:rsidR="005B69FC" w:rsidRDefault="005B69FC" w:rsidP="005B69FC">
            <w:pPr>
              <w:pStyle w:val="Paragrafenabsatz"/>
              <w:keepNext/>
              <w:keepLines/>
              <w:numPr>
                <w:ilvl w:val="0"/>
                <w:numId w:val="0"/>
              </w:numPr>
              <w:spacing w:before="60" w:after="60"/>
              <w:ind w:left="113"/>
              <w:jc w:val="left"/>
            </w:pPr>
          </w:p>
        </w:tc>
      </w:tr>
      <w:tr w:rsidR="005B69FC" w14:paraId="535BB0EE" w14:textId="77777777" w:rsidTr="00A94FF5">
        <w:trPr>
          <w:jc w:val="center"/>
        </w:trPr>
        <w:tc>
          <w:tcPr>
            <w:tcW w:w="3021" w:type="dxa"/>
          </w:tcPr>
          <w:p w14:paraId="120F6753" w14:textId="77777777" w:rsidR="005B69FC" w:rsidRDefault="005B69FC" w:rsidP="00A33240">
            <w:pPr>
              <w:pStyle w:val="Paragrafenabsatz"/>
              <w:keepNext/>
              <w:keepLines/>
              <w:numPr>
                <w:ilvl w:val="0"/>
                <w:numId w:val="0"/>
              </w:numPr>
              <w:spacing w:before="60" w:after="60"/>
              <w:ind w:left="113"/>
              <w:jc w:val="left"/>
            </w:pPr>
            <w:r>
              <w:t>14,2 bis 14,0</w:t>
            </w:r>
          </w:p>
        </w:tc>
        <w:tc>
          <w:tcPr>
            <w:tcW w:w="3020" w:type="dxa"/>
          </w:tcPr>
          <w:p w14:paraId="73FB876F" w14:textId="77777777" w:rsidR="005B69FC" w:rsidRDefault="005B69FC" w:rsidP="00A33240">
            <w:pPr>
              <w:pStyle w:val="Paragrafenabsatz"/>
              <w:keepNext/>
              <w:keepLines/>
              <w:numPr>
                <w:ilvl w:val="0"/>
                <w:numId w:val="0"/>
              </w:numPr>
              <w:spacing w:before="60" w:after="60"/>
              <w:ind w:left="113"/>
              <w:jc w:val="left"/>
            </w:pPr>
            <w:r>
              <w:t>1,0</w:t>
            </w:r>
          </w:p>
        </w:tc>
        <w:tc>
          <w:tcPr>
            <w:tcW w:w="3021" w:type="dxa"/>
            <w:vMerge w:val="restart"/>
            <w:vAlign w:val="center"/>
          </w:tcPr>
          <w:p w14:paraId="13879494" w14:textId="77777777" w:rsidR="005B69FC" w:rsidRDefault="005B69FC" w:rsidP="005B69FC">
            <w:pPr>
              <w:pStyle w:val="Paragrafenabsatz"/>
              <w:keepNext/>
              <w:keepLines/>
              <w:numPr>
                <w:ilvl w:val="0"/>
                <w:numId w:val="0"/>
              </w:numPr>
              <w:spacing w:before="60" w:after="60"/>
              <w:ind w:left="113"/>
              <w:jc w:val="left"/>
            </w:pPr>
            <w:r>
              <w:t>sehr gut</w:t>
            </w:r>
          </w:p>
        </w:tc>
      </w:tr>
      <w:tr w:rsidR="005B69FC" w14:paraId="2E6845C0" w14:textId="77777777" w:rsidTr="00A94FF5">
        <w:trPr>
          <w:jc w:val="center"/>
        </w:trPr>
        <w:tc>
          <w:tcPr>
            <w:tcW w:w="3021" w:type="dxa"/>
          </w:tcPr>
          <w:p w14:paraId="7F9F7904" w14:textId="77777777" w:rsidR="005B69FC" w:rsidRDefault="005B69FC" w:rsidP="00A33240">
            <w:pPr>
              <w:pStyle w:val="Paragrafenabsatz"/>
              <w:keepNext/>
              <w:keepLines/>
              <w:numPr>
                <w:ilvl w:val="0"/>
                <w:numId w:val="0"/>
              </w:numPr>
              <w:spacing w:before="60" w:after="60"/>
              <w:ind w:left="113"/>
              <w:jc w:val="left"/>
            </w:pPr>
            <w:r>
              <w:t>13,9 bis 13,7</w:t>
            </w:r>
          </w:p>
        </w:tc>
        <w:tc>
          <w:tcPr>
            <w:tcW w:w="3020" w:type="dxa"/>
          </w:tcPr>
          <w:p w14:paraId="23F29780" w14:textId="77777777" w:rsidR="005B69FC" w:rsidRDefault="005B69FC" w:rsidP="00A33240">
            <w:pPr>
              <w:pStyle w:val="Paragrafenabsatz"/>
              <w:keepNext/>
              <w:keepLines/>
              <w:numPr>
                <w:ilvl w:val="0"/>
                <w:numId w:val="0"/>
              </w:numPr>
              <w:spacing w:before="60" w:after="60"/>
              <w:ind w:left="113"/>
              <w:jc w:val="left"/>
            </w:pPr>
            <w:r>
              <w:t>1,1</w:t>
            </w:r>
          </w:p>
        </w:tc>
        <w:tc>
          <w:tcPr>
            <w:tcW w:w="3021" w:type="dxa"/>
            <w:vMerge/>
            <w:vAlign w:val="center"/>
          </w:tcPr>
          <w:p w14:paraId="2CAAC585" w14:textId="77777777" w:rsidR="005B69FC" w:rsidRDefault="005B69FC" w:rsidP="005B69FC">
            <w:pPr>
              <w:pStyle w:val="Paragrafenabsatz"/>
              <w:keepNext/>
              <w:keepLines/>
              <w:numPr>
                <w:ilvl w:val="0"/>
                <w:numId w:val="0"/>
              </w:numPr>
              <w:spacing w:before="60" w:after="60"/>
              <w:ind w:left="113"/>
              <w:jc w:val="left"/>
            </w:pPr>
          </w:p>
        </w:tc>
      </w:tr>
      <w:tr w:rsidR="005B69FC" w14:paraId="43B00B87" w14:textId="77777777" w:rsidTr="00A94FF5">
        <w:trPr>
          <w:jc w:val="center"/>
        </w:trPr>
        <w:tc>
          <w:tcPr>
            <w:tcW w:w="3021" w:type="dxa"/>
          </w:tcPr>
          <w:p w14:paraId="7148A6B2" w14:textId="77777777" w:rsidR="005B69FC" w:rsidRDefault="005B69FC" w:rsidP="004A1FD3">
            <w:pPr>
              <w:pStyle w:val="Paragrafenabsatz"/>
              <w:numPr>
                <w:ilvl w:val="0"/>
                <w:numId w:val="0"/>
              </w:numPr>
              <w:spacing w:before="60" w:after="60"/>
              <w:ind w:left="113"/>
              <w:jc w:val="left"/>
            </w:pPr>
            <w:r>
              <w:t>13,6 bis 13,3</w:t>
            </w:r>
          </w:p>
        </w:tc>
        <w:tc>
          <w:tcPr>
            <w:tcW w:w="3020" w:type="dxa"/>
          </w:tcPr>
          <w:p w14:paraId="0B2FF39A" w14:textId="77777777" w:rsidR="005B69FC" w:rsidRDefault="005B69FC" w:rsidP="004A1FD3">
            <w:pPr>
              <w:pStyle w:val="Paragrafenabsatz"/>
              <w:numPr>
                <w:ilvl w:val="0"/>
                <w:numId w:val="0"/>
              </w:numPr>
              <w:spacing w:before="60" w:after="60"/>
              <w:ind w:left="113"/>
              <w:jc w:val="left"/>
            </w:pPr>
            <w:r>
              <w:t>1,2</w:t>
            </w:r>
          </w:p>
        </w:tc>
        <w:tc>
          <w:tcPr>
            <w:tcW w:w="3021" w:type="dxa"/>
            <w:vMerge/>
            <w:vAlign w:val="center"/>
          </w:tcPr>
          <w:p w14:paraId="49A11504" w14:textId="77777777" w:rsidR="005B69FC" w:rsidRDefault="005B69FC" w:rsidP="005B69FC">
            <w:pPr>
              <w:pStyle w:val="Paragrafenabsatz"/>
              <w:numPr>
                <w:ilvl w:val="0"/>
                <w:numId w:val="0"/>
              </w:numPr>
              <w:spacing w:before="60" w:after="60"/>
              <w:ind w:left="113"/>
              <w:jc w:val="left"/>
            </w:pPr>
          </w:p>
        </w:tc>
      </w:tr>
      <w:tr w:rsidR="005B69FC" w14:paraId="6A9C9EC1" w14:textId="77777777" w:rsidTr="00A94FF5">
        <w:trPr>
          <w:jc w:val="center"/>
        </w:trPr>
        <w:tc>
          <w:tcPr>
            <w:tcW w:w="3021" w:type="dxa"/>
          </w:tcPr>
          <w:p w14:paraId="53B7020C" w14:textId="77777777" w:rsidR="005B69FC" w:rsidRDefault="005B69FC" w:rsidP="004A1FD3">
            <w:pPr>
              <w:pStyle w:val="Paragrafenabsatz"/>
              <w:numPr>
                <w:ilvl w:val="0"/>
                <w:numId w:val="0"/>
              </w:numPr>
              <w:spacing w:before="60" w:after="60"/>
              <w:ind w:left="113"/>
              <w:jc w:val="left"/>
            </w:pPr>
            <w:r>
              <w:t>13,2 bis 13,0</w:t>
            </w:r>
          </w:p>
        </w:tc>
        <w:tc>
          <w:tcPr>
            <w:tcW w:w="3020" w:type="dxa"/>
          </w:tcPr>
          <w:p w14:paraId="2ED6758E" w14:textId="77777777" w:rsidR="005B69FC" w:rsidRDefault="005B69FC" w:rsidP="004A1FD3">
            <w:pPr>
              <w:pStyle w:val="Paragrafenabsatz"/>
              <w:numPr>
                <w:ilvl w:val="0"/>
                <w:numId w:val="0"/>
              </w:numPr>
              <w:spacing w:before="60" w:after="60"/>
              <w:ind w:left="113"/>
              <w:jc w:val="left"/>
            </w:pPr>
            <w:r>
              <w:t>1,3</w:t>
            </w:r>
          </w:p>
        </w:tc>
        <w:tc>
          <w:tcPr>
            <w:tcW w:w="3021" w:type="dxa"/>
            <w:vMerge/>
            <w:vAlign w:val="center"/>
          </w:tcPr>
          <w:p w14:paraId="74689157" w14:textId="77777777" w:rsidR="005B69FC" w:rsidRDefault="005B69FC" w:rsidP="005B69FC">
            <w:pPr>
              <w:pStyle w:val="Paragrafenabsatz"/>
              <w:numPr>
                <w:ilvl w:val="0"/>
                <w:numId w:val="0"/>
              </w:numPr>
              <w:spacing w:before="60" w:after="60"/>
              <w:ind w:left="113"/>
              <w:jc w:val="left"/>
            </w:pPr>
          </w:p>
        </w:tc>
      </w:tr>
      <w:tr w:rsidR="005B69FC" w14:paraId="181D69A8" w14:textId="77777777" w:rsidTr="00A94FF5">
        <w:trPr>
          <w:jc w:val="center"/>
        </w:trPr>
        <w:tc>
          <w:tcPr>
            <w:tcW w:w="3021" w:type="dxa"/>
          </w:tcPr>
          <w:p w14:paraId="15833E8A" w14:textId="77777777" w:rsidR="005B69FC" w:rsidRDefault="005B69FC" w:rsidP="004A1FD3">
            <w:pPr>
              <w:pStyle w:val="Paragrafenabsatz"/>
              <w:numPr>
                <w:ilvl w:val="0"/>
                <w:numId w:val="0"/>
              </w:numPr>
              <w:spacing w:before="60" w:after="60"/>
              <w:ind w:left="113"/>
              <w:jc w:val="left"/>
            </w:pPr>
            <w:r>
              <w:t>12,9 bis 12,7</w:t>
            </w:r>
          </w:p>
        </w:tc>
        <w:tc>
          <w:tcPr>
            <w:tcW w:w="3020" w:type="dxa"/>
          </w:tcPr>
          <w:p w14:paraId="6702E13D" w14:textId="77777777" w:rsidR="005B69FC" w:rsidRDefault="005B69FC" w:rsidP="005B69FC">
            <w:pPr>
              <w:pStyle w:val="Paragrafenabsatz"/>
              <w:numPr>
                <w:ilvl w:val="0"/>
                <w:numId w:val="0"/>
              </w:numPr>
              <w:spacing w:before="60" w:after="60"/>
              <w:ind w:left="113"/>
              <w:jc w:val="left"/>
            </w:pPr>
            <w:r>
              <w:t>1,4</w:t>
            </w:r>
          </w:p>
        </w:tc>
        <w:tc>
          <w:tcPr>
            <w:tcW w:w="3021" w:type="dxa"/>
            <w:vMerge/>
            <w:vAlign w:val="center"/>
          </w:tcPr>
          <w:p w14:paraId="7487C855" w14:textId="77777777" w:rsidR="005B69FC" w:rsidRDefault="005B69FC" w:rsidP="005B69FC">
            <w:pPr>
              <w:pStyle w:val="Paragrafenabsatz"/>
              <w:numPr>
                <w:ilvl w:val="0"/>
                <w:numId w:val="0"/>
              </w:numPr>
              <w:spacing w:before="60" w:after="60"/>
              <w:ind w:left="113"/>
              <w:jc w:val="left"/>
            </w:pPr>
          </w:p>
        </w:tc>
      </w:tr>
      <w:tr w:rsidR="005B69FC" w14:paraId="5D72995A" w14:textId="77777777" w:rsidTr="00A94FF5">
        <w:trPr>
          <w:jc w:val="center"/>
        </w:trPr>
        <w:tc>
          <w:tcPr>
            <w:tcW w:w="3021" w:type="dxa"/>
          </w:tcPr>
          <w:p w14:paraId="3B6B006A" w14:textId="77777777" w:rsidR="005B69FC" w:rsidRDefault="005B69FC" w:rsidP="004A1FD3">
            <w:pPr>
              <w:pStyle w:val="Paragrafenabsatz"/>
              <w:numPr>
                <w:ilvl w:val="0"/>
                <w:numId w:val="0"/>
              </w:numPr>
              <w:spacing w:before="60" w:after="60"/>
              <w:ind w:left="113"/>
              <w:jc w:val="left"/>
            </w:pPr>
            <w:r>
              <w:t>12,6 bis 12,5</w:t>
            </w:r>
          </w:p>
        </w:tc>
        <w:tc>
          <w:tcPr>
            <w:tcW w:w="3020" w:type="dxa"/>
          </w:tcPr>
          <w:p w14:paraId="12FBA6B2" w14:textId="77777777" w:rsidR="005B69FC" w:rsidRDefault="005B69FC" w:rsidP="004A1FD3">
            <w:pPr>
              <w:pStyle w:val="Paragrafenabsatz"/>
              <w:numPr>
                <w:ilvl w:val="0"/>
                <w:numId w:val="0"/>
              </w:numPr>
              <w:spacing w:before="60" w:after="60"/>
              <w:ind w:left="113"/>
              <w:jc w:val="left"/>
            </w:pPr>
            <w:r>
              <w:t>1,5</w:t>
            </w:r>
          </w:p>
        </w:tc>
        <w:tc>
          <w:tcPr>
            <w:tcW w:w="3021" w:type="dxa"/>
            <w:vMerge/>
            <w:vAlign w:val="center"/>
          </w:tcPr>
          <w:p w14:paraId="5B36B961" w14:textId="77777777" w:rsidR="005B69FC" w:rsidRDefault="005B69FC" w:rsidP="005B69FC">
            <w:pPr>
              <w:pStyle w:val="Paragrafenabsatz"/>
              <w:numPr>
                <w:ilvl w:val="0"/>
                <w:numId w:val="0"/>
              </w:numPr>
              <w:spacing w:before="60" w:after="60"/>
              <w:ind w:left="113"/>
              <w:jc w:val="left"/>
            </w:pPr>
          </w:p>
        </w:tc>
      </w:tr>
      <w:tr w:rsidR="005B69FC" w14:paraId="6340D05F" w14:textId="77777777" w:rsidTr="00A94FF5">
        <w:trPr>
          <w:jc w:val="center"/>
        </w:trPr>
        <w:tc>
          <w:tcPr>
            <w:tcW w:w="3021" w:type="dxa"/>
          </w:tcPr>
          <w:p w14:paraId="1071E6BE" w14:textId="77777777" w:rsidR="005B69FC" w:rsidRDefault="005B69FC" w:rsidP="004A1FD3">
            <w:pPr>
              <w:pStyle w:val="Paragrafenabsatz"/>
              <w:numPr>
                <w:ilvl w:val="0"/>
                <w:numId w:val="0"/>
              </w:numPr>
              <w:spacing w:before="60" w:after="60"/>
              <w:ind w:left="113"/>
              <w:jc w:val="left"/>
            </w:pPr>
            <w:r>
              <w:t>12,4 bis 12,3</w:t>
            </w:r>
          </w:p>
        </w:tc>
        <w:tc>
          <w:tcPr>
            <w:tcW w:w="3020" w:type="dxa"/>
          </w:tcPr>
          <w:p w14:paraId="7CADC0B7" w14:textId="77777777" w:rsidR="005B69FC" w:rsidRDefault="005B69FC" w:rsidP="004A1FD3">
            <w:pPr>
              <w:pStyle w:val="Paragrafenabsatz"/>
              <w:numPr>
                <w:ilvl w:val="0"/>
                <w:numId w:val="0"/>
              </w:numPr>
              <w:spacing w:before="60" w:after="60"/>
              <w:ind w:left="113"/>
              <w:jc w:val="left"/>
            </w:pPr>
            <w:r>
              <w:t>1,6</w:t>
            </w:r>
          </w:p>
        </w:tc>
        <w:tc>
          <w:tcPr>
            <w:tcW w:w="3021" w:type="dxa"/>
            <w:vMerge/>
            <w:vAlign w:val="center"/>
          </w:tcPr>
          <w:p w14:paraId="30C72770" w14:textId="77777777" w:rsidR="005B69FC" w:rsidRDefault="005B69FC" w:rsidP="005B69FC">
            <w:pPr>
              <w:pStyle w:val="Paragrafenabsatz"/>
              <w:numPr>
                <w:ilvl w:val="0"/>
                <w:numId w:val="0"/>
              </w:numPr>
              <w:spacing w:before="60" w:after="60"/>
              <w:ind w:left="113"/>
              <w:jc w:val="left"/>
            </w:pPr>
          </w:p>
        </w:tc>
      </w:tr>
      <w:tr w:rsidR="00DB5F8A" w14:paraId="532D6315" w14:textId="77777777" w:rsidTr="00A94FF5">
        <w:trPr>
          <w:jc w:val="center"/>
        </w:trPr>
        <w:tc>
          <w:tcPr>
            <w:tcW w:w="3021" w:type="dxa"/>
          </w:tcPr>
          <w:p w14:paraId="4886C0CD" w14:textId="77777777" w:rsidR="00DB5F8A" w:rsidRDefault="00DB5F8A" w:rsidP="004A1FD3">
            <w:pPr>
              <w:pStyle w:val="Paragrafenabsatz"/>
              <w:numPr>
                <w:ilvl w:val="0"/>
                <w:numId w:val="0"/>
              </w:numPr>
              <w:spacing w:before="60" w:after="60"/>
              <w:ind w:left="113"/>
              <w:jc w:val="left"/>
            </w:pPr>
            <w:r>
              <w:t>12,2 bis 12,0</w:t>
            </w:r>
          </w:p>
        </w:tc>
        <w:tc>
          <w:tcPr>
            <w:tcW w:w="3020" w:type="dxa"/>
          </w:tcPr>
          <w:p w14:paraId="749F4EB6" w14:textId="77777777" w:rsidR="00DB5F8A" w:rsidRDefault="00DB5F8A" w:rsidP="004A1FD3">
            <w:pPr>
              <w:pStyle w:val="Paragrafenabsatz"/>
              <w:numPr>
                <w:ilvl w:val="0"/>
                <w:numId w:val="0"/>
              </w:numPr>
              <w:spacing w:before="60" w:after="60"/>
              <w:ind w:left="113"/>
              <w:jc w:val="left"/>
            </w:pPr>
            <w:r>
              <w:t>1,7</w:t>
            </w:r>
          </w:p>
        </w:tc>
        <w:tc>
          <w:tcPr>
            <w:tcW w:w="3021" w:type="dxa"/>
            <w:vMerge w:val="restart"/>
            <w:vAlign w:val="center"/>
          </w:tcPr>
          <w:p w14:paraId="1E9B9EF2" w14:textId="77777777" w:rsidR="00DB5F8A" w:rsidRDefault="00DB5F8A" w:rsidP="005B69FC">
            <w:pPr>
              <w:pStyle w:val="Paragrafenabsatz"/>
              <w:numPr>
                <w:ilvl w:val="0"/>
                <w:numId w:val="0"/>
              </w:numPr>
              <w:spacing w:before="60" w:after="60"/>
              <w:ind w:left="113"/>
              <w:jc w:val="left"/>
            </w:pPr>
            <w:r>
              <w:t>gut</w:t>
            </w:r>
          </w:p>
        </w:tc>
      </w:tr>
      <w:tr w:rsidR="00DB5F8A" w14:paraId="7F30B961" w14:textId="77777777" w:rsidTr="00A94FF5">
        <w:trPr>
          <w:jc w:val="center"/>
        </w:trPr>
        <w:tc>
          <w:tcPr>
            <w:tcW w:w="3021" w:type="dxa"/>
          </w:tcPr>
          <w:p w14:paraId="0F3F0D2D" w14:textId="77777777" w:rsidR="00DB5F8A" w:rsidRDefault="00DB5F8A" w:rsidP="00AF4C90">
            <w:pPr>
              <w:pStyle w:val="Paragrafenabsatz"/>
              <w:numPr>
                <w:ilvl w:val="0"/>
                <w:numId w:val="0"/>
              </w:numPr>
              <w:spacing w:before="60" w:after="60"/>
              <w:ind w:left="113"/>
              <w:jc w:val="left"/>
            </w:pPr>
            <w:r>
              <w:t>11,9 bis 11,7</w:t>
            </w:r>
          </w:p>
        </w:tc>
        <w:tc>
          <w:tcPr>
            <w:tcW w:w="3020" w:type="dxa"/>
          </w:tcPr>
          <w:p w14:paraId="00E92416" w14:textId="77777777" w:rsidR="00DB5F8A" w:rsidRDefault="00DB5F8A" w:rsidP="004A1FD3">
            <w:pPr>
              <w:pStyle w:val="Paragrafenabsatz"/>
              <w:numPr>
                <w:ilvl w:val="0"/>
                <w:numId w:val="0"/>
              </w:numPr>
              <w:spacing w:before="60" w:after="60"/>
              <w:ind w:left="113"/>
              <w:jc w:val="left"/>
            </w:pPr>
            <w:r>
              <w:t>1,8</w:t>
            </w:r>
          </w:p>
        </w:tc>
        <w:tc>
          <w:tcPr>
            <w:tcW w:w="3021" w:type="dxa"/>
            <w:vMerge/>
            <w:vAlign w:val="center"/>
          </w:tcPr>
          <w:p w14:paraId="0B19FDF8" w14:textId="77777777" w:rsidR="00DB5F8A" w:rsidRDefault="00DB5F8A" w:rsidP="005B69FC">
            <w:pPr>
              <w:pStyle w:val="Paragrafenabsatz"/>
              <w:numPr>
                <w:ilvl w:val="0"/>
                <w:numId w:val="0"/>
              </w:numPr>
              <w:spacing w:before="60" w:after="60"/>
              <w:ind w:left="113"/>
              <w:jc w:val="left"/>
            </w:pPr>
          </w:p>
        </w:tc>
      </w:tr>
      <w:tr w:rsidR="00DB5F8A" w14:paraId="451C6505" w14:textId="77777777" w:rsidTr="00A94FF5">
        <w:trPr>
          <w:jc w:val="center"/>
        </w:trPr>
        <w:tc>
          <w:tcPr>
            <w:tcW w:w="3021" w:type="dxa"/>
          </w:tcPr>
          <w:p w14:paraId="0B44C2FA" w14:textId="77777777" w:rsidR="00DB5F8A" w:rsidRDefault="00DB5F8A" w:rsidP="00AF4C90">
            <w:pPr>
              <w:pStyle w:val="Paragrafenabsatz"/>
              <w:numPr>
                <w:ilvl w:val="0"/>
                <w:numId w:val="0"/>
              </w:numPr>
              <w:spacing w:before="60" w:after="60"/>
              <w:ind w:left="113"/>
              <w:jc w:val="left"/>
            </w:pPr>
            <w:r>
              <w:t>11,6 bis 11,3</w:t>
            </w:r>
          </w:p>
        </w:tc>
        <w:tc>
          <w:tcPr>
            <w:tcW w:w="3020" w:type="dxa"/>
          </w:tcPr>
          <w:p w14:paraId="67F8AEEF" w14:textId="77777777" w:rsidR="00DB5F8A" w:rsidRDefault="00DB5F8A" w:rsidP="004A1FD3">
            <w:pPr>
              <w:pStyle w:val="Paragrafenabsatz"/>
              <w:numPr>
                <w:ilvl w:val="0"/>
                <w:numId w:val="0"/>
              </w:numPr>
              <w:spacing w:before="60" w:after="60"/>
              <w:ind w:left="113"/>
              <w:jc w:val="left"/>
            </w:pPr>
            <w:r>
              <w:t>1,9</w:t>
            </w:r>
          </w:p>
        </w:tc>
        <w:tc>
          <w:tcPr>
            <w:tcW w:w="3021" w:type="dxa"/>
            <w:vMerge/>
            <w:vAlign w:val="center"/>
          </w:tcPr>
          <w:p w14:paraId="4A5BF6EB" w14:textId="77777777" w:rsidR="00DB5F8A" w:rsidRDefault="00DB5F8A" w:rsidP="005B69FC">
            <w:pPr>
              <w:pStyle w:val="Paragrafenabsatz"/>
              <w:numPr>
                <w:ilvl w:val="0"/>
                <w:numId w:val="0"/>
              </w:numPr>
              <w:spacing w:before="60" w:after="60"/>
              <w:ind w:left="113"/>
              <w:jc w:val="left"/>
            </w:pPr>
          </w:p>
        </w:tc>
      </w:tr>
      <w:tr w:rsidR="00DB5F8A" w14:paraId="099A497A" w14:textId="77777777" w:rsidTr="00A94FF5">
        <w:trPr>
          <w:jc w:val="center"/>
        </w:trPr>
        <w:tc>
          <w:tcPr>
            <w:tcW w:w="3021" w:type="dxa"/>
          </w:tcPr>
          <w:p w14:paraId="6D5C4DE0" w14:textId="77777777" w:rsidR="00DB5F8A" w:rsidRDefault="00DB5F8A" w:rsidP="00AF4C90">
            <w:pPr>
              <w:pStyle w:val="Paragrafenabsatz"/>
              <w:numPr>
                <w:ilvl w:val="0"/>
                <w:numId w:val="0"/>
              </w:numPr>
              <w:spacing w:before="60" w:after="60"/>
              <w:ind w:left="113"/>
              <w:jc w:val="left"/>
            </w:pPr>
            <w:r>
              <w:t>11,2 bis 11,0</w:t>
            </w:r>
          </w:p>
        </w:tc>
        <w:tc>
          <w:tcPr>
            <w:tcW w:w="3020" w:type="dxa"/>
          </w:tcPr>
          <w:p w14:paraId="09247B25" w14:textId="77777777" w:rsidR="00DB5F8A" w:rsidRDefault="00DB5F8A" w:rsidP="004A1FD3">
            <w:pPr>
              <w:pStyle w:val="Paragrafenabsatz"/>
              <w:numPr>
                <w:ilvl w:val="0"/>
                <w:numId w:val="0"/>
              </w:numPr>
              <w:spacing w:before="60" w:after="60"/>
              <w:ind w:left="113"/>
              <w:jc w:val="left"/>
            </w:pPr>
            <w:r>
              <w:t>2,0</w:t>
            </w:r>
          </w:p>
        </w:tc>
        <w:tc>
          <w:tcPr>
            <w:tcW w:w="3021" w:type="dxa"/>
            <w:vMerge/>
            <w:vAlign w:val="center"/>
          </w:tcPr>
          <w:p w14:paraId="5794FC27" w14:textId="77777777" w:rsidR="00DB5F8A" w:rsidRDefault="00DB5F8A" w:rsidP="005B69FC">
            <w:pPr>
              <w:pStyle w:val="Paragrafenabsatz"/>
              <w:numPr>
                <w:ilvl w:val="0"/>
                <w:numId w:val="0"/>
              </w:numPr>
              <w:spacing w:before="60" w:after="60"/>
              <w:ind w:left="113"/>
              <w:jc w:val="left"/>
            </w:pPr>
          </w:p>
        </w:tc>
      </w:tr>
      <w:tr w:rsidR="00DB5F8A" w14:paraId="6D9A339A" w14:textId="77777777" w:rsidTr="00A94FF5">
        <w:trPr>
          <w:jc w:val="center"/>
        </w:trPr>
        <w:tc>
          <w:tcPr>
            <w:tcW w:w="3021" w:type="dxa"/>
          </w:tcPr>
          <w:p w14:paraId="7F01709C" w14:textId="77777777" w:rsidR="00DB5F8A" w:rsidRDefault="00DB5F8A" w:rsidP="00AF4C90">
            <w:pPr>
              <w:pStyle w:val="Paragrafenabsatz"/>
              <w:numPr>
                <w:ilvl w:val="0"/>
                <w:numId w:val="0"/>
              </w:numPr>
              <w:spacing w:before="60" w:after="60"/>
              <w:ind w:left="113"/>
              <w:jc w:val="left"/>
            </w:pPr>
            <w:r>
              <w:t>10,9 bis 10,7</w:t>
            </w:r>
          </w:p>
        </w:tc>
        <w:tc>
          <w:tcPr>
            <w:tcW w:w="3020" w:type="dxa"/>
          </w:tcPr>
          <w:p w14:paraId="7549FFB6" w14:textId="77777777" w:rsidR="00DB5F8A" w:rsidRDefault="00DB5F8A" w:rsidP="004A1FD3">
            <w:pPr>
              <w:pStyle w:val="Paragrafenabsatz"/>
              <w:numPr>
                <w:ilvl w:val="0"/>
                <w:numId w:val="0"/>
              </w:numPr>
              <w:spacing w:before="60" w:after="60"/>
              <w:ind w:left="113"/>
              <w:jc w:val="left"/>
            </w:pPr>
            <w:r>
              <w:t>2,1</w:t>
            </w:r>
          </w:p>
        </w:tc>
        <w:tc>
          <w:tcPr>
            <w:tcW w:w="3021" w:type="dxa"/>
            <w:vMerge/>
            <w:vAlign w:val="center"/>
          </w:tcPr>
          <w:p w14:paraId="32E3F0D0" w14:textId="77777777" w:rsidR="00DB5F8A" w:rsidRDefault="00DB5F8A" w:rsidP="005B69FC">
            <w:pPr>
              <w:pStyle w:val="Paragrafenabsatz"/>
              <w:numPr>
                <w:ilvl w:val="0"/>
                <w:numId w:val="0"/>
              </w:numPr>
              <w:spacing w:before="60" w:after="60"/>
              <w:ind w:left="113"/>
              <w:jc w:val="left"/>
            </w:pPr>
          </w:p>
        </w:tc>
      </w:tr>
      <w:tr w:rsidR="00DB5F8A" w14:paraId="6C8EFBB6" w14:textId="77777777" w:rsidTr="00A94FF5">
        <w:trPr>
          <w:jc w:val="center"/>
        </w:trPr>
        <w:tc>
          <w:tcPr>
            <w:tcW w:w="3021" w:type="dxa"/>
          </w:tcPr>
          <w:p w14:paraId="4FBA8531" w14:textId="77777777" w:rsidR="00DB5F8A" w:rsidRDefault="00DB5F8A" w:rsidP="00AF4C90">
            <w:pPr>
              <w:pStyle w:val="Paragrafenabsatz"/>
              <w:numPr>
                <w:ilvl w:val="0"/>
                <w:numId w:val="0"/>
              </w:numPr>
              <w:spacing w:before="60" w:after="60"/>
              <w:ind w:left="113"/>
              <w:jc w:val="left"/>
            </w:pPr>
            <w:r>
              <w:t>10,6 bis 10,3</w:t>
            </w:r>
          </w:p>
        </w:tc>
        <w:tc>
          <w:tcPr>
            <w:tcW w:w="3020" w:type="dxa"/>
          </w:tcPr>
          <w:p w14:paraId="41949885" w14:textId="77777777" w:rsidR="00DB5F8A" w:rsidRDefault="00DB5F8A" w:rsidP="004A1FD3">
            <w:pPr>
              <w:pStyle w:val="Paragrafenabsatz"/>
              <w:numPr>
                <w:ilvl w:val="0"/>
                <w:numId w:val="0"/>
              </w:numPr>
              <w:spacing w:before="60" w:after="60"/>
              <w:ind w:left="113"/>
              <w:jc w:val="left"/>
            </w:pPr>
            <w:r>
              <w:t>2,2</w:t>
            </w:r>
          </w:p>
        </w:tc>
        <w:tc>
          <w:tcPr>
            <w:tcW w:w="3021" w:type="dxa"/>
            <w:vMerge/>
            <w:vAlign w:val="center"/>
          </w:tcPr>
          <w:p w14:paraId="7CABF97C" w14:textId="77777777" w:rsidR="00DB5F8A" w:rsidRDefault="00DB5F8A" w:rsidP="005B69FC">
            <w:pPr>
              <w:pStyle w:val="Paragrafenabsatz"/>
              <w:numPr>
                <w:ilvl w:val="0"/>
                <w:numId w:val="0"/>
              </w:numPr>
              <w:spacing w:before="60" w:after="60"/>
              <w:ind w:left="113"/>
              <w:jc w:val="left"/>
            </w:pPr>
          </w:p>
        </w:tc>
      </w:tr>
      <w:tr w:rsidR="00DB5F8A" w14:paraId="21EAF176" w14:textId="77777777" w:rsidTr="00A94FF5">
        <w:trPr>
          <w:jc w:val="center"/>
        </w:trPr>
        <w:tc>
          <w:tcPr>
            <w:tcW w:w="3021" w:type="dxa"/>
          </w:tcPr>
          <w:p w14:paraId="445B6416" w14:textId="77777777" w:rsidR="00DB5F8A" w:rsidRDefault="00DB5F8A" w:rsidP="00AF4C90">
            <w:pPr>
              <w:pStyle w:val="Paragrafenabsatz"/>
              <w:numPr>
                <w:ilvl w:val="0"/>
                <w:numId w:val="0"/>
              </w:numPr>
              <w:spacing w:before="60" w:after="60"/>
              <w:ind w:left="113"/>
              <w:jc w:val="left"/>
            </w:pPr>
            <w:r>
              <w:t>10,2 bis 10,0</w:t>
            </w:r>
          </w:p>
        </w:tc>
        <w:tc>
          <w:tcPr>
            <w:tcW w:w="3020" w:type="dxa"/>
          </w:tcPr>
          <w:p w14:paraId="011B7A49" w14:textId="77777777" w:rsidR="00DB5F8A" w:rsidRDefault="00DB5F8A" w:rsidP="004A1FD3">
            <w:pPr>
              <w:pStyle w:val="Paragrafenabsatz"/>
              <w:numPr>
                <w:ilvl w:val="0"/>
                <w:numId w:val="0"/>
              </w:numPr>
              <w:spacing w:before="60" w:after="60"/>
              <w:ind w:left="113"/>
              <w:jc w:val="left"/>
            </w:pPr>
            <w:r>
              <w:t>2,3</w:t>
            </w:r>
          </w:p>
        </w:tc>
        <w:tc>
          <w:tcPr>
            <w:tcW w:w="3021" w:type="dxa"/>
            <w:vMerge/>
            <w:vAlign w:val="center"/>
          </w:tcPr>
          <w:p w14:paraId="162EF147" w14:textId="77777777" w:rsidR="00DB5F8A" w:rsidRDefault="00DB5F8A" w:rsidP="005B69FC">
            <w:pPr>
              <w:pStyle w:val="Paragrafenabsatz"/>
              <w:numPr>
                <w:ilvl w:val="0"/>
                <w:numId w:val="0"/>
              </w:numPr>
              <w:spacing w:before="60" w:after="60"/>
              <w:ind w:left="113"/>
              <w:jc w:val="left"/>
            </w:pPr>
          </w:p>
        </w:tc>
      </w:tr>
      <w:tr w:rsidR="00DB5F8A" w14:paraId="3EE80609" w14:textId="77777777" w:rsidTr="00A94FF5">
        <w:trPr>
          <w:jc w:val="center"/>
        </w:trPr>
        <w:tc>
          <w:tcPr>
            <w:tcW w:w="3021" w:type="dxa"/>
          </w:tcPr>
          <w:p w14:paraId="4D3DF17A" w14:textId="77777777" w:rsidR="00DB5F8A" w:rsidRDefault="00DB5F8A" w:rsidP="00AF4C90">
            <w:pPr>
              <w:pStyle w:val="Paragrafenabsatz"/>
              <w:numPr>
                <w:ilvl w:val="0"/>
                <w:numId w:val="0"/>
              </w:numPr>
              <w:spacing w:before="60" w:after="60"/>
              <w:ind w:left="113"/>
              <w:jc w:val="left"/>
            </w:pPr>
            <w:r>
              <w:t>9,9 bis 9,7</w:t>
            </w:r>
          </w:p>
        </w:tc>
        <w:tc>
          <w:tcPr>
            <w:tcW w:w="3020" w:type="dxa"/>
          </w:tcPr>
          <w:p w14:paraId="5C65C0F4" w14:textId="77777777" w:rsidR="00DB5F8A" w:rsidRDefault="00DB5F8A" w:rsidP="004A1FD3">
            <w:pPr>
              <w:pStyle w:val="Paragrafenabsatz"/>
              <w:numPr>
                <w:ilvl w:val="0"/>
                <w:numId w:val="0"/>
              </w:numPr>
              <w:spacing w:before="60" w:after="60"/>
              <w:ind w:left="113"/>
              <w:jc w:val="left"/>
            </w:pPr>
            <w:r>
              <w:t>2,4</w:t>
            </w:r>
          </w:p>
        </w:tc>
        <w:tc>
          <w:tcPr>
            <w:tcW w:w="3021" w:type="dxa"/>
            <w:vMerge/>
            <w:vAlign w:val="center"/>
          </w:tcPr>
          <w:p w14:paraId="46A83AE4" w14:textId="77777777" w:rsidR="00DB5F8A" w:rsidRDefault="00DB5F8A" w:rsidP="005B69FC">
            <w:pPr>
              <w:pStyle w:val="Paragrafenabsatz"/>
              <w:numPr>
                <w:ilvl w:val="0"/>
                <w:numId w:val="0"/>
              </w:numPr>
              <w:spacing w:before="60" w:after="60"/>
              <w:ind w:left="113"/>
              <w:jc w:val="left"/>
            </w:pPr>
          </w:p>
        </w:tc>
      </w:tr>
      <w:tr w:rsidR="00DB5F8A" w14:paraId="5052D963" w14:textId="77777777" w:rsidTr="00A94FF5">
        <w:trPr>
          <w:jc w:val="center"/>
        </w:trPr>
        <w:tc>
          <w:tcPr>
            <w:tcW w:w="3021" w:type="dxa"/>
          </w:tcPr>
          <w:p w14:paraId="663C4C80" w14:textId="77777777" w:rsidR="00DB5F8A" w:rsidRDefault="00DB5F8A" w:rsidP="00AF4C90">
            <w:pPr>
              <w:pStyle w:val="Paragrafenabsatz"/>
              <w:numPr>
                <w:ilvl w:val="0"/>
                <w:numId w:val="0"/>
              </w:numPr>
              <w:spacing w:before="60" w:after="60"/>
              <w:ind w:left="113"/>
              <w:jc w:val="left"/>
            </w:pPr>
            <w:r>
              <w:t>9,6 bis 9,5</w:t>
            </w:r>
          </w:p>
        </w:tc>
        <w:tc>
          <w:tcPr>
            <w:tcW w:w="3020" w:type="dxa"/>
          </w:tcPr>
          <w:p w14:paraId="324FC469" w14:textId="77777777" w:rsidR="00DB5F8A" w:rsidRDefault="00DB5F8A" w:rsidP="004A1FD3">
            <w:pPr>
              <w:pStyle w:val="Paragrafenabsatz"/>
              <w:numPr>
                <w:ilvl w:val="0"/>
                <w:numId w:val="0"/>
              </w:numPr>
              <w:spacing w:before="60" w:after="60"/>
              <w:ind w:left="113"/>
              <w:jc w:val="left"/>
            </w:pPr>
            <w:r>
              <w:t>2,5</w:t>
            </w:r>
          </w:p>
        </w:tc>
        <w:tc>
          <w:tcPr>
            <w:tcW w:w="3021" w:type="dxa"/>
            <w:vMerge/>
            <w:vAlign w:val="center"/>
          </w:tcPr>
          <w:p w14:paraId="392EB7ED" w14:textId="77777777" w:rsidR="00DB5F8A" w:rsidRDefault="00DB5F8A" w:rsidP="005B69FC">
            <w:pPr>
              <w:pStyle w:val="Paragrafenabsatz"/>
              <w:numPr>
                <w:ilvl w:val="0"/>
                <w:numId w:val="0"/>
              </w:numPr>
              <w:spacing w:before="60" w:after="60"/>
              <w:ind w:left="113"/>
              <w:jc w:val="left"/>
            </w:pPr>
          </w:p>
        </w:tc>
      </w:tr>
      <w:tr w:rsidR="00DB5F8A" w14:paraId="470506D9" w14:textId="77777777" w:rsidTr="00A94FF5">
        <w:trPr>
          <w:jc w:val="center"/>
        </w:trPr>
        <w:tc>
          <w:tcPr>
            <w:tcW w:w="3021" w:type="dxa"/>
          </w:tcPr>
          <w:p w14:paraId="156A8016" w14:textId="77777777" w:rsidR="00DB5F8A" w:rsidRDefault="00DB5F8A" w:rsidP="00AF4C90">
            <w:pPr>
              <w:pStyle w:val="Paragrafenabsatz"/>
              <w:numPr>
                <w:ilvl w:val="0"/>
                <w:numId w:val="0"/>
              </w:numPr>
              <w:spacing w:before="60" w:after="60"/>
              <w:ind w:left="113"/>
              <w:jc w:val="left"/>
            </w:pPr>
            <w:r>
              <w:t>9,4 bis 9,3</w:t>
            </w:r>
          </w:p>
        </w:tc>
        <w:tc>
          <w:tcPr>
            <w:tcW w:w="3020" w:type="dxa"/>
          </w:tcPr>
          <w:p w14:paraId="31C08CA8" w14:textId="77777777" w:rsidR="00DB5F8A" w:rsidRDefault="00DB5F8A" w:rsidP="004A1FD3">
            <w:pPr>
              <w:pStyle w:val="Paragrafenabsatz"/>
              <w:numPr>
                <w:ilvl w:val="0"/>
                <w:numId w:val="0"/>
              </w:numPr>
              <w:spacing w:before="60" w:after="60"/>
              <w:ind w:left="113"/>
              <w:jc w:val="left"/>
            </w:pPr>
            <w:r>
              <w:t>2,6</w:t>
            </w:r>
          </w:p>
        </w:tc>
        <w:tc>
          <w:tcPr>
            <w:tcW w:w="3021" w:type="dxa"/>
            <w:vMerge/>
            <w:vAlign w:val="center"/>
          </w:tcPr>
          <w:p w14:paraId="42E0D981" w14:textId="77777777" w:rsidR="00DB5F8A" w:rsidRDefault="00DB5F8A" w:rsidP="005B69FC">
            <w:pPr>
              <w:pStyle w:val="Paragrafenabsatz"/>
              <w:numPr>
                <w:ilvl w:val="0"/>
                <w:numId w:val="0"/>
              </w:numPr>
              <w:spacing w:before="60" w:after="60"/>
              <w:ind w:left="113"/>
              <w:jc w:val="left"/>
            </w:pPr>
          </w:p>
        </w:tc>
      </w:tr>
      <w:tr w:rsidR="00A94FF5" w14:paraId="66CD1626" w14:textId="77777777" w:rsidTr="00A94FF5">
        <w:trPr>
          <w:jc w:val="center"/>
        </w:trPr>
        <w:tc>
          <w:tcPr>
            <w:tcW w:w="3021" w:type="dxa"/>
          </w:tcPr>
          <w:p w14:paraId="26E49CA2" w14:textId="77777777" w:rsidR="00A94FF5" w:rsidRDefault="00A94FF5" w:rsidP="00AF4C90">
            <w:pPr>
              <w:pStyle w:val="Paragrafenabsatz"/>
              <w:numPr>
                <w:ilvl w:val="0"/>
                <w:numId w:val="0"/>
              </w:numPr>
              <w:spacing w:before="60" w:after="60"/>
              <w:ind w:left="113"/>
              <w:jc w:val="left"/>
            </w:pPr>
            <w:r>
              <w:t>9,2 bis 9,0</w:t>
            </w:r>
          </w:p>
        </w:tc>
        <w:tc>
          <w:tcPr>
            <w:tcW w:w="3020" w:type="dxa"/>
          </w:tcPr>
          <w:p w14:paraId="2B59B89D" w14:textId="77777777" w:rsidR="00A94FF5" w:rsidRDefault="00A94FF5" w:rsidP="004A1FD3">
            <w:pPr>
              <w:pStyle w:val="Paragrafenabsatz"/>
              <w:numPr>
                <w:ilvl w:val="0"/>
                <w:numId w:val="0"/>
              </w:numPr>
              <w:spacing w:before="60" w:after="60"/>
              <w:ind w:left="113"/>
              <w:jc w:val="left"/>
            </w:pPr>
            <w:r>
              <w:t>2,7</w:t>
            </w:r>
          </w:p>
        </w:tc>
        <w:tc>
          <w:tcPr>
            <w:tcW w:w="3021" w:type="dxa"/>
            <w:vMerge w:val="restart"/>
            <w:vAlign w:val="center"/>
          </w:tcPr>
          <w:p w14:paraId="2C0C16A2" w14:textId="77777777" w:rsidR="00A94FF5" w:rsidRDefault="00A94FF5" w:rsidP="005B69FC">
            <w:pPr>
              <w:pStyle w:val="Paragrafenabsatz"/>
              <w:numPr>
                <w:ilvl w:val="0"/>
                <w:numId w:val="0"/>
              </w:numPr>
              <w:spacing w:before="60" w:after="60"/>
              <w:ind w:left="113"/>
              <w:jc w:val="left"/>
            </w:pPr>
            <w:r>
              <w:t>befriedigend</w:t>
            </w:r>
          </w:p>
        </w:tc>
      </w:tr>
      <w:tr w:rsidR="00A94FF5" w14:paraId="6823AC22" w14:textId="77777777" w:rsidTr="00A94FF5">
        <w:trPr>
          <w:jc w:val="center"/>
        </w:trPr>
        <w:tc>
          <w:tcPr>
            <w:tcW w:w="3021" w:type="dxa"/>
          </w:tcPr>
          <w:p w14:paraId="64D78CB7" w14:textId="77777777" w:rsidR="00A94FF5" w:rsidRDefault="00A94FF5" w:rsidP="00AF4C90">
            <w:pPr>
              <w:pStyle w:val="Paragrafenabsatz"/>
              <w:numPr>
                <w:ilvl w:val="0"/>
                <w:numId w:val="0"/>
              </w:numPr>
              <w:spacing w:before="60" w:after="60"/>
              <w:ind w:left="113"/>
              <w:jc w:val="left"/>
            </w:pPr>
            <w:r>
              <w:t>8,9 bis 8,7</w:t>
            </w:r>
          </w:p>
        </w:tc>
        <w:tc>
          <w:tcPr>
            <w:tcW w:w="3020" w:type="dxa"/>
          </w:tcPr>
          <w:p w14:paraId="3C3E2B50" w14:textId="77777777" w:rsidR="00A94FF5" w:rsidRDefault="00A94FF5" w:rsidP="004A1FD3">
            <w:pPr>
              <w:pStyle w:val="Paragrafenabsatz"/>
              <w:numPr>
                <w:ilvl w:val="0"/>
                <w:numId w:val="0"/>
              </w:numPr>
              <w:spacing w:before="60" w:after="60"/>
              <w:ind w:left="113"/>
              <w:jc w:val="left"/>
            </w:pPr>
            <w:r>
              <w:t>2,8</w:t>
            </w:r>
          </w:p>
        </w:tc>
        <w:tc>
          <w:tcPr>
            <w:tcW w:w="3021" w:type="dxa"/>
            <w:vMerge/>
            <w:vAlign w:val="center"/>
          </w:tcPr>
          <w:p w14:paraId="381065F1" w14:textId="77777777" w:rsidR="00A94FF5" w:rsidRDefault="00A94FF5" w:rsidP="005B69FC">
            <w:pPr>
              <w:pStyle w:val="Paragrafenabsatz"/>
              <w:numPr>
                <w:ilvl w:val="0"/>
                <w:numId w:val="0"/>
              </w:numPr>
              <w:spacing w:before="60" w:after="60"/>
              <w:ind w:left="113"/>
              <w:jc w:val="left"/>
            </w:pPr>
          </w:p>
        </w:tc>
      </w:tr>
      <w:tr w:rsidR="00A94FF5" w14:paraId="681B14C9" w14:textId="77777777" w:rsidTr="00A94FF5">
        <w:trPr>
          <w:jc w:val="center"/>
        </w:trPr>
        <w:tc>
          <w:tcPr>
            <w:tcW w:w="3021" w:type="dxa"/>
          </w:tcPr>
          <w:p w14:paraId="3B8F8F89" w14:textId="77777777" w:rsidR="00A94FF5" w:rsidRDefault="00A94FF5" w:rsidP="00AF4C90">
            <w:pPr>
              <w:pStyle w:val="Paragrafenabsatz"/>
              <w:numPr>
                <w:ilvl w:val="0"/>
                <w:numId w:val="0"/>
              </w:numPr>
              <w:spacing w:before="60" w:after="60"/>
              <w:ind w:left="113"/>
              <w:jc w:val="left"/>
            </w:pPr>
            <w:r>
              <w:t>8,6 bis 8,3</w:t>
            </w:r>
          </w:p>
        </w:tc>
        <w:tc>
          <w:tcPr>
            <w:tcW w:w="3020" w:type="dxa"/>
          </w:tcPr>
          <w:p w14:paraId="0D8245ED" w14:textId="77777777" w:rsidR="00A94FF5" w:rsidRDefault="00A94FF5" w:rsidP="004A1FD3">
            <w:pPr>
              <w:pStyle w:val="Paragrafenabsatz"/>
              <w:numPr>
                <w:ilvl w:val="0"/>
                <w:numId w:val="0"/>
              </w:numPr>
              <w:spacing w:before="60" w:after="60"/>
              <w:ind w:left="113"/>
              <w:jc w:val="left"/>
            </w:pPr>
            <w:r>
              <w:t>2,9</w:t>
            </w:r>
          </w:p>
        </w:tc>
        <w:tc>
          <w:tcPr>
            <w:tcW w:w="3021" w:type="dxa"/>
            <w:vMerge/>
            <w:vAlign w:val="center"/>
          </w:tcPr>
          <w:p w14:paraId="59C14FB1" w14:textId="77777777" w:rsidR="00A94FF5" w:rsidRDefault="00A94FF5" w:rsidP="005B69FC">
            <w:pPr>
              <w:pStyle w:val="Paragrafenabsatz"/>
              <w:numPr>
                <w:ilvl w:val="0"/>
                <w:numId w:val="0"/>
              </w:numPr>
              <w:spacing w:before="60" w:after="60"/>
              <w:ind w:left="113"/>
              <w:jc w:val="left"/>
            </w:pPr>
          </w:p>
        </w:tc>
      </w:tr>
      <w:tr w:rsidR="00A94FF5" w14:paraId="6B77CD13" w14:textId="77777777" w:rsidTr="00A94FF5">
        <w:trPr>
          <w:jc w:val="center"/>
        </w:trPr>
        <w:tc>
          <w:tcPr>
            <w:tcW w:w="3021" w:type="dxa"/>
          </w:tcPr>
          <w:p w14:paraId="71F95AE7" w14:textId="77777777" w:rsidR="00A94FF5" w:rsidRDefault="00A94FF5" w:rsidP="00AF4C90">
            <w:pPr>
              <w:pStyle w:val="Paragrafenabsatz"/>
              <w:numPr>
                <w:ilvl w:val="0"/>
                <w:numId w:val="0"/>
              </w:numPr>
              <w:spacing w:before="60" w:after="60"/>
              <w:ind w:left="113"/>
              <w:jc w:val="left"/>
            </w:pPr>
            <w:r>
              <w:t>8,2 bis 8,0</w:t>
            </w:r>
          </w:p>
        </w:tc>
        <w:tc>
          <w:tcPr>
            <w:tcW w:w="3020" w:type="dxa"/>
          </w:tcPr>
          <w:p w14:paraId="062141BD" w14:textId="77777777" w:rsidR="00A94FF5" w:rsidRDefault="00A94FF5" w:rsidP="004A1FD3">
            <w:pPr>
              <w:pStyle w:val="Paragrafenabsatz"/>
              <w:numPr>
                <w:ilvl w:val="0"/>
                <w:numId w:val="0"/>
              </w:numPr>
              <w:spacing w:before="60" w:after="60"/>
              <w:ind w:left="113"/>
              <w:jc w:val="left"/>
            </w:pPr>
            <w:r>
              <w:t>3,0</w:t>
            </w:r>
          </w:p>
        </w:tc>
        <w:tc>
          <w:tcPr>
            <w:tcW w:w="3021" w:type="dxa"/>
            <w:vMerge/>
            <w:vAlign w:val="center"/>
          </w:tcPr>
          <w:p w14:paraId="44E39FD7" w14:textId="77777777" w:rsidR="00A94FF5" w:rsidRDefault="00A94FF5" w:rsidP="005B69FC">
            <w:pPr>
              <w:pStyle w:val="Paragrafenabsatz"/>
              <w:numPr>
                <w:ilvl w:val="0"/>
                <w:numId w:val="0"/>
              </w:numPr>
              <w:spacing w:before="60" w:after="60"/>
              <w:ind w:left="113"/>
              <w:jc w:val="left"/>
            </w:pPr>
          </w:p>
        </w:tc>
      </w:tr>
      <w:tr w:rsidR="00A94FF5" w14:paraId="11677A4A" w14:textId="77777777" w:rsidTr="00A94FF5">
        <w:trPr>
          <w:jc w:val="center"/>
        </w:trPr>
        <w:tc>
          <w:tcPr>
            <w:tcW w:w="3021" w:type="dxa"/>
          </w:tcPr>
          <w:p w14:paraId="6E03472A" w14:textId="77777777" w:rsidR="00A94FF5" w:rsidRDefault="00A94FF5" w:rsidP="00AF4C90">
            <w:pPr>
              <w:pStyle w:val="Paragrafenabsatz"/>
              <w:numPr>
                <w:ilvl w:val="0"/>
                <w:numId w:val="0"/>
              </w:numPr>
              <w:spacing w:before="60" w:after="60"/>
              <w:ind w:left="113"/>
              <w:jc w:val="left"/>
            </w:pPr>
            <w:r>
              <w:lastRenderedPageBreak/>
              <w:t>7,9 bis 7,7</w:t>
            </w:r>
          </w:p>
        </w:tc>
        <w:tc>
          <w:tcPr>
            <w:tcW w:w="3020" w:type="dxa"/>
          </w:tcPr>
          <w:p w14:paraId="0ECDFA71" w14:textId="77777777" w:rsidR="00A94FF5" w:rsidRDefault="00A94FF5" w:rsidP="004A1FD3">
            <w:pPr>
              <w:pStyle w:val="Paragrafenabsatz"/>
              <w:numPr>
                <w:ilvl w:val="0"/>
                <w:numId w:val="0"/>
              </w:numPr>
              <w:spacing w:before="60" w:after="60"/>
              <w:ind w:left="113"/>
              <w:jc w:val="left"/>
            </w:pPr>
            <w:r>
              <w:t>3,1</w:t>
            </w:r>
          </w:p>
        </w:tc>
        <w:tc>
          <w:tcPr>
            <w:tcW w:w="3021" w:type="dxa"/>
            <w:vMerge/>
            <w:vAlign w:val="center"/>
          </w:tcPr>
          <w:p w14:paraId="0F0D6EFC" w14:textId="77777777" w:rsidR="00A94FF5" w:rsidRDefault="00A94FF5" w:rsidP="005B69FC">
            <w:pPr>
              <w:pStyle w:val="Paragrafenabsatz"/>
              <w:numPr>
                <w:ilvl w:val="0"/>
                <w:numId w:val="0"/>
              </w:numPr>
              <w:spacing w:before="60" w:after="60"/>
              <w:ind w:left="113"/>
              <w:jc w:val="left"/>
            </w:pPr>
          </w:p>
        </w:tc>
      </w:tr>
      <w:tr w:rsidR="00A94FF5" w14:paraId="3B96A2E9" w14:textId="77777777" w:rsidTr="00A94FF5">
        <w:trPr>
          <w:jc w:val="center"/>
        </w:trPr>
        <w:tc>
          <w:tcPr>
            <w:tcW w:w="3021" w:type="dxa"/>
          </w:tcPr>
          <w:p w14:paraId="49CB19F6" w14:textId="77777777" w:rsidR="00A94FF5" w:rsidRDefault="00A94FF5" w:rsidP="00AF4C90">
            <w:pPr>
              <w:pStyle w:val="Paragrafenabsatz"/>
              <w:numPr>
                <w:ilvl w:val="0"/>
                <w:numId w:val="0"/>
              </w:numPr>
              <w:spacing w:before="60" w:after="60"/>
              <w:ind w:left="113"/>
              <w:jc w:val="left"/>
            </w:pPr>
            <w:r>
              <w:t>7,6 bis 7,3</w:t>
            </w:r>
          </w:p>
        </w:tc>
        <w:tc>
          <w:tcPr>
            <w:tcW w:w="3020" w:type="dxa"/>
          </w:tcPr>
          <w:p w14:paraId="0FAFCB3C" w14:textId="77777777" w:rsidR="00A94FF5" w:rsidRDefault="00A94FF5" w:rsidP="004A1FD3">
            <w:pPr>
              <w:pStyle w:val="Paragrafenabsatz"/>
              <w:numPr>
                <w:ilvl w:val="0"/>
                <w:numId w:val="0"/>
              </w:numPr>
              <w:spacing w:before="60" w:after="60"/>
              <w:ind w:left="113"/>
              <w:jc w:val="left"/>
            </w:pPr>
            <w:r>
              <w:t>3,2</w:t>
            </w:r>
          </w:p>
        </w:tc>
        <w:tc>
          <w:tcPr>
            <w:tcW w:w="3021" w:type="dxa"/>
            <w:vMerge/>
            <w:vAlign w:val="center"/>
          </w:tcPr>
          <w:p w14:paraId="6614809B" w14:textId="77777777" w:rsidR="00A94FF5" w:rsidRDefault="00A94FF5" w:rsidP="005B69FC">
            <w:pPr>
              <w:pStyle w:val="Paragrafenabsatz"/>
              <w:numPr>
                <w:ilvl w:val="0"/>
                <w:numId w:val="0"/>
              </w:numPr>
              <w:spacing w:before="60" w:after="60"/>
              <w:ind w:left="113"/>
              <w:jc w:val="left"/>
            </w:pPr>
          </w:p>
        </w:tc>
      </w:tr>
      <w:tr w:rsidR="00A94FF5" w14:paraId="1D64477E" w14:textId="77777777" w:rsidTr="00A94FF5">
        <w:trPr>
          <w:jc w:val="center"/>
        </w:trPr>
        <w:tc>
          <w:tcPr>
            <w:tcW w:w="3021" w:type="dxa"/>
          </w:tcPr>
          <w:p w14:paraId="1CF48E00" w14:textId="77777777" w:rsidR="00A94FF5" w:rsidRDefault="00A94FF5" w:rsidP="00AF4C90">
            <w:pPr>
              <w:pStyle w:val="Paragrafenabsatz"/>
              <w:numPr>
                <w:ilvl w:val="0"/>
                <w:numId w:val="0"/>
              </w:numPr>
              <w:spacing w:before="60" w:after="60"/>
              <w:ind w:left="113"/>
              <w:jc w:val="left"/>
            </w:pPr>
            <w:r>
              <w:t>7,2 bis 7,0</w:t>
            </w:r>
          </w:p>
        </w:tc>
        <w:tc>
          <w:tcPr>
            <w:tcW w:w="3020" w:type="dxa"/>
          </w:tcPr>
          <w:p w14:paraId="6CF8692B" w14:textId="77777777" w:rsidR="00A94FF5" w:rsidRDefault="00A94FF5" w:rsidP="004A1FD3">
            <w:pPr>
              <w:pStyle w:val="Paragrafenabsatz"/>
              <w:numPr>
                <w:ilvl w:val="0"/>
                <w:numId w:val="0"/>
              </w:numPr>
              <w:spacing w:before="60" w:after="60"/>
              <w:ind w:left="113"/>
              <w:jc w:val="left"/>
            </w:pPr>
            <w:r>
              <w:t>3,3</w:t>
            </w:r>
          </w:p>
        </w:tc>
        <w:tc>
          <w:tcPr>
            <w:tcW w:w="3021" w:type="dxa"/>
            <w:vMerge/>
            <w:vAlign w:val="center"/>
          </w:tcPr>
          <w:p w14:paraId="10E7884A" w14:textId="77777777" w:rsidR="00A94FF5" w:rsidRDefault="00A94FF5" w:rsidP="005B69FC">
            <w:pPr>
              <w:pStyle w:val="Paragrafenabsatz"/>
              <w:numPr>
                <w:ilvl w:val="0"/>
                <w:numId w:val="0"/>
              </w:numPr>
              <w:spacing w:before="60" w:after="60"/>
              <w:ind w:left="113"/>
              <w:jc w:val="left"/>
            </w:pPr>
          </w:p>
        </w:tc>
      </w:tr>
      <w:tr w:rsidR="00A94FF5" w14:paraId="5611ADDD" w14:textId="77777777" w:rsidTr="00A94FF5">
        <w:trPr>
          <w:jc w:val="center"/>
        </w:trPr>
        <w:tc>
          <w:tcPr>
            <w:tcW w:w="3021" w:type="dxa"/>
          </w:tcPr>
          <w:p w14:paraId="2B1760A0" w14:textId="77777777" w:rsidR="00A94FF5" w:rsidRDefault="00A94FF5" w:rsidP="00AF4C90">
            <w:pPr>
              <w:pStyle w:val="Paragrafenabsatz"/>
              <w:numPr>
                <w:ilvl w:val="0"/>
                <w:numId w:val="0"/>
              </w:numPr>
              <w:spacing w:before="60" w:after="60"/>
              <w:ind w:left="113"/>
              <w:jc w:val="left"/>
            </w:pPr>
            <w:r>
              <w:t>6,9 bis 6,7</w:t>
            </w:r>
          </w:p>
        </w:tc>
        <w:tc>
          <w:tcPr>
            <w:tcW w:w="3020" w:type="dxa"/>
          </w:tcPr>
          <w:p w14:paraId="3AE2A847" w14:textId="77777777" w:rsidR="00A94FF5" w:rsidRDefault="00A94FF5" w:rsidP="004A1FD3">
            <w:pPr>
              <w:pStyle w:val="Paragrafenabsatz"/>
              <w:numPr>
                <w:ilvl w:val="0"/>
                <w:numId w:val="0"/>
              </w:numPr>
              <w:spacing w:before="60" w:after="60"/>
              <w:ind w:left="113"/>
              <w:jc w:val="left"/>
            </w:pPr>
            <w:r>
              <w:t>3,4</w:t>
            </w:r>
          </w:p>
        </w:tc>
        <w:tc>
          <w:tcPr>
            <w:tcW w:w="3021" w:type="dxa"/>
            <w:vMerge/>
            <w:vAlign w:val="center"/>
          </w:tcPr>
          <w:p w14:paraId="245E7094" w14:textId="77777777" w:rsidR="00A94FF5" w:rsidRDefault="00A94FF5" w:rsidP="005B69FC">
            <w:pPr>
              <w:pStyle w:val="Paragrafenabsatz"/>
              <w:numPr>
                <w:ilvl w:val="0"/>
                <w:numId w:val="0"/>
              </w:numPr>
              <w:spacing w:before="60" w:after="60"/>
              <w:ind w:left="113"/>
              <w:jc w:val="left"/>
            </w:pPr>
          </w:p>
        </w:tc>
      </w:tr>
      <w:tr w:rsidR="00A94FF5" w14:paraId="70E01324" w14:textId="77777777" w:rsidTr="00A94FF5">
        <w:trPr>
          <w:jc w:val="center"/>
        </w:trPr>
        <w:tc>
          <w:tcPr>
            <w:tcW w:w="3021" w:type="dxa"/>
          </w:tcPr>
          <w:p w14:paraId="7F47D7CA" w14:textId="77777777" w:rsidR="00A94FF5" w:rsidRDefault="00A94FF5" w:rsidP="00AF4C90">
            <w:pPr>
              <w:pStyle w:val="Paragrafenabsatz"/>
              <w:numPr>
                <w:ilvl w:val="0"/>
                <w:numId w:val="0"/>
              </w:numPr>
              <w:spacing w:before="60" w:after="60"/>
              <w:ind w:left="113"/>
              <w:jc w:val="left"/>
            </w:pPr>
            <w:r>
              <w:t>6,6 bis 6,5</w:t>
            </w:r>
          </w:p>
        </w:tc>
        <w:tc>
          <w:tcPr>
            <w:tcW w:w="3020" w:type="dxa"/>
          </w:tcPr>
          <w:p w14:paraId="022E5ECA" w14:textId="77777777" w:rsidR="00A94FF5" w:rsidRDefault="00A94FF5" w:rsidP="004A1FD3">
            <w:pPr>
              <w:pStyle w:val="Paragrafenabsatz"/>
              <w:numPr>
                <w:ilvl w:val="0"/>
                <w:numId w:val="0"/>
              </w:numPr>
              <w:spacing w:before="60" w:after="60"/>
              <w:ind w:left="113"/>
              <w:jc w:val="left"/>
            </w:pPr>
            <w:r>
              <w:t>3,5</w:t>
            </w:r>
          </w:p>
        </w:tc>
        <w:tc>
          <w:tcPr>
            <w:tcW w:w="3021" w:type="dxa"/>
            <w:vMerge/>
            <w:vAlign w:val="center"/>
          </w:tcPr>
          <w:p w14:paraId="47F72F58" w14:textId="77777777" w:rsidR="00A94FF5" w:rsidRDefault="00A94FF5" w:rsidP="005B69FC">
            <w:pPr>
              <w:pStyle w:val="Paragrafenabsatz"/>
              <w:numPr>
                <w:ilvl w:val="0"/>
                <w:numId w:val="0"/>
              </w:numPr>
              <w:spacing w:before="60" w:after="60"/>
              <w:ind w:left="113"/>
              <w:jc w:val="left"/>
            </w:pPr>
          </w:p>
        </w:tc>
      </w:tr>
      <w:tr w:rsidR="00A94FF5" w14:paraId="79BAC457" w14:textId="77777777" w:rsidTr="00A94FF5">
        <w:trPr>
          <w:jc w:val="center"/>
        </w:trPr>
        <w:tc>
          <w:tcPr>
            <w:tcW w:w="3021" w:type="dxa"/>
          </w:tcPr>
          <w:p w14:paraId="5F4B4A8E" w14:textId="77777777" w:rsidR="00A94FF5" w:rsidRDefault="00A94FF5" w:rsidP="00AF4C90">
            <w:pPr>
              <w:pStyle w:val="Paragrafenabsatz"/>
              <w:numPr>
                <w:ilvl w:val="0"/>
                <w:numId w:val="0"/>
              </w:numPr>
              <w:spacing w:before="60" w:after="60"/>
              <w:ind w:left="113"/>
              <w:jc w:val="left"/>
            </w:pPr>
            <w:r>
              <w:t>6,4 bis 6,3</w:t>
            </w:r>
          </w:p>
        </w:tc>
        <w:tc>
          <w:tcPr>
            <w:tcW w:w="3020" w:type="dxa"/>
          </w:tcPr>
          <w:p w14:paraId="66781ACD" w14:textId="77777777" w:rsidR="00A94FF5" w:rsidRDefault="00A94FF5" w:rsidP="004A1FD3">
            <w:pPr>
              <w:pStyle w:val="Paragrafenabsatz"/>
              <w:numPr>
                <w:ilvl w:val="0"/>
                <w:numId w:val="0"/>
              </w:numPr>
              <w:spacing w:before="60" w:after="60"/>
              <w:ind w:left="113"/>
              <w:jc w:val="left"/>
            </w:pPr>
            <w:r>
              <w:t>3,6</w:t>
            </w:r>
          </w:p>
        </w:tc>
        <w:tc>
          <w:tcPr>
            <w:tcW w:w="3021" w:type="dxa"/>
            <w:vMerge/>
            <w:vAlign w:val="center"/>
          </w:tcPr>
          <w:p w14:paraId="28A915EC" w14:textId="77777777" w:rsidR="00A94FF5" w:rsidRDefault="00A94FF5" w:rsidP="005B69FC">
            <w:pPr>
              <w:pStyle w:val="Paragrafenabsatz"/>
              <w:numPr>
                <w:ilvl w:val="0"/>
                <w:numId w:val="0"/>
              </w:numPr>
              <w:spacing w:before="60" w:after="60"/>
              <w:ind w:left="113"/>
              <w:jc w:val="left"/>
            </w:pPr>
          </w:p>
        </w:tc>
      </w:tr>
      <w:tr w:rsidR="00A94FF5" w14:paraId="553F1E15" w14:textId="77777777" w:rsidTr="00A94FF5">
        <w:trPr>
          <w:jc w:val="center"/>
        </w:trPr>
        <w:tc>
          <w:tcPr>
            <w:tcW w:w="3021" w:type="dxa"/>
          </w:tcPr>
          <w:p w14:paraId="0D0B33FF" w14:textId="77777777" w:rsidR="00A94FF5" w:rsidRDefault="00A94FF5" w:rsidP="00A94FF5">
            <w:pPr>
              <w:pStyle w:val="Paragrafenabsatz"/>
              <w:pageBreakBefore/>
              <w:numPr>
                <w:ilvl w:val="0"/>
                <w:numId w:val="0"/>
              </w:numPr>
              <w:spacing w:before="60" w:after="60"/>
              <w:ind w:left="113"/>
              <w:jc w:val="left"/>
            </w:pPr>
            <w:r>
              <w:lastRenderedPageBreak/>
              <w:t>6,2 bis 6,0</w:t>
            </w:r>
          </w:p>
        </w:tc>
        <w:tc>
          <w:tcPr>
            <w:tcW w:w="3020" w:type="dxa"/>
          </w:tcPr>
          <w:p w14:paraId="01D670D1" w14:textId="77777777" w:rsidR="00A94FF5" w:rsidRDefault="00A94FF5" w:rsidP="004A1FD3">
            <w:pPr>
              <w:pStyle w:val="Paragrafenabsatz"/>
              <w:numPr>
                <w:ilvl w:val="0"/>
                <w:numId w:val="0"/>
              </w:numPr>
              <w:spacing w:before="60" w:after="60"/>
              <w:ind w:left="113"/>
              <w:jc w:val="left"/>
            </w:pPr>
            <w:r>
              <w:t>3,7</w:t>
            </w:r>
          </w:p>
        </w:tc>
        <w:tc>
          <w:tcPr>
            <w:tcW w:w="3021" w:type="dxa"/>
            <w:vMerge w:val="restart"/>
            <w:vAlign w:val="center"/>
          </w:tcPr>
          <w:p w14:paraId="1AB2B7BA" w14:textId="6C20A9E5" w:rsidR="00A94FF5" w:rsidRDefault="00A94FF5" w:rsidP="005B69FC">
            <w:pPr>
              <w:pStyle w:val="Paragrafenabsatz"/>
              <w:numPr>
                <w:ilvl w:val="0"/>
                <w:numId w:val="0"/>
              </w:numPr>
              <w:spacing w:before="60" w:after="60"/>
              <w:ind w:left="113"/>
              <w:jc w:val="left"/>
            </w:pPr>
            <w:r>
              <w:t>ausreichend</w:t>
            </w:r>
          </w:p>
        </w:tc>
      </w:tr>
      <w:tr w:rsidR="00A94FF5" w14:paraId="7DF39172" w14:textId="77777777" w:rsidTr="00A94FF5">
        <w:trPr>
          <w:jc w:val="center"/>
        </w:trPr>
        <w:tc>
          <w:tcPr>
            <w:tcW w:w="3021" w:type="dxa"/>
          </w:tcPr>
          <w:p w14:paraId="7171EF5B" w14:textId="77777777" w:rsidR="00A94FF5" w:rsidRDefault="00A94FF5" w:rsidP="00A94FF5">
            <w:pPr>
              <w:pStyle w:val="Paragrafenabsatz"/>
              <w:numPr>
                <w:ilvl w:val="0"/>
                <w:numId w:val="0"/>
              </w:numPr>
              <w:spacing w:before="60" w:after="60"/>
              <w:ind w:left="113"/>
              <w:jc w:val="left"/>
            </w:pPr>
            <w:r>
              <w:t>5,9 bis 5,7</w:t>
            </w:r>
          </w:p>
        </w:tc>
        <w:tc>
          <w:tcPr>
            <w:tcW w:w="3020" w:type="dxa"/>
          </w:tcPr>
          <w:p w14:paraId="3AF86D32" w14:textId="77777777" w:rsidR="00A94FF5" w:rsidRDefault="00A94FF5" w:rsidP="004A1FD3">
            <w:pPr>
              <w:pStyle w:val="Paragrafenabsatz"/>
              <w:numPr>
                <w:ilvl w:val="0"/>
                <w:numId w:val="0"/>
              </w:numPr>
              <w:spacing w:before="60" w:after="60"/>
              <w:ind w:left="113"/>
              <w:jc w:val="left"/>
            </w:pPr>
            <w:r>
              <w:t>3,8</w:t>
            </w:r>
          </w:p>
        </w:tc>
        <w:tc>
          <w:tcPr>
            <w:tcW w:w="3021" w:type="dxa"/>
            <w:vMerge/>
            <w:vAlign w:val="center"/>
          </w:tcPr>
          <w:p w14:paraId="6781E9CF" w14:textId="3D479F5F" w:rsidR="00A94FF5" w:rsidRDefault="00A94FF5" w:rsidP="005B69FC">
            <w:pPr>
              <w:pStyle w:val="Paragrafenabsatz"/>
              <w:numPr>
                <w:ilvl w:val="0"/>
                <w:numId w:val="0"/>
              </w:numPr>
              <w:spacing w:before="60" w:after="60"/>
              <w:ind w:left="113"/>
              <w:jc w:val="left"/>
            </w:pPr>
          </w:p>
        </w:tc>
      </w:tr>
      <w:tr w:rsidR="00A94FF5" w14:paraId="754021CD" w14:textId="77777777" w:rsidTr="00A94FF5">
        <w:trPr>
          <w:jc w:val="center"/>
        </w:trPr>
        <w:tc>
          <w:tcPr>
            <w:tcW w:w="3021" w:type="dxa"/>
          </w:tcPr>
          <w:p w14:paraId="041FCE29" w14:textId="77777777" w:rsidR="00A94FF5" w:rsidRDefault="00A94FF5" w:rsidP="00AF4C90">
            <w:pPr>
              <w:pStyle w:val="Paragrafenabsatz"/>
              <w:numPr>
                <w:ilvl w:val="0"/>
                <w:numId w:val="0"/>
              </w:numPr>
              <w:spacing w:before="60" w:after="60"/>
              <w:ind w:left="113"/>
              <w:jc w:val="left"/>
            </w:pPr>
            <w:r>
              <w:t>5,6 bis 5,3</w:t>
            </w:r>
          </w:p>
        </w:tc>
        <w:tc>
          <w:tcPr>
            <w:tcW w:w="3020" w:type="dxa"/>
          </w:tcPr>
          <w:p w14:paraId="5334A53A" w14:textId="77777777" w:rsidR="00A94FF5" w:rsidRDefault="00A94FF5" w:rsidP="004A1FD3">
            <w:pPr>
              <w:pStyle w:val="Paragrafenabsatz"/>
              <w:numPr>
                <w:ilvl w:val="0"/>
                <w:numId w:val="0"/>
              </w:numPr>
              <w:spacing w:before="60" w:after="60"/>
              <w:ind w:left="113"/>
              <w:jc w:val="left"/>
            </w:pPr>
            <w:r>
              <w:t>3,9</w:t>
            </w:r>
          </w:p>
        </w:tc>
        <w:tc>
          <w:tcPr>
            <w:tcW w:w="3021" w:type="dxa"/>
            <w:vMerge/>
            <w:vAlign w:val="center"/>
          </w:tcPr>
          <w:p w14:paraId="25B393F7" w14:textId="77777777" w:rsidR="00A94FF5" w:rsidRDefault="00A94FF5" w:rsidP="005B69FC">
            <w:pPr>
              <w:pStyle w:val="Paragrafenabsatz"/>
              <w:numPr>
                <w:ilvl w:val="0"/>
                <w:numId w:val="0"/>
              </w:numPr>
              <w:spacing w:before="60" w:after="60"/>
              <w:ind w:left="113"/>
              <w:jc w:val="left"/>
            </w:pPr>
          </w:p>
        </w:tc>
      </w:tr>
      <w:tr w:rsidR="00A94FF5" w14:paraId="19A9809D" w14:textId="77777777" w:rsidTr="00A94FF5">
        <w:trPr>
          <w:jc w:val="center"/>
        </w:trPr>
        <w:tc>
          <w:tcPr>
            <w:tcW w:w="3021" w:type="dxa"/>
          </w:tcPr>
          <w:p w14:paraId="385DA2B8" w14:textId="77777777" w:rsidR="00A94FF5" w:rsidRDefault="00A94FF5" w:rsidP="00AF4C90">
            <w:pPr>
              <w:pStyle w:val="Paragrafenabsatz"/>
              <w:numPr>
                <w:ilvl w:val="0"/>
                <w:numId w:val="0"/>
              </w:numPr>
              <w:spacing w:before="60" w:after="60"/>
              <w:ind w:left="113"/>
              <w:jc w:val="left"/>
            </w:pPr>
            <w:r>
              <w:t>5,2 bis 5,0</w:t>
            </w:r>
          </w:p>
        </w:tc>
        <w:tc>
          <w:tcPr>
            <w:tcW w:w="3020" w:type="dxa"/>
          </w:tcPr>
          <w:p w14:paraId="7B384063" w14:textId="77777777" w:rsidR="00A94FF5" w:rsidRDefault="00A94FF5" w:rsidP="004A1FD3">
            <w:pPr>
              <w:pStyle w:val="Paragrafenabsatz"/>
              <w:numPr>
                <w:ilvl w:val="0"/>
                <w:numId w:val="0"/>
              </w:numPr>
              <w:spacing w:before="60" w:after="60"/>
              <w:ind w:left="113"/>
              <w:jc w:val="left"/>
            </w:pPr>
            <w:r>
              <w:t>4,0</w:t>
            </w:r>
          </w:p>
        </w:tc>
        <w:tc>
          <w:tcPr>
            <w:tcW w:w="3021" w:type="dxa"/>
            <w:vMerge/>
            <w:vAlign w:val="center"/>
          </w:tcPr>
          <w:p w14:paraId="380B041C" w14:textId="77777777" w:rsidR="00A94FF5" w:rsidRDefault="00A94FF5" w:rsidP="005B69FC">
            <w:pPr>
              <w:pStyle w:val="Paragrafenabsatz"/>
              <w:numPr>
                <w:ilvl w:val="0"/>
                <w:numId w:val="0"/>
              </w:numPr>
              <w:spacing w:before="60" w:after="60"/>
              <w:ind w:left="113"/>
              <w:jc w:val="left"/>
            </w:pPr>
          </w:p>
        </w:tc>
      </w:tr>
    </w:tbl>
    <w:p w14:paraId="16B7C3BB" w14:textId="20F88BD4" w:rsidR="00730DD5" w:rsidRPr="00730DD5" w:rsidRDefault="00E759EA" w:rsidP="00E759EA">
      <w:pPr>
        <w:pStyle w:val="Paragrafenabsatz"/>
        <w:spacing w:before="180"/>
      </w:pPr>
      <w:r>
        <w:t xml:space="preserve">Die Bekanntgabe der Noten erfolgt </w:t>
      </w:r>
      <w:r w:rsidR="00373892">
        <w:t>gemäß</w:t>
      </w:r>
      <w:r>
        <w:t xml:space="preserve"> </w:t>
      </w:r>
      <w:r>
        <w:fldChar w:fldCharType="begin"/>
      </w:r>
      <w:r>
        <w:instrText xml:space="preserve"> REF _Ref489891818 \n \h </w:instrText>
      </w:r>
      <w:r>
        <w:fldChar w:fldCharType="separate"/>
      </w:r>
      <w:r w:rsidR="00F76D83">
        <w:t>§ 16</w:t>
      </w:r>
      <w:r>
        <w:fldChar w:fldCharType="end"/>
      </w:r>
      <w:r w:rsidR="004E1277" w:rsidRPr="004E1277">
        <w:t xml:space="preserve"> </w:t>
      </w:r>
      <w:r w:rsidR="004E1277">
        <w:t>Abs.</w:t>
      </w:r>
      <w:r w:rsidR="004E1277">
        <w:rPr>
          <w:w w:val="50"/>
        </w:rPr>
        <w:t> </w:t>
      </w:r>
      <w:r w:rsidR="004E1277">
        <w:fldChar w:fldCharType="begin" w:fldLock="1"/>
      </w:r>
      <w:r w:rsidR="004E1277">
        <w:instrText xml:space="preserve"> REF _Ref489952784 \n \h </w:instrText>
      </w:r>
      <w:r w:rsidR="004E1277">
        <w:fldChar w:fldCharType="separate"/>
      </w:r>
      <w:r w:rsidR="00FC4897">
        <w:t>2</w:t>
      </w:r>
      <w:r w:rsidR="004E1277">
        <w:fldChar w:fldCharType="end"/>
      </w:r>
      <w:r w:rsidR="004E1277">
        <w:t xml:space="preserve"> und </w:t>
      </w:r>
      <w:r w:rsidR="004E1277">
        <w:fldChar w:fldCharType="begin" w:fldLock="1"/>
      </w:r>
      <w:r w:rsidR="004E1277">
        <w:instrText xml:space="preserve"> REF _Ref489952865 \n \h </w:instrText>
      </w:r>
      <w:r w:rsidR="004E1277">
        <w:fldChar w:fldCharType="separate"/>
      </w:r>
      <w:r w:rsidR="00FC4897">
        <w:t>3</w:t>
      </w:r>
      <w:r w:rsidR="004E1277">
        <w:fldChar w:fldCharType="end"/>
      </w:r>
      <w:r>
        <w:t>.</w:t>
      </w:r>
    </w:p>
    <w:p w14:paraId="22DC955B" w14:textId="77777777" w:rsidR="00D61013" w:rsidRDefault="00FB6593" w:rsidP="00D61013">
      <w:pPr>
        <w:pStyle w:val="Paragraf"/>
      </w:pPr>
      <w:bookmarkStart w:id="178" w:name="_Ref489957248"/>
      <w:bookmarkStart w:id="179" w:name="_Toc116486131"/>
      <w:r>
        <w:t>E</w:t>
      </w:r>
      <w:r w:rsidR="00D61013">
        <w:t>ndgültiges Nichtbestehen</w:t>
      </w:r>
      <w:bookmarkEnd w:id="178"/>
      <w:bookmarkEnd w:id="179"/>
    </w:p>
    <w:p w14:paraId="035A9549" w14:textId="77777777" w:rsidR="00A52A26" w:rsidRDefault="00E71F25" w:rsidP="00FB6593">
      <w:pPr>
        <w:pStyle w:val="Paragrafenabsatz"/>
      </w:pPr>
      <w:bookmarkStart w:id="180" w:name="_Ref493079361"/>
      <w:bookmarkStart w:id="181" w:name="_Ref489957250"/>
      <w:r>
        <w:t xml:space="preserve">Die Bachelor- bzw. Masterprüfung </w:t>
      </w:r>
      <w:r w:rsidR="00A52A26">
        <w:t>ist endgültig nicht bestanden,</w:t>
      </w:r>
      <w:r w:rsidR="005C39E3">
        <w:t xml:space="preserve"> wenn</w:t>
      </w:r>
    </w:p>
    <w:p w14:paraId="451DC119" w14:textId="208D198E" w:rsidR="00A52A26" w:rsidRDefault="00FB6593" w:rsidP="00A52A26">
      <w:pPr>
        <w:pStyle w:val="Paragrafenabsatz"/>
        <w:numPr>
          <w:ilvl w:val="3"/>
          <w:numId w:val="13"/>
        </w:numPr>
      </w:pPr>
      <w:r>
        <w:t>ein Pflichtmodul endgültig nicht bestanden ist</w:t>
      </w:r>
      <w:r w:rsidR="00C87685">
        <w:t>,</w:t>
      </w:r>
    </w:p>
    <w:p w14:paraId="601A10BC" w14:textId="4E8BAFD9" w:rsidR="00C87685" w:rsidRDefault="00C87685" w:rsidP="00A52A26">
      <w:pPr>
        <w:pStyle w:val="Paragrafenabsatz"/>
        <w:numPr>
          <w:ilvl w:val="3"/>
          <w:numId w:val="13"/>
        </w:numPr>
      </w:pPr>
      <w:r w:rsidRPr="00313E46">
        <w:t>ein Wahlpflichtmodul endgültig nicht bestanden ist, welches nicht mehr gewechselt w</w:t>
      </w:r>
      <w:r>
        <w:t>erden kann (§ 8 Abs.</w:t>
      </w:r>
      <w:r w:rsidRPr="002914C1">
        <w:t> </w:t>
      </w:r>
      <w:r>
        <w:t>2 Satz 2)</w:t>
      </w:r>
      <w:r w:rsidRPr="00313E46">
        <w:t xml:space="preserve"> oder</w:t>
      </w:r>
    </w:p>
    <w:p w14:paraId="2185C309" w14:textId="111544BF" w:rsidR="00A52A26" w:rsidRDefault="00FB6593" w:rsidP="00A52A26">
      <w:pPr>
        <w:pStyle w:val="Paragrafenabsatz"/>
        <w:numPr>
          <w:ilvl w:val="3"/>
          <w:numId w:val="13"/>
        </w:numPr>
      </w:pPr>
      <w:r>
        <w:t>alle verfügbaren Wahlpflichtmodule endgültig nicht bestanden sind</w:t>
      </w:r>
      <w:r w:rsidR="00B32448">
        <w:t>.</w:t>
      </w:r>
    </w:p>
    <w:bookmarkEnd w:id="180"/>
    <w:p w14:paraId="1856020A" w14:textId="3CC8A40E" w:rsidR="00FB6593" w:rsidRDefault="00FB6593" w:rsidP="00FB6593">
      <w:pPr>
        <w:pStyle w:val="Paragrafenabsatz"/>
      </w:pPr>
      <w:r>
        <w:t xml:space="preserve">Ein Modul ist endgültig nicht bestanden, wenn </w:t>
      </w:r>
      <w:r w:rsidR="00104A4F">
        <w:t>die Modulprüfung</w:t>
      </w:r>
      <w:r>
        <w:t xml:space="preserve"> auch im dritten Versuch nicht bestanden wurde.</w:t>
      </w:r>
      <w:bookmarkEnd w:id="181"/>
    </w:p>
    <w:p w14:paraId="784A7AEF" w14:textId="2524733D" w:rsidR="00C87685" w:rsidRDefault="00C87685" w:rsidP="00FB6593">
      <w:pPr>
        <w:pStyle w:val="Paragrafenabsatz"/>
      </w:pPr>
      <w:r w:rsidRPr="00E008F8">
        <w:t>Nach endgültigem Nichtbestehen der Bachelor- bzw. Masterprüfung kann das Studium nicht weiter fortgesetzt werden; bis zur Exmatrikulation können jedoch Prüfungstermine noch wahrgenommen werden, die nach § 19 Abs. 2 und 3 oder § 29 Abs. 4 Satz 4 und 5 verbindlich gewesen wären.</w:t>
      </w:r>
    </w:p>
    <w:p w14:paraId="3698FCB2" w14:textId="2D535FE3" w:rsidR="00D61013" w:rsidRPr="00D61013" w:rsidRDefault="00FB6593" w:rsidP="00D61013">
      <w:pPr>
        <w:pStyle w:val="Paragrafenabsatz"/>
      </w:pPr>
      <w:bookmarkStart w:id="182" w:name="_Ref489957274"/>
      <w:bookmarkStart w:id="183" w:name="_Ref528231885"/>
      <w:r>
        <w:t xml:space="preserve">Das Prüfungsamt stellt das endgültige Nichtbestehen </w:t>
      </w:r>
      <w:r w:rsidR="00E71F25">
        <w:t>der Bachelor- bzw. Masterprüfung</w:t>
      </w:r>
      <w:r>
        <w:t xml:space="preserve"> durch schriftlichen Bescheid fest.</w:t>
      </w:r>
      <w:bookmarkEnd w:id="182"/>
      <w:r w:rsidR="009C11D9">
        <w:t xml:space="preserve"> Es kann auch das Nichtbestehen einzelner Modul</w:t>
      </w:r>
      <w:r w:rsidR="00AE4B11">
        <w:t>prüfungen</w:t>
      </w:r>
      <w:r w:rsidR="009C11D9">
        <w:t xml:space="preserve"> durch Bescheid feststellen.</w:t>
      </w:r>
      <w:bookmarkEnd w:id="183"/>
    </w:p>
    <w:p w14:paraId="262301F2" w14:textId="77777777" w:rsidR="00377D8B" w:rsidRPr="00A3072E" w:rsidRDefault="00377D8B" w:rsidP="00A3072E">
      <w:pPr>
        <w:pStyle w:val="Paragraf"/>
      </w:pPr>
      <w:bookmarkStart w:id="184" w:name="_Toc116486132"/>
      <w:r w:rsidRPr="00A3072E">
        <w:t>Akteneinsicht und Überdenkungsverfahren</w:t>
      </w:r>
      <w:bookmarkEnd w:id="184"/>
    </w:p>
    <w:p w14:paraId="280E6D1E" w14:textId="77777777" w:rsidR="00377D8B" w:rsidRDefault="00377D8B" w:rsidP="00DA2E47">
      <w:pPr>
        <w:pStyle w:val="Paragrafenabsatz"/>
      </w:pPr>
      <w:r>
        <w:t xml:space="preserve">Nach jeder Prüfung wird dem Prüfling auf Antrag Akteneinsicht gewährt. Der Prüfungsausschuss kann </w:t>
      </w:r>
      <w:r w:rsidR="00001052">
        <w:t>hier</w:t>
      </w:r>
      <w:r w:rsidR="006B0929">
        <w:t xml:space="preserve">für </w:t>
      </w:r>
      <w:r>
        <w:t>Fristen und Einsichtszeiten festlegen</w:t>
      </w:r>
      <w:r w:rsidR="001E6F7A">
        <w:t>; in jedem Fall muss die Akteneinsicht spätestens eine Woche vor einem Wiederholungstermin ermöglicht werden</w:t>
      </w:r>
      <w:r>
        <w:t>.</w:t>
      </w:r>
      <w:r w:rsidR="00DA2E47">
        <w:t xml:space="preserve"> </w:t>
      </w:r>
      <w:r w:rsidR="00DC0784">
        <w:t xml:space="preserve">Gesetzliche </w:t>
      </w:r>
      <w:r w:rsidR="00DA2E47">
        <w:t>Akteneinsichtsrecht</w:t>
      </w:r>
      <w:r w:rsidR="00C823FF">
        <w:t>e</w:t>
      </w:r>
      <w:r w:rsidR="00DC0784">
        <w:t>, z.</w:t>
      </w:r>
      <w:r w:rsidR="00DC0784">
        <w:rPr>
          <w:w w:val="50"/>
        </w:rPr>
        <w:t> </w:t>
      </w:r>
      <w:r w:rsidR="00DC0784">
        <w:t>B.</w:t>
      </w:r>
      <w:r w:rsidR="00DA2E47">
        <w:t xml:space="preserve"> während</w:t>
      </w:r>
      <w:r w:rsidR="0093073B">
        <w:t xml:space="preserve"> </w:t>
      </w:r>
      <w:r w:rsidR="00DC0784">
        <w:t xml:space="preserve">laufender Widerspruchs- oder Klageverfahren, </w:t>
      </w:r>
      <w:r w:rsidR="00321506">
        <w:t>bleiben unberührt</w:t>
      </w:r>
      <w:r w:rsidR="00DA2E47">
        <w:t>.</w:t>
      </w:r>
    </w:p>
    <w:p w14:paraId="4C7CE752" w14:textId="2645A1C5" w:rsidR="00377D8B" w:rsidRPr="00446E96" w:rsidRDefault="006370E5" w:rsidP="00A3072E">
      <w:pPr>
        <w:pStyle w:val="Paragrafenabsatz"/>
      </w:pPr>
      <w:bookmarkStart w:id="185" w:name="_Ref460847673"/>
      <w:r>
        <w:t xml:space="preserve">Bringt </w:t>
      </w:r>
      <w:r w:rsidR="00377D8B">
        <w:t xml:space="preserve">ein Prüfling </w:t>
      </w:r>
      <w:r>
        <w:t xml:space="preserve">begründete Einwände </w:t>
      </w:r>
      <w:r w:rsidR="00377D8B">
        <w:t>gegen die Bewertung</w:t>
      </w:r>
      <w:r>
        <w:t xml:space="preserve"> schriftlich beim Prüfungsamt vor</w:t>
      </w:r>
      <w:r w:rsidR="00377D8B">
        <w:t xml:space="preserve">, so überdenken die </w:t>
      </w:r>
      <w:r w:rsidR="00E75776">
        <w:t>Prüfenden</w:t>
      </w:r>
      <w:r w:rsidR="0093368F">
        <w:t xml:space="preserve"> anhand dessen </w:t>
      </w:r>
      <w:r w:rsidR="00377D8B">
        <w:t xml:space="preserve">ihre Bewertung. </w:t>
      </w:r>
      <w:r w:rsidR="00423D8E">
        <w:t>D</w:t>
      </w:r>
      <w:r w:rsidR="00F80B2C">
        <w:t>er Prüfungsausschuss</w:t>
      </w:r>
      <w:r w:rsidR="00377D8B">
        <w:t xml:space="preserve"> teilt dem Prüfling durch Bescheid mit, ob die Bewertung verbessert wird oder </w:t>
      </w:r>
      <w:r w:rsidR="00377D8B" w:rsidRPr="00446E96">
        <w:t>bestehen bleibt.</w:t>
      </w:r>
      <w:bookmarkEnd w:id="185"/>
    </w:p>
    <w:p w14:paraId="6EC3234E" w14:textId="513BC991" w:rsidR="00377D8B" w:rsidRPr="00446E96" w:rsidRDefault="00377D8B" w:rsidP="00A3072E">
      <w:pPr>
        <w:pStyle w:val="Paragrafenabsatz"/>
      </w:pPr>
      <w:r w:rsidRPr="00446E96">
        <w:t>Ist die Bewertung ein Verwaltungsakt</w:t>
      </w:r>
      <w:r w:rsidR="00B441E3">
        <w:t xml:space="preserve"> (z.</w:t>
      </w:r>
      <w:r w:rsidR="00B441E3" w:rsidRPr="00BF1241">
        <w:rPr>
          <w:w w:val="50"/>
        </w:rPr>
        <w:t> </w:t>
      </w:r>
      <w:r w:rsidR="00B441E3">
        <w:t xml:space="preserve">B. im Falle des </w:t>
      </w:r>
      <w:r w:rsidR="00B441E3">
        <w:fldChar w:fldCharType="begin"/>
      </w:r>
      <w:r w:rsidR="00B441E3">
        <w:instrText xml:space="preserve"> REF _Ref489957248 \n \h </w:instrText>
      </w:r>
      <w:r w:rsidR="00B441E3">
        <w:fldChar w:fldCharType="separate"/>
      </w:r>
      <w:r w:rsidR="00B441E3">
        <w:t>§ 32</w:t>
      </w:r>
      <w:r w:rsidR="00B441E3">
        <w:fldChar w:fldCharType="end"/>
      </w:r>
      <w:r w:rsidR="00B441E3">
        <w:t xml:space="preserve"> Abs.</w:t>
      </w:r>
      <w:r w:rsidR="00B441E3" w:rsidRPr="00BF1241">
        <w:rPr>
          <w:w w:val="50"/>
        </w:rPr>
        <w:t> </w:t>
      </w:r>
      <w:r w:rsidR="00C87685">
        <w:t>4</w:t>
      </w:r>
      <w:r w:rsidR="00B441E3">
        <w:t>)</w:t>
      </w:r>
      <w:r w:rsidRPr="00446E96">
        <w:t xml:space="preserve">, so findet </w:t>
      </w:r>
      <w:r w:rsidR="00782CED">
        <w:t>ein</w:t>
      </w:r>
      <w:r w:rsidRPr="00446E96">
        <w:t xml:space="preserve"> Überdenken nach </w:t>
      </w:r>
      <w:r w:rsidRPr="00306769">
        <w:t>Abs.</w:t>
      </w:r>
      <w:r w:rsidRPr="00306769">
        <w:rPr>
          <w:w w:val="50"/>
        </w:rPr>
        <w:t> </w:t>
      </w:r>
      <w:r w:rsidRPr="00306769">
        <w:fldChar w:fldCharType="begin" w:fldLock="1"/>
      </w:r>
      <w:r w:rsidRPr="00306769">
        <w:instrText xml:space="preserve"> REF _Ref460847673 \n \h  \* MERGEFORMAT </w:instrText>
      </w:r>
      <w:r w:rsidRPr="00306769">
        <w:fldChar w:fldCharType="separate"/>
      </w:r>
      <w:r w:rsidR="00744E46">
        <w:t>2</w:t>
      </w:r>
      <w:r w:rsidRPr="00306769">
        <w:fldChar w:fldCharType="end"/>
      </w:r>
      <w:r w:rsidRPr="00446E96">
        <w:t xml:space="preserve"> Satz 1 nur im Rahmen eines Widerspruchs</w:t>
      </w:r>
      <w:r w:rsidR="00EC5F47">
        <w:t>- oder Klage</w:t>
      </w:r>
      <w:r w:rsidRPr="00446E96">
        <w:t xml:space="preserve">verfahrens statt; ein gesonderter Bescheid nach </w:t>
      </w:r>
      <w:r w:rsidRPr="00306769">
        <w:t>Abs.</w:t>
      </w:r>
      <w:r w:rsidRPr="00306769">
        <w:rPr>
          <w:w w:val="50"/>
        </w:rPr>
        <w:t> </w:t>
      </w:r>
      <w:r w:rsidRPr="00306769">
        <w:fldChar w:fldCharType="begin" w:fldLock="1"/>
      </w:r>
      <w:r w:rsidRPr="00306769">
        <w:instrText xml:space="preserve"> REF _Ref460847673 \n \h  \* MERGEFORMAT </w:instrText>
      </w:r>
      <w:r w:rsidRPr="00306769">
        <w:fldChar w:fldCharType="separate"/>
      </w:r>
      <w:r w:rsidR="00436A89">
        <w:t>2</w:t>
      </w:r>
      <w:r w:rsidRPr="00306769">
        <w:fldChar w:fldCharType="end"/>
      </w:r>
      <w:r w:rsidRPr="00446E96">
        <w:t xml:space="preserve"> Satz 2 ergeht nicht.</w:t>
      </w:r>
    </w:p>
    <w:p w14:paraId="4F2E6477" w14:textId="3689BCCB" w:rsidR="00EB0571" w:rsidRDefault="00EB0571" w:rsidP="00EB0571">
      <w:pPr>
        <w:pStyle w:val="Abschnitt"/>
      </w:pPr>
      <w:bookmarkStart w:id="186" w:name="_Toc116486133"/>
      <w:r w:rsidRPr="00446E96">
        <w:t xml:space="preserve">Sechster Abschnitt: </w:t>
      </w:r>
      <w:r w:rsidR="00E92449">
        <w:t>Abschlussdokumente</w:t>
      </w:r>
      <w:bookmarkEnd w:id="186"/>
    </w:p>
    <w:p w14:paraId="41D11042" w14:textId="77777777" w:rsidR="00F0385F" w:rsidRDefault="002B1382" w:rsidP="00F0385F">
      <w:pPr>
        <w:pStyle w:val="Paragraf"/>
      </w:pPr>
      <w:bookmarkStart w:id="187" w:name="_Ref489969177"/>
      <w:bookmarkStart w:id="188" w:name="_Toc116486134"/>
      <w:r>
        <w:t>Prüfungsz</w:t>
      </w:r>
      <w:r w:rsidR="00F0385F">
        <w:t>eugnis</w:t>
      </w:r>
      <w:bookmarkEnd w:id="187"/>
      <w:bookmarkEnd w:id="188"/>
    </w:p>
    <w:p w14:paraId="0C698474" w14:textId="45BCFE38" w:rsidR="00CE6F62" w:rsidRDefault="00C87685" w:rsidP="00CE6F62">
      <w:pPr>
        <w:pStyle w:val="Paragrafenabsatz"/>
      </w:pPr>
      <w:r>
        <w:t xml:space="preserve">Über die </w:t>
      </w:r>
      <w:proofErr w:type="spellStart"/>
      <w:r>
        <w:t>bestendene</w:t>
      </w:r>
      <w:proofErr w:type="spellEnd"/>
      <w:r w:rsidR="002D3657">
        <w:t xml:space="preserve"> Bachelor- bzw. Masterprüfung erhält der Prüfling ein Zeugnis, welches </w:t>
      </w:r>
      <w:r w:rsidR="002C69C3">
        <w:t xml:space="preserve">die Abschlussnote als Dezimalnote und </w:t>
      </w:r>
      <w:r w:rsidR="00D5553B">
        <w:t xml:space="preserve">als </w:t>
      </w:r>
      <w:r w:rsidR="002C69C3">
        <w:t xml:space="preserve">Verbalurteil nach </w:t>
      </w:r>
      <w:r w:rsidR="002C69C3">
        <w:fldChar w:fldCharType="begin"/>
      </w:r>
      <w:r w:rsidR="002C69C3">
        <w:instrText xml:space="preserve"> REF _Ref489891238 \n \h </w:instrText>
      </w:r>
      <w:r w:rsidR="002C69C3">
        <w:fldChar w:fldCharType="separate"/>
      </w:r>
      <w:r w:rsidR="00F76D83">
        <w:t>§ 31</w:t>
      </w:r>
      <w:r w:rsidR="002C69C3">
        <w:fldChar w:fldCharType="end"/>
      </w:r>
      <w:r w:rsidR="002C69C3">
        <w:t xml:space="preserve"> Abs.</w:t>
      </w:r>
      <w:r w:rsidR="002C69C3">
        <w:rPr>
          <w:w w:val="50"/>
        </w:rPr>
        <w:t> </w:t>
      </w:r>
      <w:r w:rsidR="002C69C3">
        <w:fldChar w:fldCharType="begin" w:fldLock="1"/>
      </w:r>
      <w:r w:rsidR="002C69C3">
        <w:instrText xml:space="preserve"> REF _Ref489947210 \n \h </w:instrText>
      </w:r>
      <w:r w:rsidR="006F2484">
        <w:instrText xml:space="preserve"> \* MERGEFORMAT </w:instrText>
      </w:r>
      <w:r w:rsidR="002C69C3">
        <w:fldChar w:fldCharType="separate"/>
      </w:r>
      <w:r w:rsidR="00420E00">
        <w:t>4</w:t>
      </w:r>
      <w:r w:rsidR="002C69C3">
        <w:fldChar w:fldCharType="end"/>
      </w:r>
      <w:r w:rsidR="00796183">
        <w:t>, die Bewertung der bestandenen und für den Abschluss nötigen Module</w:t>
      </w:r>
      <w:r w:rsidR="00836502">
        <w:t xml:space="preserve"> sowie</w:t>
      </w:r>
      <w:r w:rsidR="00D5553B">
        <w:t xml:space="preserve"> </w:t>
      </w:r>
      <w:r w:rsidR="002D3657">
        <w:t>das Thema der Thesis</w:t>
      </w:r>
      <w:r w:rsidR="003B068A" w:rsidRPr="003B068A">
        <w:t xml:space="preserve"> </w:t>
      </w:r>
      <w:r w:rsidR="003B068A">
        <w:t>ausweist</w:t>
      </w:r>
      <w:r w:rsidR="002D3657">
        <w:t>.</w:t>
      </w:r>
      <w:r w:rsidR="002C69C3">
        <w:t xml:space="preserve"> Auf Antrag des Prüflings </w:t>
      </w:r>
      <w:r w:rsidR="00880883">
        <w:t>kann</w:t>
      </w:r>
      <w:r w:rsidR="002C69C3">
        <w:t xml:space="preserve"> eine etwaige Spezialisierung ausgewiesen werden.</w:t>
      </w:r>
    </w:p>
    <w:p w14:paraId="470B0CC3" w14:textId="77777777" w:rsidR="00F0385F" w:rsidRDefault="005C3EE5" w:rsidP="00F0385F">
      <w:pPr>
        <w:pStyle w:val="Paragrafenabsatz"/>
      </w:pPr>
      <w:r>
        <w:t xml:space="preserve">Das Zeugnis wird von </w:t>
      </w:r>
      <w:r w:rsidR="0000261C">
        <w:t>der</w:t>
      </w:r>
      <w:r>
        <w:t xml:space="preserve"> oder </w:t>
      </w:r>
      <w:r w:rsidR="0000261C">
        <w:t xml:space="preserve">dem </w:t>
      </w:r>
      <w:r>
        <w:t xml:space="preserve">Vorsitzenden des Prüfungsausschusses unterzeichnet und mit dem Siegel der Universität versehen. Es </w:t>
      </w:r>
      <w:r w:rsidR="002D3657">
        <w:t xml:space="preserve">trägt das Datum </w:t>
      </w:r>
      <w:r w:rsidR="00DA4751">
        <w:t xml:space="preserve">seiner Ausstellung und </w:t>
      </w:r>
      <w:r w:rsidR="008F1605">
        <w:t xml:space="preserve">nennt </w:t>
      </w:r>
      <w:r w:rsidR="00DA4751">
        <w:t>als Datum des Bestehens den Tag</w:t>
      </w:r>
      <w:r w:rsidR="002D3657">
        <w:t xml:space="preserve">, an </w:t>
      </w:r>
      <w:r w:rsidR="002D3657">
        <w:lastRenderedPageBreak/>
        <w:t xml:space="preserve">dem die letzte </w:t>
      </w:r>
      <w:r w:rsidR="00DA4751">
        <w:t xml:space="preserve">für den Abschluss </w:t>
      </w:r>
      <w:r w:rsidR="00014A7E">
        <w:t>nötige</w:t>
      </w:r>
      <w:r w:rsidR="00DA4751">
        <w:t xml:space="preserve"> </w:t>
      </w:r>
      <w:r w:rsidR="002D3657">
        <w:t xml:space="preserve">Prüfungsleistung </w:t>
      </w:r>
      <w:r w:rsidR="009D5B16">
        <w:t>erbracht</w:t>
      </w:r>
      <w:r w:rsidR="00C5338B">
        <w:t xml:space="preserve"> </w:t>
      </w:r>
      <w:r>
        <w:t>wurde</w:t>
      </w:r>
      <w:r w:rsidR="00DA4751">
        <w:t xml:space="preserve">. Das Zeugnis </w:t>
      </w:r>
      <w:r w:rsidR="002D3657">
        <w:t xml:space="preserve">soll </w:t>
      </w:r>
      <w:r w:rsidR="00836502">
        <w:t>unverzüglich, spätestens jedoch</w:t>
      </w:r>
      <w:r w:rsidR="009D5B16">
        <w:t xml:space="preserve"> einen Monat nach </w:t>
      </w:r>
      <w:r w:rsidR="00F773A7">
        <w:t xml:space="preserve">der </w:t>
      </w:r>
      <w:r w:rsidR="009D5B16">
        <w:t xml:space="preserve">Bekanntgabe </w:t>
      </w:r>
      <w:r w:rsidR="00284BE7">
        <w:t xml:space="preserve">von </w:t>
      </w:r>
      <w:r w:rsidR="009D5B16">
        <w:t>der</w:t>
      </w:r>
      <w:r w:rsidR="00284BE7">
        <w:t>en</w:t>
      </w:r>
      <w:r w:rsidR="009D5B16">
        <w:t xml:space="preserve"> Bewertung</w:t>
      </w:r>
      <w:r w:rsidR="00DA4751">
        <w:t xml:space="preserve"> </w:t>
      </w:r>
      <w:r w:rsidR="002D3657">
        <w:t>überreicht werden.</w:t>
      </w:r>
    </w:p>
    <w:p w14:paraId="0DF57EA4" w14:textId="77777777" w:rsidR="002B1382" w:rsidRDefault="00FA5711" w:rsidP="002B1382">
      <w:pPr>
        <w:pStyle w:val="Paragraf"/>
      </w:pPr>
      <w:bookmarkStart w:id="189" w:name="_Toc116486135"/>
      <w:r>
        <w:t xml:space="preserve">Bachelor- </w:t>
      </w:r>
      <w:r w:rsidR="00DF501D">
        <w:t>und</w:t>
      </w:r>
      <w:r>
        <w:t xml:space="preserve"> Masterurkunde</w:t>
      </w:r>
      <w:bookmarkEnd w:id="189"/>
    </w:p>
    <w:p w14:paraId="1E081F57" w14:textId="60044876" w:rsidR="008F1605" w:rsidRDefault="004A0216" w:rsidP="00B41304">
      <w:pPr>
        <w:pStyle w:val="Paragrafenabsatz"/>
        <w:numPr>
          <w:ilvl w:val="0"/>
          <w:numId w:val="0"/>
        </w:numPr>
      </w:pPr>
      <w:r>
        <w:t xml:space="preserve">Nach bestandener Bachelor- bzw. Masterprüfung </w:t>
      </w:r>
      <w:r w:rsidR="005C5B41">
        <w:t>erhält der Prüfling eine Urkunde über die Verleihung des akademischen Grades</w:t>
      </w:r>
      <w:r w:rsidR="00645683">
        <w:t xml:space="preserve"> </w:t>
      </w:r>
      <w:r w:rsidR="000B6EC4">
        <w:t xml:space="preserve">gemäß </w:t>
      </w:r>
      <w:r w:rsidR="00645683">
        <w:fldChar w:fldCharType="begin"/>
      </w:r>
      <w:r w:rsidR="00645683">
        <w:instrText xml:space="preserve"> REF _Ref489968157 \n \h </w:instrText>
      </w:r>
      <w:r w:rsidR="00645683">
        <w:fldChar w:fldCharType="separate"/>
      </w:r>
      <w:r w:rsidR="00CE3631">
        <w:t>§ 3</w:t>
      </w:r>
      <w:r w:rsidR="00645683">
        <w:fldChar w:fldCharType="end"/>
      </w:r>
      <w:r w:rsidR="005C5B41">
        <w:t>.</w:t>
      </w:r>
      <w:r>
        <w:t xml:space="preserve"> Die Urkunde wird von der Dekanin oder dem Dekan unterzeichnet und mit dem Siegel der Universität ver</w:t>
      </w:r>
      <w:r w:rsidR="000B6EC4">
        <w:t>seh</w:t>
      </w:r>
      <w:r>
        <w:t xml:space="preserve">en. Sie trägt das Datum </w:t>
      </w:r>
      <w:r w:rsidR="00DA4751">
        <w:t xml:space="preserve">ihrer Ausstellung </w:t>
      </w:r>
      <w:r>
        <w:t xml:space="preserve">und soll zugleich mit </w:t>
      </w:r>
      <w:r w:rsidR="00DA4751">
        <w:t xml:space="preserve">dem Zeugnis ausgestellt und </w:t>
      </w:r>
      <w:r>
        <w:t>überreicht werden.</w:t>
      </w:r>
    </w:p>
    <w:p w14:paraId="38A70434" w14:textId="77777777" w:rsidR="002B1382" w:rsidRDefault="002B1382" w:rsidP="002B1382">
      <w:pPr>
        <w:pStyle w:val="Paragraf"/>
      </w:pPr>
      <w:bookmarkStart w:id="190" w:name="_Toc116486136"/>
      <w:r>
        <w:t>Diploma-Supplement</w:t>
      </w:r>
      <w:bookmarkEnd w:id="190"/>
    </w:p>
    <w:p w14:paraId="7A59102F" w14:textId="2D0FD8F7" w:rsidR="00742FFA" w:rsidRDefault="00B47EBA" w:rsidP="00603078">
      <w:pPr>
        <w:pStyle w:val="Paragrafenabsatz"/>
      </w:pPr>
      <w:r>
        <w:t>Ergänzend zum Prüfungszeugnis und zur Abschlussurkunde</w:t>
      </w:r>
      <w:r w:rsidR="00742FFA">
        <w:t xml:space="preserve"> erhält der Prüfling</w:t>
      </w:r>
      <w:r w:rsidR="00645683">
        <w:t xml:space="preserve"> ein Diploma-Supplement </w:t>
      </w:r>
      <w:r w:rsidR="00B41304">
        <w:t xml:space="preserve">in englischer Sprache </w:t>
      </w:r>
      <w:r w:rsidR="00645683">
        <w:t>gemäß den Vorgaben der Hochschulrektorenkonferenz.</w:t>
      </w:r>
    </w:p>
    <w:p w14:paraId="54035545" w14:textId="64868D3A" w:rsidR="00603078" w:rsidRPr="00742FFA" w:rsidRDefault="00603078" w:rsidP="00603078">
      <w:pPr>
        <w:pStyle w:val="Paragrafenabsatz"/>
      </w:pPr>
      <w:r>
        <w:t xml:space="preserve">Dem Diploma-Supplement kann </w:t>
      </w:r>
      <w:r w:rsidR="006B051A" w:rsidRPr="00603078">
        <w:t>eine Einstufungstabelle</w:t>
      </w:r>
      <w:r w:rsidRPr="00603078">
        <w:t xml:space="preserve"> </w:t>
      </w:r>
      <w:r>
        <w:t xml:space="preserve">beigefügt werden, </w:t>
      </w:r>
      <w:r w:rsidRPr="00603078">
        <w:t>aus der die relative Verteilung der Noten in Bezug auf eine Referenzgruppe hervorgeht.</w:t>
      </w:r>
    </w:p>
    <w:p w14:paraId="45CEDE59" w14:textId="77777777" w:rsidR="002B1382" w:rsidRDefault="00A23B3F" w:rsidP="002B1382">
      <w:pPr>
        <w:pStyle w:val="Paragraf"/>
      </w:pPr>
      <w:bookmarkStart w:id="191" w:name="_Ref489969181"/>
      <w:bookmarkStart w:id="192" w:name="_Toc116486137"/>
      <w:r>
        <w:t xml:space="preserve">Leistungsübersicht und </w:t>
      </w:r>
      <w:proofErr w:type="spellStart"/>
      <w:r w:rsidR="002B1382">
        <w:t>Transcript</w:t>
      </w:r>
      <w:proofErr w:type="spellEnd"/>
      <w:r w:rsidR="002B1382">
        <w:t xml:space="preserve"> </w:t>
      </w:r>
      <w:proofErr w:type="spellStart"/>
      <w:r w:rsidR="002B1382">
        <w:t>of</w:t>
      </w:r>
      <w:proofErr w:type="spellEnd"/>
      <w:r w:rsidR="002B1382">
        <w:t xml:space="preserve"> Records</w:t>
      </w:r>
      <w:bookmarkEnd w:id="191"/>
      <w:bookmarkEnd w:id="192"/>
    </w:p>
    <w:p w14:paraId="2C34DF2A" w14:textId="77777777" w:rsidR="00E33FD6" w:rsidRDefault="00E33FD6" w:rsidP="00B94295">
      <w:pPr>
        <w:pStyle w:val="Paragrafenabsatz"/>
      </w:pPr>
      <w:r>
        <w:t xml:space="preserve">Am Ende des Studiums erhält jeder Prüfling eine tabellarische Zusammenstellung </w:t>
      </w:r>
      <w:r w:rsidR="00867095">
        <w:t xml:space="preserve">aller </w:t>
      </w:r>
      <w:r>
        <w:t>Prüfungsergebnisse, die mindestens die Modultitel, die Modulnoten</w:t>
      </w:r>
      <w:r w:rsidR="00CC6033">
        <w:t xml:space="preserve"> und </w:t>
      </w:r>
      <w:r w:rsidR="00517956">
        <w:t xml:space="preserve">die </w:t>
      </w:r>
      <w:r w:rsidR="00B47EE3">
        <w:t xml:space="preserve">erreichten </w:t>
      </w:r>
      <w:r w:rsidR="00517956">
        <w:t>Kreditpunkte</w:t>
      </w:r>
      <w:r>
        <w:t xml:space="preserve"> ausweist.</w:t>
      </w:r>
      <w:r w:rsidR="00A23B3F">
        <w:t xml:space="preserve"> Die Zusammenstellung wird in deutscher (Leistungsübersicht) </w:t>
      </w:r>
      <w:r w:rsidR="00CC6033">
        <w:t>und</w:t>
      </w:r>
      <w:r w:rsidR="00A23B3F">
        <w:t xml:space="preserve"> in englischer Sprache ausgestellt (</w:t>
      </w:r>
      <w:proofErr w:type="spellStart"/>
      <w:r w:rsidR="00A23B3F">
        <w:t>Transcript</w:t>
      </w:r>
      <w:proofErr w:type="spellEnd"/>
      <w:r w:rsidR="00A23B3F">
        <w:t xml:space="preserve"> </w:t>
      </w:r>
      <w:proofErr w:type="spellStart"/>
      <w:r w:rsidR="00A23B3F">
        <w:t>of</w:t>
      </w:r>
      <w:proofErr w:type="spellEnd"/>
      <w:r w:rsidR="00A23B3F">
        <w:t xml:space="preserve"> Records).</w:t>
      </w:r>
    </w:p>
    <w:p w14:paraId="03621824" w14:textId="77777777" w:rsidR="00B94295" w:rsidRDefault="00B94295" w:rsidP="00B94295">
      <w:pPr>
        <w:pStyle w:val="Paragrafenabsatz"/>
      </w:pPr>
      <w:r>
        <w:t xml:space="preserve">Auf Antrag wird den Studierenden auch während des Studiums eine aktuelle </w:t>
      </w:r>
      <w:r w:rsidR="00867095">
        <w:t xml:space="preserve">Zusammenstellung </w:t>
      </w:r>
      <w:r w:rsidR="0080560F">
        <w:t>ausgedruckt</w:t>
      </w:r>
      <w:r>
        <w:t xml:space="preserve">. Ihnen kann auch die Möglichkeit eröffnet werden, sich die </w:t>
      </w:r>
      <w:r w:rsidR="00D75CF5">
        <w:t xml:space="preserve">Zusammenstellung </w:t>
      </w:r>
      <w:r>
        <w:t>selbst auszudrucken.</w:t>
      </w:r>
    </w:p>
    <w:p w14:paraId="6544D44C" w14:textId="531D49BA" w:rsidR="00B41304" w:rsidRDefault="00B41304" w:rsidP="00B41304">
      <w:pPr>
        <w:pStyle w:val="Paragraf"/>
      </w:pPr>
      <w:bookmarkStart w:id="193" w:name="_Toc116486138"/>
      <w:r>
        <w:t xml:space="preserve">Gestaltung der </w:t>
      </w:r>
      <w:r w:rsidR="00E92449">
        <w:t>Abschlussdokumente</w:t>
      </w:r>
      <w:bookmarkEnd w:id="193"/>
    </w:p>
    <w:p w14:paraId="1C9162CB" w14:textId="35637400" w:rsidR="00B41304" w:rsidRPr="00FA5711" w:rsidRDefault="00B41304" w:rsidP="00B41304">
      <w:pPr>
        <w:pStyle w:val="Paragrafenabsatz"/>
        <w:numPr>
          <w:ilvl w:val="0"/>
          <w:numId w:val="0"/>
        </w:numPr>
      </w:pPr>
      <w:r>
        <w:t xml:space="preserve">Das Präsidium kann Richtlinien zum Inhalt und zur Gestaltung der </w:t>
      </w:r>
      <w:r w:rsidR="00E92449">
        <w:t>Abschlussdokumente</w:t>
      </w:r>
      <w:r>
        <w:t xml:space="preserve"> erlassen. Darin kann vorgesehen werden, dass Zeugnisse sowie Bachelor- und Masterurkunden auch in englischer Sprache ausgestellt werden.</w:t>
      </w:r>
    </w:p>
    <w:p w14:paraId="1087D0E7" w14:textId="0534510A" w:rsidR="00560C07" w:rsidRDefault="00560C07" w:rsidP="00560C07">
      <w:pPr>
        <w:pStyle w:val="Paragraf"/>
      </w:pPr>
      <w:bookmarkStart w:id="194" w:name="_Toc116486139"/>
      <w:r>
        <w:t xml:space="preserve">Einziehung von </w:t>
      </w:r>
      <w:r w:rsidR="00E92449">
        <w:t>Abschlussdokumenten</w:t>
      </w:r>
      <w:bookmarkEnd w:id="194"/>
    </w:p>
    <w:p w14:paraId="4565E883" w14:textId="2EE59C6D" w:rsidR="00560C07" w:rsidRPr="00560C07" w:rsidRDefault="00560C07" w:rsidP="00560C07">
      <w:pPr>
        <w:pStyle w:val="Paragrafenabsatz"/>
        <w:numPr>
          <w:ilvl w:val="0"/>
          <w:numId w:val="0"/>
        </w:numPr>
      </w:pPr>
      <w:r>
        <w:t>Wurde die Bewertung einer Prüfung nach § 48 des Hessischen Verwaltungsverfahrensgesetzes</w:t>
      </w:r>
      <w:r w:rsidR="00D217A8">
        <w:t xml:space="preserve"> </w:t>
      </w:r>
      <w:r>
        <w:t xml:space="preserve">zurückgenommen oder </w:t>
      </w:r>
      <w:r w:rsidR="00422B25">
        <w:t xml:space="preserve">wurde </w:t>
      </w:r>
      <w:r>
        <w:t xml:space="preserve">der Bachelor- oder Mastergrad nach § 27 des Hessischen Hochschulgesetzes entzogen, sind unrichtige </w:t>
      </w:r>
      <w:r w:rsidR="00E92449">
        <w:t xml:space="preserve">Abschlussdokumente </w:t>
      </w:r>
      <w:r>
        <w:t xml:space="preserve">einzuziehen und </w:t>
      </w:r>
      <w:r w:rsidR="00014A7E">
        <w:t>nötig</w:t>
      </w:r>
      <w:r>
        <w:t>enfalls durch berichtigte zu ersetzen. Die Betroffenen sind zur Herausgabe der einzuziehenden Dokumente verpflichtet.</w:t>
      </w:r>
    </w:p>
    <w:p w14:paraId="7195C513" w14:textId="77777777" w:rsidR="00EB0571" w:rsidRPr="00744AD6" w:rsidRDefault="00EB0571" w:rsidP="00EB0571">
      <w:pPr>
        <w:pStyle w:val="Abschnitt"/>
      </w:pPr>
      <w:bookmarkStart w:id="195" w:name="_Toc116486140"/>
      <w:r>
        <w:t>Siebter Abschnitt: Schlussbestimmungen</w:t>
      </w:r>
      <w:bookmarkEnd w:id="195"/>
    </w:p>
    <w:p w14:paraId="19B661CA" w14:textId="77777777" w:rsidR="00010F5E" w:rsidRPr="00A3072E" w:rsidRDefault="00010F5E" w:rsidP="00A3072E">
      <w:pPr>
        <w:pStyle w:val="Paragraf"/>
      </w:pPr>
      <w:bookmarkStart w:id="196" w:name="_Ref116486059"/>
      <w:bookmarkStart w:id="197" w:name="_Ref116486063"/>
      <w:bookmarkStart w:id="198" w:name="_Toc116486141"/>
      <w:r w:rsidRPr="00A3072E">
        <w:t>Inkrafttreten</w:t>
      </w:r>
      <w:r w:rsidR="00145EC0" w:rsidRPr="00A3072E">
        <w:t xml:space="preserve"> und Übergangsbestimmung</w:t>
      </w:r>
      <w:bookmarkEnd w:id="196"/>
      <w:bookmarkEnd w:id="197"/>
      <w:bookmarkEnd w:id="198"/>
    </w:p>
    <w:p w14:paraId="04D24DD7" w14:textId="63C51397" w:rsidR="001700A4" w:rsidRPr="001700A4" w:rsidRDefault="00C87685" w:rsidP="00A01909">
      <w:pPr>
        <w:pStyle w:val="Paragrafenabsatz"/>
        <w:numPr>
          <w:ilvl w:val="0"/>
          <w:numId w:val="0"/>
        </w:numPr>
      </w:pPr>
      <w:bookmarkStart w:id="199" w:name="Inkrafttreten_Übergangsbestimmungen"/>
      <w:r>
        <w:t>Diese Allgemeinen Bestimmungen in der Fassung des 1. Änderungsbeschlusses treten zum Sommersemester 2022 in Kraft. Bis dahin gelten die bisherigen Bestimmungen fort.</w:t>
      </w:r>
      <w:r w:rsidR="00145EC0">
        <w:t xml:space="preserve"> </w:t>
      </w:r>
      <w:r w:rsidR="00A62209">
        <w:t>Entgegenstehende Regelungen in bisher</w:t>
      </w:r>
      <w:r w:rsidR="00F96E17">
        <w:t xml:space="preserve"> erlassen</w:t>
      </w:r>
      <w:r w:rsidR="00A62209">
        <w:t>en</w:t>
      </w:r>
      <w:r w:rsidR="003824BC">
        <w:t xml:space="preserve"> Speziellen Ordnungen</w:t>
      </w:r>
      <w:r w:rsidR="00A62209">
        <w:t xml:space="preserve"> bleiben </w:t>
      </w:r>
      <w:r w:rsidR="00A17168">
        <w:t xml:space="preserve">noch </w:t>
      </w:r>
      <w:r w:rsidR="00A62209">
        <w:t>bis zu</w:t>
      </w:r>
      <w:r w:rsidR="00105512">
        <w:t xml:space="preserve"> deren </w:t>
      </w:r>
      <w:r w:rsidR="00A62209">
        <w:t>nächste</w:t>
      </w:r>
      <w:r w:rsidR="00105512">
        <w:t>r</w:t>
      </w:r>
      <w:r w:rsidR="00A62209">
        <w:t xml:space="preserve"> Änderung </w:t>
      </w:r>
      <w:r w:rsidR="008F6E55">
        <w:t>gültig</w:t>
      </w:r>
      <w:r w:rsidR="00A62209">
        <w:t>.</w:t>
      </w:r>
      <w:r w:rsidR="00F231C7" w:rsidRPr="00F231C7">
        <w:t xml:space="preserve"> </w:t>
      </w:r>
    </w:p>
    <w:p w14:paraId="23CC9F9F" w14:textId="77777777" w:rsidR="00E74C69" w:rsidRDefault="00E74C69" w:rsidP="008D2DF3">
      <w:pPr>
        <w:pStyle w:val="Abschnitt"/>
      </w:pPr>
      <w:bookmarkStart w:id="200" w:name="_Toc116486142"/>
      <w:bookmarkEnd w:id="199"/>
      <w:r w:rsidRPr="0032135A">
        <w:lastRenderedPageBreak/>
        <w:t>Anhang</w:t>
      </w:r>
      <w:bookmarkStart w:id="201" w:name="_Ref487801009"/>
      <w:r w:rsidR="008D2DF3">
        <w:t xml:space="preserve">: </w:t>
      </w:r>
      <w:r w:rsidR="00897FF0">
        <w:t>Muster-M</w:t>
      </w:r>
      <w:r w:rsidR="00897FF0" w:rsidRPr="003B39C2">
        <w:t>odulb</w:t>
      </w:r>
      <w:r w:rsidR="00897FF0">
        <w:t>eschreibung</w:t>
      </w:r>
      <w:bookmarkEnd w:id="201"/>
      <w:bookmarkEnd w:id="200"/>
    </w:p>
    <w:tbl>
      <w:tblPr>
        <w:tblStyle w:val="Tabellenraster"/>
        <w:tblW w:w="0" w:type="auto"/>
        <w:tblCellMar>
          <w:top w:w="113" w:type="dxa"/>
          <w:bottom w:w="113" w:type="dxa"/>
        </w:tblCellMar>
        <w:tblLook w:val="04A0" w:firstRow="1" w:lastRow="0" w:firstColumn="1" w:lastColumn="0" w:noHBand="0" w:noVBand="1"/>
      </w:tblPr>
      <w:tblGrid>
        <w:gridCol w:w="1787"/>
        <w:gridCol w:w="1389"/>
        <w:gridCol w:w="2929"/>
        <w:gridCol w:w="1248"/>
        <w:gridCol w:w="1709"/>
      </w:tblGrid>
      <w:tr w:rsidR="004042B0" w14:paraId="155C1C08" w14:textId="77777777" w:rsidTr="004042B0">
        <w:tc>
          <w:tcPr>
            <w:tcW w:w="1809" w:type="dxa"/>
            <w:vMerge w:val="restart"/>
            <w:vAlign w:val="center"/>
          </w:tcPr>
          <w:p w14:paraId="7C1469C7" w14:textId="77777777" w:rsidR="004042B0" w:rsidRDefault="004042B0" w:rsidP="00341907">
            <w:pPr>
              <w:keepNext/>
              <w:keepLines/>
              <w:spacing w:after="60"/>
              <w:jc w:val="center"/>
            </w:pPr>
            <w:r>
              <w:t>Modulcode</w:t>
            </w:r>
          </w:p>
        </w:tc>
        <w:tc>
          <w:tcPr>
            <w:tcW w:w="5670" w:type="dxa"/>
            <w:gridSpan w:val="3"/>
            <w:tcBorders>
              <w:bottom w:val="single" w:sz="8" w:space="0" w:color="auto"/>
            </w:tcBorders>
            <w:vAlign w:val="center"/>
          </w:tcPr>
          <w:p w14:paraId="362B0163" w14:textId="77777777" w:rsidR="004042B0" w:rsidRPr="005A1C5E" w:rsidRDefault="004042B0" w:rsidP="007F2D62">
            <w:pPr>
              <w:keepNext/>
              <w:keepLines/>
              <w:spacing w:after="60"/>
              <w:jc w:val="center"/>
              <w:rPr>
                <w:b/>
                <w:spacing w:val="20"/>
              </w:rPr>
            </w:pPr>
            <w:r w:rsidRPr="005A1C5E">
              <w:rPr>
                <w:b/>
                <w:spacing w:val="20"/>
              </w:rPr>
              <w:t>Modultitel</w:t>
            </w:r>
          </w:p>
        </w:tc>
        <w:tc>
          <w:tcPr>
            <w:tcW w:w="1733" w:type="dxa"/>
            <w:vMerge w:val="restart"/>
            <w:vAlign w:val="center"/>
          </w:tcPr>
          <w:p w14:paraId="2AE103D0" w14:textId="77777777" w:rsidR="004042B0" w:rsidRDefault="004042B0" w:rsidP="004042B0">
            <w:pPr>
              <w:keepNext/>
              <w:keepLines/>
              <w:spacing w:after="60"/>
              <w:jc w:val="center"/>
            </w:pPr>
            <w:r>
              <w:t>CP</w:t>
            </w:r>
          </w:p>
        </w:tc>
      </w:tr>
      <w:tr w:rsidR="004042B0" w14:paraId="6730BAF1" w14:textId="77777777" w:rsidTr="004042B0">
        <w:tc>
          <w:tcPr>
            <w:tcW w:w="1809" w:type="dxa"/>
            <w:vMerge/>
            <w:tcBorders>
              <w:bottom w:val="single" w:sz="8" w:space="0" w:color="auto"/>
            </w:tcBorders>
            <w:vAlign w:val="center"/>
          </w:tcPr>
          <w:p w14:paraId="09AC0DBD" w14:textId="77777777" w:rsidR="004042B0" w:rsidRDefault="004042B0" w:rsidP="007F2D62">
            <w:pPr>
              <w:keepNext/>
              <w:keepLines/>
              <w:spacing w:after="60"/>
            </w:pPr>
          </w:p>
        </w:tc>
        <w:tc>
          <w:tcPr>
            <w:tcW w:w="5670" w:type="dxa"/>
            <w:gridSpan w:val="3"/>
            <w:tcBorders>
              <w:bottom w:val="single" w:sz="8" w:space="0" w:color="auto"/>
            </w:tcBorders>
            <w:vAlign w:val="center"/>
          </w:tcPr>
          <w:p w14:paraId="2897D34B" w14:textId="77777777" w:rsidR="004042B0" w:rsidRPr="004042B0" w:rsidRDefault="004042B0" w:rsidP="007F2D62">
            <w:pPr>
              <w:keepNext/>
              <w:keepLines/>
              <w:spacing w:after="60"/>
              <w:jc w:val="center"/>
              <w:rPr>
                <w:b/>
              </w:rPr>
            </w:pPr>
            <w:r w:rsidRPr="004042B0">
              <w:rPr>
                <w:b/>
              </w:rPr>
              <w:t>Engl. Modultitel</w:t>
            </w:r>
          </w:p>
        </w:tc>
        <w:tc>
          <w:tcPr>
            <w:tcW w:w="1733" w:type="dxa"/>
            <w:vMerge/>
            <w:tcBorders>
              <w:bottom w:val="single" w:sz="8" w:space="0" w:color="auto"/>
            </w:tcBorders>
            <w:vAlign w:val="center"/>
          </w:tcPr>
          <w:p w14:paraId="6391B099" w14:textId="77777777" w:rsidR="004042B0" w:rsidRDefault="004042B0" w:rsidP="007F2D62">
            <w:pPr>
              <w:keepNext/>
              <w:keepLines/>
              <w:spacing w:after="60"/>
              <w:jc w:val="right"/>
            </w:pPr>
          </w:p>
        </w:tc>
      </w:tr>
      <w:tr w:rsidR="004042B0" w14:paraId="0E575C98" w14:textId="77777777" w:rsidTr="004042B0">
        <w:tc>
          <w:tcPr>
            <w:tcW w:w="1809" w:type="dxa"/>
            <w:vMerge w:val="restart"/>
            <w:tcBorders>
              <w:top w:val="single" w:sz="8" w:space="0" w:color="auto"/>
            </w:tcBorders>
            <w:vAlign w:val="center"/>
          </w:tcPr>
          <w:p w14:paraId="538095D4" w14:textId="77777777" w:rsidR="004042B0" w:rsidRDefault="004042B0" w:rsidP="00266E46">
            <w:pPr>
              <w:keepNext/>
              <w:keepLines/>
              <w:spacing w:after="60"/>
            </w:pPr>
            <w:r>
              <w:t>Pflicht-</w:t>
            </w:r>
            <w:r>
              <w:rPr>
                <w:w w:val="50"/>
              </w:rPr>
              <w:t> </w:t>
            </w:r>
            <w:r>
              <w:t>/</w:t>
            </w:r>
            <w:r>
              <w:br/>
            </w:r>
            <w:r>
              <w:rPr>
                <w:w w:val="50"/>
              </w:rPr>
              <w:t> </w:t>
            </w:r>
            <w:r>
              <w:t>Wahlpflichtmodul</w:t>
            </w:r>
          </w:p>
        </w:tc>
        <w:tc>
          <w:tcPr>
            <w:tcW w:w="5670" w:type="dxa"/>
            <w:gridSpan w:val="3"/>
            <w:tcBorders>
              <w:top w:val="single" w:sz="8" w:space="0" w:color="auto"/>
            </w:tcBorders>
            <w:vAlign w:val="center"/>
          </w:tcPr>
          <w:p w14:paraId="0700BD89" w14:textId="77777777" w:rsidR="004042B0" w:rsidRDefault="004042B0" w:rsidP="004042B0">
            <w:pPr>
              <w:keepNext/>
              <w:keepLines/>
              <w:spacing w:after="60"/>
              <w:jc w:val="center"/>
            </w:pPr>
            <w:r>
              <w:t>Fachbereich/Institut</w:t>
            </w:r>
          </w:p>
        </w:tc>
        <w:tc>
          <w:tcPr>
            <w:tcW w:w="1733" w:type="dxa"/>
            <w:vMerge w:val="restart"/>
            <w:tcBorders>
              <w:top w:val="single" w:sz="8" w:space="0" w:color="auto"/>
            </w:tcBorders>
            <w:vAlign w:val="center"/>
          </w:tcPr>
          <w:p w14:paraId="4273EA3D" w14:textId="77777777" w:rsidR="004042B0" w:rsidRDefault="004042B0" w:rsidP="007F2D62">
            <w:pPr>
              <w:keepNext/>
              <w:keepLines/>
              <w:spacing w:after="60"/>
              <w:jc w:val="right"/>
            </w:pPr>
            <w:r>
              <w:t>Fachsemester</w:t>
            </w:r>
          </w:p>
          <w:p w14:paraId="73EE0C36" w14:textId="77777777" w:rsidR="004042B0" w:rsidRDefault="004042B0" w:rsidP="002D4D86">
            <w:pPr>
              <w:keepNext/>
              <w:keepLines/>
              <w:spacing w:after="60"/>
              <w:jc w:val="right"/>
            </w:pPr>
            <w:r>
              <w:t xml:space="preserve">(ggf. </w:t>
            </w:r>
            <w:r w:rsidR="002D4D86">
              <w:t xml:space="preserve">Einordnung </w:t>
            </w:r>
            <w:r>
              <w:t>im Studiengang)</w:t>
            </w:r>
          </w:p>
        </w:tc>
      </w:tr>
      <w:tr w:rsidR="004042B0" w14:paraId="151ADEF6" w14:textId="77777777" w:rsidTr="004042B0">
        <w:tc>
          <w:tcPr>
            <w:tcW w:w="1809" w:type="dxa"/>
            <w:vMerge/>
            <w:vAlign w:val="center"/>
          </w:tcPr>
          <w:p w14:paraId="4887F920" w14:textId="77777777" w:rsidR="004042B0" w:rsidRDefault="004042B0" w:rsidP="00266E46">
            <w:pPr>
              <w:keepNext/>
              <w:keepLines/>
              <w:spacing w:after="60"/>
            </w:pPr>
          </w:p>
        </w:tc>
        <w:tc>
          <w:tcPr>
            <w:tcW w:w="5670" w:type="dxa"/>
            <w:gridSpan w:val="3"/>
            <w:tcBorders>
              <w:top w:val="single" w:sz="8" w:space="0" w:color="auto"/>
            </w:tcBorders>
            <w:vAlign w:val="center"/>
          </w:tcPr>
          <w:p w14:paraId="236D2C86" w14:textId="77777777" w:rsidR="004042B0" w:rsidRDefault="004042B0" w:rsidP="007F2D62">
            <w:pPr>
              <w:keepNext/>
              <w:keepLines/>
              <w:spacing w:after="60"/>
              <w:jc w:val="center"/>
            </w:pPr>
            <w:r>
              <w:t>erstmals angeboten im [Semester]</w:t>
            </w:r>
          </w:p>
        </w:tc>
        <w:tc>
          <w:tcPr>
            <w:tcW w:w="1733" w:type="dxa"/>
            <w:vMerge/>
            <w:vAlign w:val="center"/>
          </w:tcPr>
          <w:p w14:paraId="2E51D9BC" w14:textId="77777777" w:rsidR="004042B0" w:rsidRDefault="004042B0" w:rsidP="007F2D62">
            <w:pPr>
              <w:keepNext/>
              <w:keepLines/>
              <w:spacing w:after="60"/>
              <w:jc w:val="right"/>
            </w:pPr>
          </w:p>
        </w:tc>
      </w:tr>
      <w:tr w:rsidR="00DC44A5" w14:paraId="61D78AC7" w14:textId="77777777" w:rsidTr="00D01371">
        <w:tc>
          <w:tcPr>
            <w:tcW w:w="9212" w:type="dxa"/>
            <w:gridSpan w:val="5"/>
            <w:vAlign w:val="center"/>
          </w:tcPr>
          <w:p w14:paraId="42E838CB" w14:textId="77777777" w:rsidR="002E3803" w:rsidRPr="005A1C5E" w:rsidRDefault="004042B0" w:rsidP="007F2D62">
            <w:pPr>
              <w:keepNext/>
              <w:keepLines/>
              <w:spacing w:after="60"/>
              <w:rPr>
                <w:b/>
              </w:rPr>
            </w:pPr>
            <w:r>
              <w:rPr>
                <w:b/>
              </w:rPr>
              <w:t>Qualifikationsziele</w:t>
            </w:r>
            <w:r w:rsidR="005A1C5E" w:rsidRPr="005A1C5E">
              <w:rPr>
                <w:b/>
              </w:rPr>
              <w:t>:</w:t>
            </w:r>
            <w:r w:rsidR="005A1C5E" w:rsidRPr="005A1C5E">
              <w:t xml:space="preserve"> …</w:t>
            </w:r>
          </w:p>
        </w:tc>
      </w:tr>
      <w:tr w:rsidR="002E3803" w14:paraId="39573317" w14:textId="77777777" w:rsidTr="00D01371">
        <w:tc>
          <w:tcPr>
            <w:tcW w:w="9212" w:type="dxa"/>
            <w:gridSpan w:val="5"/>
            <w:vAlign w:val="center"/>
          </w:tcPr>
          <w:p w14:paraId="24F3D5A0" w14:textId="77777777" w:rsidR="002E3803" w:rsidRPr="005A1C5E" w:rsidRDefault="002E3803" w:rsidP="007F2D62">
            <w:pPr>
              <w:keepNext/>
              <w:keepLines/>
              <w:spacing w:after="60"/>
              <w:rPr>
                <w:b/>
              </w:rPr>
            </w:pPr>
            <w:r w:rsidRPr="005A1C5E">
              <w:rPr>
                <w:b/>
              </w:rPr>
              <w:t>Inhalte</w:t>
            </w:r>
            <w:r w:rsidR="005A1C5E" w:rsidRPr="005A1C5E">
              <w:rPr>
                <w:b/>
              </w:rPr>
              <w:t>:</w:t>
            </w:r>
            <w:r w:rsidR="005A1C5E" w:rsidRPr="005A1C5E">
              <w:t xml:space="preserve"> …</w:t>
            </w:r>
          </w:p>
        </w:tc>
      </w:tr>
      <w:tr w:rsidR="00095467" w14:paraId="4FD0268A" w14:textId="77777777" w:rsidTr="00D01371">
        <w:tc>
          <w:tcPr>
            <w:tcW w:w="9212" w:type="dxa"/>
            <w:gridSpan w:val="5"/>
            <w:vAlign w:val="center"/>
          </w:tcPr>
          <w:p w14:paraId="614FDCA2" w14:textId="77777777" w:rsidR="00095467" w:rsidRDefault="00095467" w:rsidP="007F2D62">
            <w:pPr>
              <w:keepNext/>
              <w:keepLines/>
              <w:spacing w:after="60"/>
            </w:pPr>
            <w:r w:rsidRPr="008D7FEB">
              <w:rPr>
                <w:b/>
              </w:rPr>
              <w:t>Angebotsrhythmus</w:t>
            </w:r>
            <w:r w:rsidR="004042B0">
              <w:rPr>
                <w:b/>
              </w:rPr>
              <w:t xml:space="preserve"> und Dauer</w:t>
            </w:r>
            <w:r w:rsidRPr="008D7FEB">
              <w:rPr>
                <w:b/>
              </w:rPr>
              <w:t>:</w:t>
            </w:r>
            <w:r>
              <w:t xml:space="preserve"> …</w:t>
            </w:r>
          </w:p>
        </w:tc>
      </w:tr>
      <w:tr w:rsidR="000F0313" w14:paraId="2380E521" w14:textId="77777777" w:rsidTr="00D01371">
        <w:tc>
          <w:tcPr>
            <w:tcW w:w="9212" w:type="dxa"/>
            <w:gridSpan w:val="5"/>
            <w:vAlign w:val="center"/>
          </w:tcPr>
          <w:p w14:paraId="7F63675A" w14:textId="77777777" w:rsidR="000F0313" w:rsidRPr="000F0313" w:rsidRDefault="000F0313" w:rsidP="007F2D62">
            <w:pPr>
              <w:keepNext/>
              <w:keepLines/>
              <w:spacing w:after="60"/>
            </w:pPr>
            <w:r>
              <w:rPr>
                <w:b/>
              </w:rPr>
              <w:t>Modulverantwortliche Professur oder Stelle:</w:t>
            </w:r>
            <w:r>
              <w:t xml:space="preserve"> …</w:t>
            </w:r>
          </w:p>
        </w:tc>
      </w:tr>
      <w:tr w:rsidR="00296AA6" w14:paraId="73B1E03E" w14:textId="77777777" w:rsidTr="00D01371">
        <w:tc>
          <w:tcPr>
            <w:tcW w:w="9212" w:type="dxa"/>
            <w:gridSpan w:val="5"/>
            <w:vAlign w:val="center"/>
          </w:tcPr>
          <w:p w14:paraId="22E2D92A" w14:textId="77777777" w:rsidR="00296AA6" w:rsidRPr="00296AA6" w:rsidRDefault="00296AA6" w:rsidP="007F2D62">
            <w:pPr>
              <w:keepNext/>
              <w:keepLines/>
              <w:spacing w:after="60"/>
            </w:pPr>
            <w:r>
              <w:rPr>
                <w:b/>
              </w:rPr>
              <w:t>Verwendbar in folgenden Studiengängen:</w:t>
            </w:r>
            <w:r>
              <w:t xml:space="preserve"> …</w:t>
            </w:r>
          </w:p>
        </w:tc>
      </w:tr>
      <w:tr w:rsidR="00D61F0F" w14:paraId="0AF8AB4D" w14:textId="77777777" w:rsidTr="00D01371">
        <w:tc>
          <w:tcPr>
            <w:tcW w:w="9212" w:type="dxa"/>
            <w:gridSpan w:val="5"/>
            <w:vAlign w:val="center"/>
          </w:tcPr>
          <w:p w14:paraId="09F4AF60" w14:textId="77777777" w:rsidR="00D61F0F" w:rsidRPr="005A1C5E" w:rsidRDefault="00D61F0F" w:rsidP="007F2D62">
            <w:pPr>
              <w:keepNext/>
              <w:keepLines/>
              <w:spacing w:after="60"/>
              <w:rPr>
                <w:b/>
              </w:rPr>
            </w:pPr>
            <w:r w:rsidRPr="005A1C5E">
              <w:rPr>
                <w:b/>
              </w:rPr>
              <w:t>Teilnahmevoraussetzungen:</w:t>
            </w:r>
            <w:r w:rsidRPr="005A1C5E">
              <w:t xml:space="preserve"> …</w:t>
            </w:r>
          </w:p>
        </w:tc>
      </w:tr>
      <w:tr w:rsidR="005A1C5E" w14:paraId="160FB23C" w14:textId="77777777" w:rsidTr="00D01371">
        <w:tc>
          <w:tcPr>
            <w:tcW w:w="3227" w:type="dxa"/>
            <w:gridSpan w:val="2"/>
            <w:vAlign w:val="center"/>
          </w:tcPr>
          <w:p w14:paraId="00D07002" w14:textId="77777777" w:rsidR="005A1C5E" w:rsidRDefault="00FD21F9" w:rsidP="004042B0">
            <w:pPr>
              <w:keepNext/>
              <w:keepLines/>
              <w:spacing w:after="60"/>
              <w:jc w:val="left"/>
            </w:pPr>
            <w:r>
              <w:rPr>
                <w:b/>
              </w:rPr>
              <w:t>V</w:t>
            </w:r>
            <w:r w:rsidR="004042B0">
              <w:rPr>
                <w:b/>
              </w:rPr>
              <w:t>eranstaltung</w:t>
            </w:r>
            <w:r w:rsidR="005A1C5E" w:rsidRPr="005A1C5E">
              <w:rPr>
                <w:b/>
              </w:rPr>
              <w:t>:</w:t>
            </w:r>
          </w:p>
        </w:tc>
        <w:tc>
          <w:tcPr>
            <w:tcW w:w="2977" w:type="dxa"/>
            <w:vAlign w:val="center"/>
          </w:tcPr>
          <w:p w14:paraId="5765B7B2" w14:textId="77777777" w:rsidR="005A1C5E" w:rsidRDefault="005A1C5E" w:rsidP="007F2D62">
            <w:pPr>
              <w:keepNext/>
              <w:keepLines/>
              <w:spacing w:after="60"/>
              <w:jc w:val="center"/>
            </w:pPr>
            <w:r>
              <w:t>Präsenzstunden</w:t>
            </w:r>
          </w:p>
        </w:tc>
        <w:tc>
          <w:tcPr>
            <w:tcW w:w="3008" w:type="dxa"/>
            <w:gridSpan w:val="2"/>
            <w:vAlign w:val="center"/>
          </w:tcPr>
          <w:p w14:paraId="7444FFA1" w14:textId="77777777" w:rsidR="005A1C5E" w:rsidRDefault="005A1C5E" w:rsidP="007F2D62">
            <w:pPr>
              <w:keepNext/>
              <w:keepLines/>
              <w:spacing w:after="60"/>
              <w:jc w:val="center"/>
            </w:pPr>
            <w:r>
              <w:t>Vor- und Nachbereitung</w:t>
            </w:r>
          </w:p>
        </w:tc>
      </w:tr>
      <w:tr w:rsidR="005A1C5E" w14:paraId="5FC9A45F" w14:textId="77777777" w:rsidTr="00D01371">
        <w:tc>
          <w:tcPr>
            <w:tcW w:w="3227" w:type="dxa"/>
            <w:gridSpan w:val="2"/>
            <w:vAlign w:val="center"/>
          </w:tcPr>
          <w:p w14:paraId="73356D41" w14:textId="77777777" w:rsidR="005A1C5E" w:rsidRDefault="005A1C5E" w:rsidP="007F2D62">
            <w:pPr>
              <w:keepNext/>
              <w:keepLines/>
              <w:spacing w:after="60"/>
              <w:jc w:val="center"/>
            </w:pPr>
            <w:r>
              <w:t>Vorlesung</w:t>
            </w:r>
            <w:r w:rsidR="00766315">
              <w:rPr>
                <w:w w:val="50"/>
              </w:rPr>
              <w:t> </w:t>
            </w:r>
            <w:r w:rsidR="00766315">
              <w:t>/</w:t>
            </w:r>
            <w:r w:rsidR="00766315">
              <w:rPr>
                <w:w w:val="50"/>
              </w:rPr>
              <w:t> </w:t>
            </w:r>
            <w:r>
              <w:t>Seminar</w:t>
            </w:r>
            <w:r w:rsidR="00766315">
              <w:rPr>
                <w:w w:val="50"/>
              </w:rPr>
              <w:t> </w:t>
            </w:r>
            <w:r w:rsidR="00766315">
              <w:t>/</w:t>
            </w:r>
            <w:r w:rsidR="00766315">
              <w:rPr>
                <w:w w:val="50"/>
              </w:rPr>
              <w:t> </w:t>
            </w:r>
            <w:r>
              <w:t>…</w:t>
            </w:r>
          </w:p>
        </w:tc>
        <w:tc>
          <w:tcPr>
            <w:tcW w:w="2977" w:type="dxa"/>
            <w:vAlign w:val="center"/>
          </w:tcPr>
          <w:p w14:paraId="63AD3F10" w14:textId="77777777" w:rsidR="005A1C5E" w:rsidRDefault="005A1C5E" w:rsidP="007F2D62">
            <w:pPr>
              <w:keepNext/>
              <w:keepLines/>
              <w:spacing w:after="60"/>
              <w:jc w:val="center"/>
            </w:pPr>
            <w:r>
              <w:t>…</w:t>
            </w:r>
          </w:p>
        </w:tc>
        <w:tc>
          <w:tcPr>
            <w:tcW w:w="3008" w:type="dxa"/>
            <w:gridSpan w:val="2"/>
            <w:vAlign w:val="center"/>
          </w:tcPr>
          <w:p w14:paraId="08592ABF" w14:textId="77777777" w:rsidR="005A1C5E" w:rsidRDefault="005A1C5E" w:rsidP="007F2D62">
            <w:pPr>
              <w:keepNext/>
              <w:keepLines/>
              <w:spacing w:after="60"/>
              <w:jc w:val="center"/>
            </w:pPr>
            <w:r>
              <w:t>…</w:t>
            </w:r>
          </w:p>
        </w:tc>
      </w:tr>
      <w:tr w:rsidR="008D7FEB" w14:paraId="0CF9E796" w14:textId="77777777" w:rsidTr="00D01371">
        <w:tc>
          <w:tcPr>
            <w:tcW w:w="3227" w:type="dxa"/>
            <w:gridSpan w:val="2"/>
            <w:vAlign w:val="center"/>
          </w:tcPr>
          <w:p w14:paraId="55B3B92F" w14:textId="77777777" w:rsidR="008D7FEB" w:rsidRDefault="008D7FEB" w:rsidP="007F2D62">
            <w:pPr>
              <w:keepNext/>
              <w:keepLines/>
              <w:spacing w:after="60"/>
              <w:jc w:val="center"/>
            </w:pPr>
            <w:r>
              <w:t>…</w:t>
            </w:r>
          </w:p>
        </w:tc>
        <w:tc>
          <w:tcPr>
            <w:tcW w:w="2977" w:type="dxa"/>
            <w:vAlign w:val="center"/>
          </w:tcPr>
          <w:p w14:paraId="6AD436C2" w14:textId="77777777" w:rsidR="008D7FEB" w:rsidRDefault="008D7FEB" w:rsidP="007F2D62">
            <w:pPr>
              <w:keepNext/>
              <w:keepLines/>
              <w:spacing w:after="60"/>
              <w:jc w:val="center"/>
            </w:pPr>
          </w:p>
        </w:tc>
        <w:tc>
          <w:tcPr>
            <w:tcW w:w="3008" w:type="dxa"/>
            <w:gridSpan w:val="2"/>
            <w:vAlign w:val="center"/>
          </w:tcPr>
          <w:p w14:paraId="6A45A5E3" w14:textId="77777777" w:rsidR="008D7FEB" w:rsidRDefault="008D7FEB" w:rsidP="007F2D62">
            <w:pPr>
              <w:keepNext/>
              <w:keepLines/>
              <w:spacing w:after="60"/>
              <w:jc w:val="center"/>
            </w:pPr>
          </w:p>
        </w:tc>
      </w:tr>
      <w:tr w:rsidR="00F93B29" w14:paraId="72E2B9D1" w14:textId="77777777" w:rsidTr="00F76D83">
        <w:tc>
          <w:tcPr>
            <w:tcW w:w="3227" w:type="dxa"/>
            <w:gridSpan w:val="2"/>
            <w:vAlign w:val="center"/>
          </w:tcPr>
          <w:p w14:paraId="6A360B1B" w14:textId="77777777" w:rsidR="00F93B29" w:rsidRDefault="00F93B29" w:rsidP="007F2D62">
            <w:pPr>
              <w:keepNext/>
              <w:keepLines/>
              <w:spacing w:after="60"/>
              <w:jc w:val="center"/>
            </w:pPr>
            <w:r>
              <w:t>Summe:</w:t>
            </w:r>
          </w:p>
        </w:tc>
        <w:tc>
          <w:tcPr>
            <w:tcW w:w="5985" w:type="dxa"/>
            <w:gridSpan w:val="3"/>
            <w:vAlign w:val="center"/>
          </w:tcPr>
          <w:p w14:paraId="3654EBB1" w14:textId="77777777" w:rsidR="00F93B29" w:rsidRDefault="00F93B29" w:rsidP="007F2D62">
            <w:pPr>
              <w:keepNext/>
              <w:keepLines/>
              <w:spacing w:after="60"/>
              <w:jc w:val="center"/>
            </w:pPr>
          </w:p>
        </w:tc>
      </w:tr>
      <w:tr w:rsidR="00D61F0F" w14:paraId="2B4ED5FB" w14:textId="77777777" w:rsidTr="00D01371">
        <w:tc>
          <w:tcPr>
            <w:tcW w:w="9212" w:type="dxa"/>
            <w:gridSpan w:val="5"/>
            <w:vAlign w:val="center"/>
          </w:tcPr>
          <w:p w14:paraId="7EFF82EE" w14:textId="77777777" w:rsidR="00D61F0F" w:rsidRPr="00C0692C" w:rsidRDefault="00DD7BAC" w:rsidP="00EE2C0D">
            <w:pPr>
              <w:keepNext/>
              <w:keepLines/>
              <w:spacing w:after="60"/>
              <w:ind w:left="284" w:hanging="284"/>
              <w:jc w:val="left"/>
            </w:pPr>
            <w:r w:rsidRPr="00EE2C0D">
              <w:rPr>
                <w:b/>
              </w:rPr>
              <w:t>Prüfungsvorleistungen</w:t>
            </w:r>
            <w:r w:rsidR="00C0692C">
              <w:rPr>
                <w:b/>
              </w:rPr>
              <w:t>:</w:t>
            </w:r>
            <w:r w:rsidR="00C0692C">
              <w:t xml:space="preserve"> …</w:t>
            </w:r>
          </w:p>
        </w:tc>
      </w:tr>
      <w:tr w:rsidR="005A1C5E" w14:paraId="520DC094" w14:textId="77777777" w:rsidTr="00D01371">
        <w:tc>
          <w:tcPr>
            <w:tcW w:w="9212" w:type="dxa"/>
            <w:gridSpan w:val="5"/>
            <w:vAlign w:val="center"/>
          </w:tcPr>
          <w:p w14:paraId="0A73B8DB" w14:textId="77777777" w:rsidR="003E6F51" w:rsidRDefault="0002354B" w:rsidP="003E6F51">
            <w:pPr>
              <w:keepNext/>
              <w:keepLines/>
              <w:spacing w:after="60"/>
              <w:ind w:left="284" w:hanging="284"/>
              <w:jc w:val="left"/>
              <w:rPr>
                <w:b/>
              </w:rPr>
            </w:pPr>
            <w:r w:rsidRPr="0002354B">
              <w:rPr>
                <w:b/>
              </w:rPr>
              <w:t>Modulprüfung:</w:t>
            </w:r>
          </w:p>
          <w:p w14:paraId="148765A7" w14:textId="77777777" w:rsidR="003E6F51" w:rsidRDefault="00D01371" w:rsidP="003E6F51">
            <w:pPr>
              <w:keepNext/>
              <w:keepLines/>
              <w:spacing w:after="60"/>
              <w:ind w:left="142" w:hanging="142"/>
              <w:jc w:val="left"/>
            </w:pPr>
            <w:r>
              <w:t>–</w:t>
            </w:r>
            <w:r w:rsidR="00803E35">
              <w:t xml:space="preserve"> </w:t>
            </w:r>
            <w:r w:rsidR="00E36BFB">
              <w:t xml:space="preserve">Art der Prüfung </w:t>
            </w:r>
            <w:r w:rsidR="00EB4BED">
              <w:t>(</w:t>
            </w:r>
            <w:r>
              <w:t>Modulabschlussprüfung</w:t>
            </w:r>
            <w:r w:rsidR="005D7A24">
              <w:t xml:space="preserve"> oder </w:t>
            </w:r>
            <w:r w:rsidR="0002354B">
              <w:t xml:space="preserve">modulbegleitende </w:t>
            </w:r>
            <w:r>
              <w:t>Prüfungen</w:t>
            </w:r>
            <w:r w:rsidR="00EB4BED">
              <w:t>)</w:t>
            </w:r>
          </w:p>
          <w:p w14:paraId="29538512" w14:textId="77777777" w:rsidR="003E6F51" w:rsidRDefault="00D01371" w:rsidP="003E6F51">
            <w:pPr>
              <w:keepNext/>
              <w:keepLines/>
              <w:spacing w:after="60"/>
              <w:ind w:left="142" w:hanging="142"/>
              <w:jc w:val="left"/>
            </w:pPr>
            <w:r>
              <w:t>– Prüfungsform(en)</w:t>
            </w:r>
          </w:p>
          <w:p w14:paraId="0424CF5F" w14:textId="77777777" w:rsidR="003E6F51" w:rsidRDefault="0002354B" w:rsidP="003E6F51">
            <w:pPr>
              <w:keepNext/>
              <w:keepLines/>
              <w:spacing w:after="60"/>
              <w:ind w:left="142" w:hanging="142"/>
              <w:jc w:val="left"/>
            </w:pPr>
            <w:r>
              <w:t>– Umfang (</w:t>
            </w:r>
            <w:r w:rsidR="00766315">
              <w:t xml:space="preserve">bei Klausuren und mündlichen Prüfungen: </w:t>
            </w:r>
            <w:r>
              <w:t>Prüfungsdauer</w:t>
            </w:r>
            <w:r w:rsidR="003E6F51">
              <w:t>;</w:t>
            </w:r>
            <w:r w:rsidR="003E6F51">
              <w:br/>
            </w:r>
            <w:r>
              <w:t>bei Hausarbeiten oder anderen schriftlichen Arbeiten</w:t>
            </w:r>
            <w:r w:rsidR="00766315">
              <w:t xml:space="preserve">: </w:t>
            </w:r>
            <w:r w:rsidR="00C869C6">
              <w:t xml:space="preserve">Umfang </w:t>
            </w:r>
            <w:r w:rsidR="00766315">
              <w:t>und Bearbeitungszeit</w:t>
            </w:r>
            <w:r>
              <w:t>)</w:t>
            </w:r>
          </w:p>
          <w:p w14:paraId="13341C19" w14:textId="77777777" w:rsidR="003E6F51" w:rsidRDefault="0002354B" w:rsidP="003E6F51">
            <w:pPr>
              <w:keepNext/>
              <w:keepLines/>
              <w:spacing w:after="60"/>
              <w:ind w:left="142" w:hanging="142"/>
              <w:jc w:val="left"/>
            </w:pPr>
            <w:r>
              <w:t xml:space="preserve">– </w:t>
            </w:r>
            <w:r w:rsidR="00766315">
              <w:t xml:space="preserve">bei modulbegleitenden Prüfungen: </w:t>
            </w:r>
            <w:r w:rsidR="00D01371">
              <w:t>Bildung der Modulnote</w:t>
            </w:r>
          </w:p>
          <w:p w14:paraId="5126A17B" w14:textId="77777777" w:rsidR="0002354B" w:rsidRDefault="0002354B" w:rsidP="003E6F51">
            <w:pPr>
              <w:keepNext/>
              <w:keepLines/>
              <w:spacing w:after="60"/>
              <w:ind w:left="142" w:hanging="142"/>
              <w:jc w:val="left"/>
            </w:pPr>
            <w:r>
              <w:t>– ggf. abweichende Form der Wiederholungsprüfung</w:t>
            </w:r>
          </w:p>
        </w:tc>
      </w:tr>
      <w:tr w:rsidR="008D7FEB" w14:paraId="7C4B444C" w14:textId="77777777" w:rsidTr="00D01371">
        <w:tc>
          <w:tcPr>
            <w:tcW w:w="9212" w:type="dxa"/>
            <w:gridSpan w:val="5"/>
            <w:vAlign w:val="center"/>
          </w:tcPr>
          <w:p w14:paraId="74A1BFE2" w14:textId="77777777" w:rsidR="008D7FEB" w:rsidRPr="00E55860" w:rsidRDefault="00766315" w:rsidP="00562F89">
            <w:pPr>
              <w:keepNext/>
              <w:keepLines/>
              <w:spacing w:after="60"/>
              <w:rPr>
                <w:b/>
              </w:rPr>
            </w:pPr>
            <w:r w:rsidRPr="00766315">
              <w:rPr>
                <w:b/>
              </w:rPr>
              <w:t>U</w:t>
            </w:r>
            <w:r>
              <w:rPr>
                <w:b/>
              </w:rPr>
              <w:t xml:space="preserve">nterrichts- und </w:t>
            </w:r>
            <w:r w:rsidRPr="00562F89">
              <w:rPr>
                <w:b/>
              </w:rPr>
              <w:t>Prüfungssprache</w:t>
            </w:r>
            <w:r w:rsidR="00E55860" w:rsidRPr="00562F89">
              <w:rPr>
                <w:b/>
              </w:rPr>
              <w:t>:</w:t>
            </w:r>
            <w:r w:rsidR="00E55860">
              <w:rPr>
                <w:w w:val="50"/>
              </w:rPr>
              <w:t> </w:t>
            </w:r>
            <w:r w:rsidR="00E55860">
              <w:t>…</w:t>
            </w:r>
          </w:p>
        </w:tc>
      </w:tr>
      <w:tr w:rsidR="008A355A" w14:paraId="7656D4AF" w14:textId="77777777" w:rsidTr="00D01371">
        <w:tc>
          <w:tcPr>
            <w:tcW w:w="9212" w:type="dxa"/>
            <w:gridSpan w:val="5"/>
            <w:vAlign w:val="center"/>
          </w:tcPr>
          <w:p w14:paraId="6E8819E8" w14:textId="77777777" w:rsidR="008A355A" w:rsidRPr="008A355A" w:rsidRDefault="008A355A" w:rsidP="00D01371">
            <w:pPr>
              <w:spacing w:after="60"/>
              <w:rPr>
                <w:vanish/>
              </w:rPr>
            </w:pPr>
            <w:r>
              <w:t xml:space="preserve">ggf. besondere </w:t>
            </w:r>
            <w:r w:rsidRPr="008A355A">
              <w:rPr>
                <w:b/>
              </w:rPr>
              <w:t>Hinweise</w:t>
            </w:r>
          </w:p>
        </w:tc>
      </w:tr>
    </w:tbl>
    <w:p w14:paraId="7C2A4411" w14:textId="77777777" w:rsidR="00335943" w:rsidRPr="00335943" w:rsidRDefault="00335943" w:rsidP="00335943"/>
    <w:sectPr w:rsidR="00335943" w:rsidRPr="00335943" w:rsidSect="003D4AAA">
      <w:headerReference w:type="default" r:id="rId8"/>
      <w:footerReference w:type="default" r:id="rId9"/>
      <w:headerReference w:type="first" r:id="rId10"/>
      <w:pgSz w:w="11906" w:h="16838"/>
      <w:pgMar w:top="1391" w:right="1417" w:bottom="1134"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8EE4" w14:textId="77777777" w:rsidR="005A38E1" w:rsidRDefault="005A38E1" w:rsidP="00322B2B">
      <w:pPr>
        <w:spacing w:after="0"/>
      </w:pPr>
      <w:r>
        <w:separator/>
      </w:r>
    </w:p>
  </w:endnote>
  <w:endnote w:type="continuationSeparator" w:id="0">
    <w:p w14:paraId="3577DE4B" w14:textId="77777777" w:rsidR="005A38E1" w:rsidRDefault="005A38E1" w:rsidP="00322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958586"/>
      <w:docPartObj>
        <w:docPartGallery w:val="Page Numbers (Bottom of Page)"/>
        <w:docPartUnique/>
      </w:docPartObj>
    </w:sdtPr>
    <w:sdtEndPr/>
    <w:sdtContent>
      <w:p w14:paraId="1A5EBB66" w14:textId="65FAF480" w:rsidR="005A38E1" w:rsidRDefault="005A38E1" w:rsidP="004F76F9">
        <w:pPr>
          <w:pStyle w:val="Fuzeile"/>
          <w:jc w:val="center"/>
        </w:pPr>
        <w:r>
          <w:fldChar w:fldCharType="begin"/>
        </w:r>
        <w:r>
          <w:instrText>PAGE   \* MERGEFORMAT</w:instrText>
        </w:r>
        <w:r>
          <w:fldChar w:fldCharType="separate"/>
        </w:r>
        <w:r w:rsidR="008B47F2">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F987" w14:textId="77777777" w:rsidR="005A38E1" w:rsidRDefault="005A38E1" w:rsidP="00322B2B">
      <w:pPr>
        <w:spacing w:after="0"/>
      </w:pPr>
      <w:r>
        <w:separator/>
      </w:r>
    </w:p>
  </w:footnote>
  <w:footnote w:type="continuationSeparator" w:id="0">
    <w:p w14:paraId="49D394F5" w14:textId="77777777" w:rsidR="005A38E1" w:rsidRDefault="005A38E1" w:rsidP="00322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6058"/>
      <w:gridCol w:w="1542"/>
      <w:gridCol w:w="1543"/>
    </w:tblGrid>
    <w:tr w:rsidR="005A38E1" w14:paraId="0AFB3176" w14:textId="77777777" w:rsidTr="00FB310A">
      <w:trPr>
        <w:jc w:val="center"/>
      </w:trPr>
      <w:tc>
        <w:tcPr>
          <w:tcW w:w="5565" w:type="dxa"/>
          <w:vAlign w:val="center"/>
        </w:tcPr>
        <w:p w14:paraId="709DFBF4" w14:textId="1D5F3D54" w:rsidR="005A38E1" w:rsidRPr="00C77E07" w:rsidRDefault="005A38E1" w:rsidP="009760B2">
          <w:pPr>
            <w:spacing w:after="0"/>
            <w:jc w:val="left"/>
          </w:pPr>
          <w:r>
            <w:fldChar w:fldCharType="begin"/>
          </w:r>
          <w:r>
            <w:instrText xml:space="preserve"> REF Kurztitel \h  \* MERGEFORMAT </w:instrText>
          </w:r>
          <w:r>
            <w:fldChar w:fldCharType="separate"/>
          </w:r>
          <w:sdt>
            <w:sdtPr>
              <w:alias w:val="Kurztitel"/>
              <w:tag w:val="Kurztitel"/>
              <w:id w:val="-698314967"/>
              <w:lock w:val="sdtLocked"/>
            </w:sdtPr>
            <w:sdtEndPr/>
            <w:sdtContent>
              <w:sdt>
                <w:sdtPr>
                  <w:alias w:val="Kurztitel"/>
                  <w:tag w:val="Kurztitel"/>
                  <w:id w:val="1696276681"/>
                </w:sdtPr>
                <w:sdtEndPr/>
                <w:sdtContent>
                  <w:r>
                    <w:t>Allgemeine Bestimmungen für Bachelor- und Masterstudiengänge</w:t>
                  </w:r>
                </w:sdtContent>
              </w:sdt>
            </w:sdtContent>
          </w:sdt>
          <w:r>
            <w:fldChar w:fldCharType="end"/>
          </w:r>
        </w:p>
      </w:tc>
      <w:tc>
        <w:tcPr>
          <w:tcW w:w="1417" w:type="dxa"/>
          <w:vAlign w:val="center"/>
        </w:tcPr>
        <w:p w14:paraId="77D7C5C0" w14:textId="3A0C34A5" w:rsidR="005A38E1" w:rsidRDefault="005A38E1" w:rsidP="009760B2">
          <w:pPr>
            <w:spacing w:after="0"/>
            <w:jc w:val="center"/>
          </w:pPr>
          <w:r>
            <w:fldChar w:fldCharType="begin"/>
          </w:r>
          <w:r>
            <w:instrText xml:space="preserve"> REF MUG_Datum \h  \* MERGEFORMAT </w:instrText>
          </w:r>
          <w:r>
            <w:fldChar w:fldCharType="separate"/>
          </w:r>
          <w:sdt>
            <w:sdtPr>
              <w:alias w:val="MUG-Datum"/>
              <w:tag w:val="MUG-Datum"/>
              <w:id w:val="1565994171"/>
              <w:lock w:val="sdtLocked"/>
              <w:text/>
            </w:sdtPr>
            <w:sdtEndPr/>
            <w:sdtContent>
              <w:r>
                <w:t>12.10.2022</w:t>
              </w:r>
            </w:sdtContent>
          </w:sdt>
          <w:r>
            <w:fldChar w:fldCharType="end"/>
          </w:r>
        </w:p>
      </w:tc>
      <w:tc>
        <w:tcPr>
          <w:tcW w:w="1418" w:type="dxa"/>
          <w:vAlign w:val="center"/>
        </w:tcPr>
        <w:p w14:paraId="2BCA4D10" w14:textId="1BD9394C" w:rsidR="005A38E1" w:rsidRPr="00782ACB" w:rsidRDefault="005A38E1" w:rsidP="00984586">
          <w:pPr>
            <w:spacing w:after="0"/>
            <w:jc w:val="center"/>
          </w:pPr>
          <w:r>
            <w:fldChar w:fldCharType="begin"/>
          </w:r>
          <w:r>
            <w:instrText xml:space="preserve"> REF MUG_Nummer \h </w:instrText>
          </w:r>
          <w:r>
            <w:fldChar w:fldCharType="separate"/>
          </w:r>
          <w:sdt>
            <w:sdtPr>
              <w:alias w:val="MUG-Nummer"/>
              <w:tag w:val="MUG-Nummer"/>
              <w:id w:val="-1261673860"/>
              <w:text/>
            </w:sdtPr>
            <w:sdtEndPr/>
            <w:sdtContent>
              <w:r>
                <w:t>7</w:t>
              </w:r>
              <w:r w:rsidRPr="00782ACB">
                <w:t>.</w:t>
              </w:r>
              <w:r>
                <w:t>34</w:t>
              </w:r>
              <w:r w:rsidRPr="00782ACB">
                <w:t xml:space="preserve">.00 Nr. </w:t>
              </w:r>
              <w:r>
                <w:t>1</w:t>
              </w:r>
            </w:sdtContent>
          </w:sdt>
          <w:r>
            <w:fldChar w:fldCharType="end"/>
          </w:r>
        </w:p>
      </w:tc>
    </w:tr>
  </w:tbl>
  <w:p w14:paraId="61A53CC1" w14:textId="77777777" w:rsidR="005A38E1" w:rsidRDefault="005A38E1" w:rsidP="00FB31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77"/>
      <w:gridCol w:w="7095"/>
    </w:tblGrid>
    <w:tr w:rsidR="005A38E1" w:rsidRPr="0044273A" w14:paraId="375E31BA" w14:textId="77777777" w:rsidTr="00F20DC3">
      <w:trPr>
        <w:trHeight w:val="1077"/>
        <w:jc w:val="center"/>
      </w:trPr>
      <w:tc>
        <w:tcPr>
          <w:tcW w:w="9072" w:type="dxa"/>
          <w:gridSpan w:val="2"/>
          <w:tcMar>
            <w:top w:w="113" w:type="dxa"/>
            <w:bottom w:w="113" w:type="dxa"/>
            <w:right w:w="113" w:type="dxa"/>
          </w:tcMar>
          <w:vAlign w:val="bottom"/>
        </w:tcPr>
        <w:p w14:paraId="47B2F497" w14:textId="77777777" w:rsidR="005A38E1" w:rsidRPr="00FA692E" w:rsidRDefault="005A38E1" w:rsidP="00FA692E">
          <w:pPr>
            <w:pStyle w:val="Herausgeber"/>
          </w:pPr>
          <w:r w:rsidRPr="00FA692E">
            <w:rPr>
              <w:noProof/>
            </w:rPr>
            <w:drawing>
              <wp:anchor distT="0" distB="0" distL="114300" distR="114300" simplePos="0" relativeHeight="251659264" behindDoc="1" locked="0" layoutInCell="1" allowOverlap="1" wp14:anchorId="08A42813" wp14:editId="1CA206E5">
                <wp:simplePos x="1114425" y="971550"/>
                <wp:positionH relativeFrom="column">
                  <wp:align>left</wp:align>
                </wp:positionH>
                <wp:positionV relativeFrom="page">
                  <wp:align>top</wp:align>
                </wp:positionV>
                <wp:extent cx="1826067" cy="648000"/>
                <wp:effectExtent l="0" t="0" r="3175" b="0"/>
                <wp:wrapNone/>
                <wp:docPr id="3" name="Grafik 0" descr="JL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u-logo-6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6067" cy="648000"/>
                        </a:xfrm>
                        <a:prstGeom prst="rect">
                          <a:avLst/>
                        </a:prstGeom>
                      </pic:spPr>
                    </pic:pic>
                  </a:graphicData>
                </a:graphic>
              </wp:anchor>
            </w:drawing>
          </w:r>
          <w:r w:rsidRPr="00FA692E">
            <w:t>Der Präsident</w:t>
          </w:r>
        </w:p>
      </w:tc>
    </w:tr>
    <w:tr w:rsidR="005A38E1" w:rsidRPr="0044273A" w14:paraId="160F20DD" w14:textId="77777777" w:rsidTr="00F01F5A">
      <w:trPr>
        <w:trHeight w:val="1077"/>
        <w:jc w:val="center"/>
      </w:trPr>
      <w:tc>
        <w:tcPr>
          <w:tcW w:w="9072" w:type="dxa"/>
          <w:gridSpan w:val="2"/>
        </w:tcPr>
        <w:p w14:paraId="33A6837D" w14:textId="77777777" w:rsidR="005A38E1" w:rsidRPr="0044273A" w:rsidRDefault="005A38E1" w:rsidP="00050C22">
          <w:pPr>
            <w:pStyle w:val="Reihe"/>
          </w:pPr>
          <w:r w:rsidRPr="0044273A">
            <w:t>Mitteilungen der</w:t>
          </w:r>
          <w:r w:rsidRPr="0044273A">
            <w:br/>
            <w:t>Justus-Liebig-</w:t>
          </w:r>
          <w:r w:rsidRPr="00050C22">
            <w:t>Universität</w:t>
          </w:r>
          <w:r w:rsidRPr="0044273A">
            <w:t xml:space="preserve"> Gießen</w:t>
          </w:r>
        </w:p>
      </w:tc>
    </w:tr>
    <w:tr w:rsidR="005A38E1" w:rsidRPr="0044273A" w14:paraId="44AF327A" w14:textId="77777777" w:rsidTr="00CF0131">
      <w:trPr>
        <w:trHeight w:val="850"/>
        <w:jc w:val="center"/>
      </w:trPr>
      <w:tc>
        <w:tcPr>
          <w:tcW w:w="1985" w:type="dxa"/>
          <w:vAlign w:val="center"/>
        </w:tcPr>
        <w:p w14:paraId="5D6C7894" w14:textId="77777777" w:rsidR="005A38E1" w:rsidRPr="003C47D8" w:rsidRDefault="005A38E1" w:rsidP="00CF0131">
          <w:pPr>
            <w:spacing w:before="60" w:after="0"/>
            <w:jc w:val="center"/>
            <w:rPr>
              <w:sz w:val="24"/>
            </w:rPr>
          </w:pPr>
          <w:r w:rsidRPr="003C47D8">
            <w:rPr>
              <w:sz w:val="24"/>
            </w:rPr>
            <w:t>Ausgabe vom</w:t>
          </w:r>
        </w:p>
        <w:bookmarkStart w:id="202" w:name="MUG_Datum" w:displacedByCustomXml="next"/>
        <w:sdt>
          <w:sdtPr>
            <w:alias w:val="MUG-Datum"/>
            <w:tag w:val="MUG-Datum"/>
            <w:id w:val="-1697389360"/>
            <w:lock w:val="sdtLocked"/>
            <w:text/>
          </w:sdtPr>
          <w:sdtEndPr/>
          <w:sdtContent>
            <w:p w14:paraId="255AABBF" w14:textId="6860DEA5" w:rsidR="005A38E1" w:rsidRPr="0044273A" w:rsidRDefault="005A38E1" w:rsidP="005A38E1">
              <w:pPr>
                <w:pStyle w:val="MUG-Datum"/>
              </w:pPr>
              <w:r>
                <w:t>12.10.2022</w:t>
              </w:r>
            </w:p>
          </w:sdtContent>
        </w:sdt>
        <w:bookmarkEnd w:id="202" w:displacedByCustomXml="prev"/>
      </w:tc>
      <w:tc>
        <w:tcPr>
          <w:tcW w:w="7229" w:type="dxa"/>
          <w:tcMar>
            <w:right w:w="113" w:type="dxa"/>
          </w:tcMar>
        </w:tcPr>
        <w:bookmarkStart w:id="203" w:name="MUG_Nummer" w:displacedByCustomXml="next"/>
        <w:sdt>
          <w:sdtPr>
            <w:alias w:val="MUG-Nummer"/>
            <w:tag w:val="MUG-Nummer"/>
            <w:id w:val="-1329055259"/>
            <w:text/>
          </w:sdtPr>
          <w:sdtEndPr/>
          <w:sdtContent>
            <w:p w14:paraId="227B7A08" w14:textId="77777777" w:rsidR="005A38E1" w:rsidRPr="0044273A" w:rsidRDefault="005A38E1" w:rsidP="00050C22">
              <w:pPr>
                <w:pStyle w:val="MUG-Nummer"/>
              </w:pPr>
              <w:r>
                <w:t>7</w:t>
              </w:r>
              <w:r w:rsidRPr="00782ACB">
                <w:t>.</w:t>
              </w:r>
              <w:r>
                <w:t>34</w:t>
              </w:r>
              <w:r w:rsidRPr="00782ACB">
                <w:t xml:space="preserve">.00 Nr. </w:t>
              </w:r>
              <w:r>
                <w:t>1</w:t>
              </w:r>
            </w:p>
          </w:sdtContent>
        </w:sdt>
        <w:bookmarkEnd w:id="203" w:displacedByCustomXml="prev"/>
        <w:bookmarkStart w:id="204" w:name="Kurztitel" w:displacedByCustomXml="next"/>
        <w:sdt>
          <w:sdtPr>
            <w:alias w:val="Kurztitel"/>
            <w:tag w:val="Kurztitel"/>
            <w:id w:val="2023817495"/>
            <w:lock w:val="sdtLocked"/>
          </w:sdtPr>
          <w:sdtEndPr/>
          <w:sdtContent>
            <w:sdt>
              <w:sdtPr>
                <w:alias w:val="Kurztitel"/>
                <w:tag w:val="Kurztitel"/>
                <w:id w:val="817924239"/>
              </w:sdtPr>
              <w:sdtEndPr/>
              <w:sdtContent>
                <w:p w14:paraId="76054EDC" w14:textId="77777777" w:rsidR="005A38E1" w:rsidRPr="00CF0131" w:rsidRDefault="005A38E1" w:rsidP="00145EC0">
                  <w:pPr>
                    <w:pStyle w:val="Kurztitel"/>
                    <w:rPr>
                      <w:kern w:val="16"/>
                      <w:sz w:val="20"/>
                      <w14:ligatures w14:val="standardContextual"/>
                    </w:rPr>
                  </w:pPr>
                  <w:r>
                    <w:t>Allgemeine Bestimmungen für Bachelor- und Masterstudiengänge</w:t>
                  </w:r>
                </w:p>
              </w:sdtContent>
            </w:sdt>
          </w:sdtContent>
        </w:sdt>
        <w:bookmarkEnd w:id="204" w:displacedByCustomXml="prev"/>
      </w:tc>
    </w:tr>
  </w:tbl>
  <w:p w14:paraId="1030432C" w14:textId="77777777" w:rsidR="005A38E1" w:rsidRDefault="005A38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CCD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4D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98E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DED7A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514CBEA"/>
    <w:lvl w:ilvl="0">
      <w:start w:val="1"/>
      <w:numFmt w:val="decimal"/>
      <w:lvlText w:val="%1."/>
      <w:lvlJc w:val="left"/>
      <w:pPr>
        <w:tabs>
          <w:tab w:val="num" w:pos="360"/>
        </w:tabs>
        <w:ind w:left="360" w:hanging="360"/>
      </w:pPr>
    </w:lvl>
  </w:abstractNum>
  <w:abstractNum w:abstractNumId="5" w15:restartNumberingAfterBreak="0">
    <w:nsid w:val="023C7186"/>
    <w:multiLevelType w:val="multilevel"/>
    <w:tmpl w:val="7738357A"/>
    <w:styleLink w:val="Aufzhlung"/>
    <w:lvl w:ilvl="0">
      <w:start w:val="1"/>
      <w:numFmt w:val="bullet"/>
      <w:pStyle w:val="Aufzhlungszeichen"/>
      <w:lvlText w:val="•"/>
      <w:lvlJc w:val="left"/>
      <w:pPr>
        <w:tabs>
          <w:tab w:val="num" w:pos="284"/>
        </w:tabs>
        <w:ind w:left="284" w:hanging="284"/>
      </w:pPr>
      <w:rPr>
        <w:rFonts w:ascii="Times New Roman" w:hAnsi="Times New Roman" w:cs="Times New Roman" w:hint="default"/>
        <w:b/>
        <w:i w:val="0"/>
      </w:rPr>
    </w:lvl>
    <w:lvl w:ilvl="1">
      <w:start w:val="1"/>
      <w:numFmt w:val="bullet"/>
      <w:pStyle w:val="Aufzhlungszeichen2"/>
      <w:lvlText w:val="•"/>
      <w:lvlJc w:val="left"/>
      <w:pPr>
        <w:tabs>
          <w:tab w:val="num" w:pos="851"/>
        </w:tabs>
        <w:ind w:left="851" w:hanging="284"/>
      </w:pPr>
      <w:rPr>
        <w:rFonts w:ascii="Times New Roman" w:hAnsi="Times New Roman" w:cs="Times New Roman" w:hint="default"/>
        <w:b/>
        <w:i w:val="0"/>
      </w:rPr>
    </w:lvl>
    <w:lvl w:ilvl="2">
      <w:start w:val="1"/>
      <w:numFmt w:val="bullet"/>
      <w:pStyle w:val="Aufzhlungszeichen3"/>
      <w:lvlText w:val="•"/>
      <w:lvlJc w:val="left"/>
      <w:pPr>
        <w:tabs>
          <w:tab w:val="num" w:pos="1418"/>
        </w:tabs>
        <w:ind w:left="1418" w:hanging="284"/>
      </w:pPr>
      <w:rPr>
        <w:rFonts w:ascii="Times New Roman" w:hAnsi="Times New Roman" w:cs="Times New Roman" w:hint="default"/>
        <w:b/>
        <w:i w:val="0"/>
      </w:rPr>
    </w:lvl>
    <w:lvl w:ilvl="3">
      <w:start w:val="1"/>
      <w:numFmt w:val="bullet"/>
      <w:pStyle w:val="Aufzhlungszeichen4"/>
      <w:lvlText w:val="•"/>
      <w:lvlJc w:val="left"/>
      <w:pPr>
        <w:tabs>
          <w:tab w:val="num" w:pos="1985"/>
        </w:tabs>
        <w:ind w:left="1985" w:hanging="284"/>
      </w:pPr>
      <w:rPr>
        <w:rFonts w:ascii="Times New Roman" w:hAnsi="Times New Roman" w:cs="Times New Roman" w:hint="default"/>
        <w:b/>
        <w:i w:val="0"/>
      </w:rPr>
    </w:lvl>
    <w:lvl w:ilvl="4">
      <w:start w:val="27"/>
      <w:numFmt w:val="bullet"/>
      <w:pStyle w:val="Aufzhlungszeichen5"/>
      <w:lvlText w:val="•"/>
      <w:lvlJc w:val="left"/>
      <w:pPr>
        <w:tabs>
          <w:tab w:val="num" w:pos="2552"/>
        </w:tabs>
        <w:ind w:left="2552" w:hanging="284"/>
      </w:pPr>
      <w:rPr>
        <w:rFonts w:ascii="Times New Roman" w:hAnsi="Times New Roman" w:cs="Times New Roman" w:hint="default"/>
        <w:b/>
        <w:i w:val="0"/>
      </w:rPr>
    </w:lvl>
    <w:lvl w:ilvl="5">
      <w:start w:val="53"/>
      <w:numFmt w:val="none"/>
      <w:suff w:val="space"/>
      <w:lvlText w:val=""/>
      <w:lvlJc w:val="left"/>
      <w:pPr>
        <w:ind w:left="0" w:firstLine="0"/>
      </w:pPr>
      <w:rPr>
        <w:rFonts w:hint="default"/>
        <w:b/>
        <w:i w:val="0"/>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6" w15:restartNumberingAfterBreak="0">
    <w:nsid w:val="1FC862E1"/>
    <w:multiLevelType w:val="multilevel"/>
    <w:tmpl w:val="95CE6A9C"/>
    <w:styleLink w:val="Alternativen"/>
    <w:lvl w:ilvl="0">
      <w:start w:val="1"/>
      <w:numFmt w:val="lowerLetter"/>
      <w:suff w:val="space"/>
      <w:lvlText w:val="%1)"/>
      <w:lvlJc w:val="left"/>
      <w:pPr>
        <w:ind w:left="0" w:firstLine="0"/>
      </w:pPr>
      <w:rPr>
        <w:rFonts w:hint="default"/>
      </w:rPr>
    </w:lvl>
    <w:lvl w:ilvl="1">
      <w:start w:val="27"/>
      <w:numFmt w:val="lowerLetter"/>
      <w:suff w:val="space"/>
      <w:lvlText w:val="%2)"/>
      <w:lvlJc w:val="left"/>
      <w:pPr>
        <w:ind w:left="0" w:firstLine="0"/>
      </w:pPr>
      <w:rPr>
        <w:rFonts w:hint="default"/>
      </w:rPr>
    </w:lvl>
    <w:lvl w:ilvl="2">
      <w:start w:val="53"/>
      <w:numFmt w:val="lowerLetter"/>
      <w:suff w:val="space"/>
      <w:lvlText w:val="%3)"/>
      <w:lvlJc w:val="left"/>
      <w:pPr>
        <w:ind w:left="0" w:firstLine="0"/>
      </w:pPr>
      <w:rPr>
        <w:rFonts w:hint="default"/>
      </w:rPr>
    </w:lvl>
    <w:lvl w:ilvl="3">
      <w:start w:val="79"/>
      <w:numFmt w:val="lowerLetter"/>
      <w:suff w:val="space"/>
      <w:lvlText w:val="%4)"/>
      <w:lvlJc w:val="left"/>
      <w:pPr>
        <w:ind w:left="0" w:firstLine="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252C3C6D"/>
    <w:multiLevelType w:val="multilevel"/>
    <w:tmpl w:val="36DAA1E0"/>
    <w:lvl w:ilvl="0">
      <w:start w:val="1"/>
      <w:numFmt w:val="decimal"/>
      <w:pStyle w:val="Paragraf"/>
      <w:suff w:val="space"/>
      <w:lvlText w:val="§ %1"/>
      <w:lvlJc w:val="left"/>
      <w:pPr>
        <w:ind w:left="0" w:firstLine="0"/>
      </w:pPr>
      <w:rPr>
        <w:rFonts w:hint="default"/>
      </w:rPr>
    </w:lvl>
    <w:lvl w:ilvl="1">
      <w:start w:val="1"/>
      <w:numFmt w:val="decimal"/>
      <w:pStyle w:val="Paragrafenabsatz"/>
      <w:suff w:val="space"/>
      <w:lvlText w:val="(%2)"/>
      <w:lvlJc w:val="left"/>
      <w:pPr>
        <w:ind w:left="0" w:firstLine="0"/>
      </w:pPr>
      <w:rPr>
        <w:rFonts w:hint="default"/>
      </w:rPr>
    </w:lvl>
    <w:lvl w:ilvl="2">
      <w:start w:val="1"/>
      <w:numFmt w:val="decimal"/>
      <w:lvlText w:val="%3."/>
      <w:lvlJc w:val="left"/>
      <w:pPr>
        <w:tabs>
          <w:tab w:val="num" w:pos="284"/>
        </w:tabs>
        <w:ind w:left="284" w:hanging="284"/>
      </w:pPr>
      <w:rPr>
        <w:rFonts w:hint="default"/>
      </w:rPr>
    </w:lvl>
    <w:lvl w:ilvl="3">
      <w:start w:val="1"/>
      <w:numFmt w:val="lowerLetter"/>
      <w:lvlText w:val="%4)"/>
      <w:lvlJc w:val="left"/>
      <w:pPr>
        <w:tabs>
          <w:tab w:val="num" w:pos="567"/>
        </w:tabs>
        <w:ind w:left="567" w:hanging="283"/>
      </w:pPr>
      <w:rPr>
        <w:rFonts w:hint="default"/>
      </w:rPr>
    </w:lvl>
    <w:lvl w:ilvl="4">
      <w:start w:val="1"/>
      <w:numFmt w:val="bullet"/>
      <w:pStyle w:val="Paragrafenspiegelstrich"/>
      <w:lvlText w:val="–"/>
      <w:lvlJc w:val="left"/>
      <w:pPr>
        <w:tabs>
          <w:tab w:val="num" w:pos="567"/>
        </w:tabs>
        <w:ind w:left="567" w:hanging="283"/>
      </w:pPr>
      <w:rPr>
        <w:rFonts w:ascii="Georgia" w:hAnsi="Georgia"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513A87"/>
    <w:multiLevelType w:val="multilevel"/>
    <w:tmpl w:val="B17EA230"/>
    <w:styleLink w:val="Paragrafennummerierung"/>
    <w:lvl w:ilvl="0">
      <w:start w:val="1"/>
      <w:numFmt w:val="decimal"/>
      <w:suff w:val="space"/>
      <w:lvlText w:val="§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lvlText w:val="%3."/>
      <w:lvlJc w:val="left"/>
      <w:pPr>
        <w:tabs>
          <w:tab w:val="num" w:pos="284"/>
        </w:tabs>
        <w:ind w:left="284" w:hanging="284"/>
      </w:pPr>
      <w:rPr>
        <w:rFonts w:hint="default"/>
      </w:rPr>
    </w:lvl>
    <w:lvl w:ilvl="3">
      <w:start w:val="1"/>
      <w:numFmt w:val="lowerLetter"/>
      <w:lvlText w:val="%4)"/>
      <w:lvlJc w:val="left"/>
      <w:pPr>
        <w:tabs>
          <w:tab w:val="num" w:pos="567"/>
        </w:tabs>
        <w:ind w:left="567" w:hanging="283"/>
      </w:pPr>
      <w:rPr>
        <w:rFonts w:hint="default"/>
      </w:rPr>
    </w:lvl>
    <w:lvl w:ilvl="4">
      <w:start w:val="1"/>
      <w:numFmt w:val="bullet"/>
      <w:lvlText w:val="–"/>
      <w:lvlJc w:val="left"/>
      <w:pPr>
        <w:tabs>
          <w:tab w:val="num" w:pos="567"/>
        </w:tabs>
        <w:ind w:left="567" w:hanging="283"/>
      </w:pPr>
      <w:rPr>
        <w:rFonts w:ascii="Georgia" w:hAnsi="Georgia"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46A69"/>
    <w:multiLevelType w:val="multilevel"/>
    <w:tmpl w:val="C608DC98"/>
    <w:styleLink w:val="Gliederg7"/>
    <w:lvl w:ilvl="0">
      <w:start w:val="1"/>
      <w:numFmt w:val="upperLetter"/>
      <w:suff w:val="space"/>
      <w:lvlText w:val="%1."/>
      <w:lvlJc w:val="left"/>
      <w:pPr>
        <w:ind w:left="0" w:firstLine="0"/>
      </w:pPr>
      <w:rPr>
        <w:rFonts w:hint="default"/>
        <w:b/>
        <w:i w:val="0"/>
      </w:rPr>
    </w:lvl>
    <w:lvl w:ilvl="1">
      <w:start w:val="1"/>
      <w:numFmt w:val="upperRoman"/>
      <w:suff w:val="space"/>
      <w:lvlText w:val="%2."/>
      <w:lvlJc w:val="left"/>
      <w:pPr>
        <w:ind w:left="567" w:firstLine="0"/>
      </w:pPr>
      <w:rPr>
        <w:rFonts w:hint="default"/>
        <w:b/>
        <w:i w:val="0"/>
      </w:rPr>
    </w:lvl>
    <w:lvl w:ilvl="2">
      <w:start w:val="1"/>
      <w:numFmt w:val="decimal"/>
      <w:suff w:val="space"/>
      <w:lvlText w:val="%3."/>
      <w:lvlJc w:val="left"/>
      <w:pPr>
        <w:ind w:left="1134" w:firstLine="0"/>
      </w:pPr>
      <w:rPr>
        <w:rFonts w:hint="default"/>
        <w:b/>
        <w:i w:val="0"/>
      </w:rPr>
    </w:lvl>
    <w:lvl w:ilvl="3">
      <w:start w:val="1"/>
      <w:numFmt w:val="lowerLetter"/>
      <w:suff w:val="space"/>
      <w:lvlText w:val="%4)"/>
      <w:lvlJc w:val="left"/>
      <w:pPr>
        <w:ind w:left="1701" w:firstLine="0"/>
      </w:pPr>
      <w:rPr>
        <w:rFonts w:hint="default"/>
        <w:b/>
        <w:i w:val="0"/>
      </w:rPr>
    </w:lvl>
    <w:lvl w:ilvl="4">
      <w:start w:val="27"/>
      <w:numFmt w:val="lowerLetter"/>
      <w:suff w:val="space"/>
      <w:lvlText w:val="%5)"/>
      <w:lvlJc w:val="left"/>
      <w:pPr>
        <w:ind w:left="2268" w:firstLine="0"/>
      </w:pPr>
      <w:rPr>
        <w:rFonts w:hint="default"/>
        <w:b/>
        <w:i w:val="0"/>
      </w:rPr>
    </w:lvl>
    <w:lvl w:ilvl="5">
      <w:start w:val="53"/>
      <w:numFmt w:val="lowerLetter"/>
      <w:suff w:val="space"/>
      <w:lvlText w:val="%6)"/>
      <w:lvlJc w:val="left"/>
      <w:pPr>
        <w:ind w:left="2835" w:firstLine="0"/>
      </w:pPr>
      <w:rPr>
        <w:rFonts w:hint="default"/>
        <w:b/>
        <w:i w:val="0"/>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3C8752AA"/>
    <w:multiLevelType w:val="multilevel"/>
    <w:tmpl w:val="18387572"/>
    <w:lvl w:ilvl="0">
      <w:start w:val="1"/>
      <w:numFmt w:val="bullet"/>
      <w:pStyle w:val="Spiegelstrich"/>
      <w:lvlText w:val="–"/>
      <w:lvlJc w:val="left"/>
      <w:pPr>
        <w:tabs>
          <w:tab w:val="num" w:pos="284"/>
        </w:tabs>
        <w:ind w:left="284" w:hanging="284"/>
      </w:pPr>
      <w:rPr>
        <w:rFonts w:ascii="Georgia" w:hAnsi="Georgia" w:hint="default"/>
      </w:rPr>
    </w:lvl>
    <w:lvl w:ilvl="1">
      <w:start w:val="1"/>
      <w:numFmt w:val="bullet"/>
      <w:lvlText w:val="–"/>
      <w:lvlJc w:val="left"/>
      <w:pPr>
        <w:tabs>
          <w:tab w:val="num" w:pos="567"/>
        </w:tabs>
        <w:ind w:left="567" w:hanging="283"/>
      </w:pPr>
      <w:rPr>
        <w:rFonts w:ascii="Georgia" w:hAnsi="Georgia" w:hint="default"/>
      </w:rPr>
    </w:lvl>
    <w:lvl w:ilvl="2">
      <w:start w:val="1"/>
      <w:numFmt w:val="bullet"/>
      <w:lvlText w:val="–"/>
      <w:lvlJc w:val="left"/>
      <w:pPr>
        <w:tabs>
          <w:tab w:val="num" w:pos="851"/>
        </w:tabs>
        <w:ind w:left="851" w:hanging="284"/>
      </w:pPr>
      <w:rPr>
        <w:rFonts w:ascii="Georgia" w:hAnsi="Georgia" w:hint="default"/>
      </w:rPr>
    </w:lvl>
    <w:lvl w:ilvl="3">
      <w:start w:val="1"/>
      <w:numFmt w:val="bullet"/>
      <w:lvlText w:val="–"/>
      <w:lvlJc w:val="left"/>
      <w:pPr>
        <w:tabs>
          <w:tab w:val="num" w:pos="1134"/>
        </w:tabs>
        <w:ind w:left="1134" w:hanging="283"/>
      </w:pPr>
      <w:rPr>
        <w:rFonts w:ascii="Georgia" w:hAnsi="Georgia" w:hint="default"/>
      </w:rPr>
    </w:lvl>
    <w:lvl w:ilvl="4">
      <w:start w:val="1"/>
      <w:numFmt w:val="bullet"/>
      <w:lvlText w:val="–"/>
      <w:lvlJc w:val="left"/>
      <w:pPr>
        <w:tabs>
          <w:tab w:val="num" w:pos="1134"/>
        </w:tabs>
        <w:ind w:left="1418" w:hanging="284"/>
      </w:pPr>
      <w:rPr>
        <w:rFonts w:ascii="Georgia" w:hAnsi="Georgia" w:hint="default"/>
      </w:rPr>
    </w:lvl>
    <w:lvl w:ilvl="5">
      <w:start w:val="1"/>
      <w:numFmt w:val="bullet"/>
      <w:lvlText w:val="–"/>
      <w:lvlJc w:val="left"/>
      <w:pPr>
        <w:tabs>
          <w:tab w:val="num" w:pos="1418"/>
        </w:tabs>
        <w:ind w:left="1701" w:hanging="283"/>
      </w:pPr>
      <w:rPr>
        <w:rFonts w:ascii="Georgia" w:hAnsi="Georgia" w:hint="default"/>
      </w:rPr>
    </w:lvl>
    <w:lvl w:ilvl="6">
      <w:start w:val="1"/>
      <w:numFmt w:val="bullet"/>
      <w:lvlText w:val="–"/>
      <w:lvlJc w:val="left"/>
      <w:pPr>
        <w:tabs>
          <w:tab w:val="num" w:pos="1985"/>
        </w:tabs>
        <w:ind w:left="1985" w:hanging="284"/>
      </w:pPr>
      <w:rPr>
        <w:rFonts w:ascii="Georgia" w:hAnsi="Georgia" w:hint="default"/>
      </w:rPr>
    </w:lvl>
    <w:lvl w:ilvl="7">
      <w:start w:val="1"/>
      <w:numFmt w:val="bullet"/>
      <w:lvlText w:val="–"/>
      <w:lvlJc w:val="left"/>
      <w:pPr>
        <w:tabs>
          <w:tab w:val="num" w:pos="2268"/>
        </w:tabs>
        <w:ind w:left="2268" w:hanging="283"/>
      </w:pPr>
      <w:rPr>
        <w:rFonts w:ascii="Georgia" w:hAnsi="Georgia" w:hint="default"/>
      </w:rPr>
    </w:lvl>
    <w:lvl w:ilvl="8">
      <w:start w:val="1"/>
      <w:numFmt w:val="bullet"/>
      <w:lvlText w:val="–"/>
      <w:lvlJc w:val="left"/>
      <w:pPr>
        <w:tabs>
          <w:tab w:val="num" w:pos="2552"/>
        </w:tabs>
        <w:ind w:left="2552" w:hanging="284"/>
      </w:pPr>
      <w:rPr>
        <w:rFonts w:ascii="Georgia" w:hAnsi="Georgia" w:hint="default"/>
      </w:rPr>
    </w:lvl>
  </w:abstractNum>
  <w:abstractNum w:abstractNumId="11" w15:restartNumberingAfterBreak="0">
    <w:nsid w:val="478909C1"/>
    <w:multiLevelType w:val="hybridMultilevel"/>
    <w:tmpl w:val="866A25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121019"/>
    <w:multiLevelType w:val="multilevel"/>
    <w:tmpl w:val="BFCEDE5E"/>
    <w:styleLink w:val="Gliederg5"/>
    <w:lvl w:ilvl="0">
      <w:start w:val="1"/>
      <w:numFmt w:val="upperLetter"/>
      <w:suff w:val="space"/>
      <w:lvlText w:val="%1."/>
      <w:lvlJc w:val="left"/>
      <w:pPr>
        <w:ind w:left="0" w:firstLine="0"/>
      </w:pPr>
      <w:rPr>
        <w:rFonts w:hint="default"/>
        <w:b/>
        <w:i w:val="0"/>
      </w:rPr>
    </w:lvl>
    <w:lvl w:ilvl="1">
      <w:start w:val="1"/>
      <w:numFmt w:val="upperRoman"/>
      <w:suff w:val="space"/>
      <w:lvlText w:val="%2."/>
      <w:lvlJc w:val="left"/>
      <w:pPr>
        <w:ind w:left="0" w:firstLine="0"/>
      </w:pPr>
      <w:rPr>
        <w:rFonts w:hint="default"/>
        <w:b/>
        <w:i w:val="0"/>
      </w:rPr>
    </w:lvl>
    <w:lvl w:ilvl="2">
      <w:start w:val="1"/>
      <w:numFmt w:val="decimal"/>
      <w:suff w:val="space"/>
      <w:lvlText w:val="%3."/>
      <w:lvlJc w:val="left"/>
      <w:pPr>
        <w:ind w:left="0" w:firstLine="0"/>
      </w:pPr>
      <w:rPr>
        <w:rFonts w:hint="default"/>
        <w:b/>
        <w:i w:val="0"/>
      </w:rPr>
    </w:lvl>
    <w:lvl w:ilvl="3">
      <w:start w:val="1"/>
      <w:numFmt w:val="lowerLetter"/>
      <w:suff w:val="space"/>
      <w:lvlText w:val="%4)"/>
      <w:lvlJc w:val="left"/>
      <w:pPr>
        <w:ind w:left="0" w:firstLine="0"/>
      </w:pPr>
      <w:rPr>
        <w:rFonts w:hint="default"/>
        <w:b/>
        <w:i w:val="0"/>
      </w:rPr>
    </w:lvl>
    <w:lvl w:ilvl="4">
      <w:start w:val="27"/>
      <w:numFmt w:val="lowerLetter"/>
      <w:suff w:val="space"/>
      <w:lvlText w:val="%5)"/>
      <w:lvlJc w:val="left"/>
      <w:pPr>
        <w:ind w:left="0" w:firstLine="0"/>
      </w:pPr>
      <w:rPr>
        <w:rFonts w:hint="default"/>
        <w:b/>
        <w:i w:val="0"/>
      </w:rPr>
    </w:lvl>
    <w:lvl w:ilvl="5">
      <w:start w:val="53"/>
      <w:numFmt w:val="lowerLetter"/>
      <w:suff w:val="space"/>
      <w:lvlText w:val="%6)"/>
      <w:lvlJc w:val="left"/>
      <w:pPr>
        <w:ind w:left="0" w:firstLine="0"/>
      </w:pPr>
      <w:rPr>
        <w:rFonts w:hint="default"/>
        <w:b/>
        <w:i w:val="0"/>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3" w15:restartNumberingAfterBreak="0">
    <w:nsid w:val="576222EE"/>
    <w:multiLevelType w:val="multilevel"/>
    <w:tmpl w:val="9F029556"/>
    <w:styleLink w:val="Gliederg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5B51066A"/>
    <w:multiLevelType w:val="multilevel"/>
    <w:tmpl w:val="6A4414D0"/>
    <w:styleLink w:val="Gliederg3"/>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7" w:firstLine="0"/>
      </w:pPr>
      <w:rPr>
        <w:rFonts w:hint="default"/>
        <w:b/>
        <w:i w:val="0"/>
      </w:rPr>
    </w:lvl>
    <w:lvl w:ilvl="2">
      <w:start w:val="1"/>
      <w:numFmt w:val="decimal"/>
      <w:suff w:val="space"/>
      <w:lvlText w:val="%1.%2.%3."/>
      <w:lvlJc w:val="left"/>
      <w:pPr>
        <w:ind w:left="1134" w:firstLine="0"/>
      </w:pPr>
      <w:rPr>
        <w:rFonts w:hint="default"/>
        <w:b/>
        <w:i w:val="0"/>
      </w:rPr>
    </w:lvl>
    <w:lvl w:ilvl="3">
      <w:start w:val="1"/>
      <w:numFmt w:val="decimal"/>
      <w:suff w:val="space"/>
      <w:lvlText w:val="%1.%2.%3.%4."/>
      <w:lvlJc w:val="left"/>
      <w:pPr>
        <w:ind w:left="1701" w:firstLine="0"/>
      </w:pPr>
      <w:rPr>
        <w:rFonts w:hint="default"/>
        <w:b/>
        <w:i w:val="0"/>
      </w:rPr>
    </w:lvl>
    <w:lvl w:ilvl="4">
      <w:start w:val="1"/>
      <w:numFmt w:val="decimal"/>
      <w:suff w:val="space"/>
      <w:lvlText w:val="%1.%2.%3.%4.%5."/>
      <w:lvlJc w:val="left"/>
      <w:pPr>
        <w:ind w:left="2268" w:firstLine="0"/>
      </w:pPr>
      <w:rPr>
        <w:rFonts w:hint="default"/>
        <w:b/>
        <w:i w:val="0"/>
      </w:rPr>
    </w:lvl>
    <w:lvl w:ilvl="5">
      <w:start w:val="1"/>
      <w:numFmt w:val="decimal"/>
      <w:suff w:val="space"/>
      <w:lvlText w:val="%1.%2.%3.%4.%5.%6."/>
      <w:lvlJc w:val="left"/>
      <w:pPr>
        <w:ind w:left="2835" w:firstLine="0"/>
      </w:pPr>
      <w:rPr>
        <w:rFonts w:hint="default"/>
        <w:b/>
        <w:i w:val="0"/>
      </w:rPr>
    </w:lvl>
    <w:lvl w:ilvl="6">
      <w:start w:val="1"/>
      <w:numFmt w:val="decimal"/>
      <w:suff w:val="space"/>
      <w:lvlText w:val="%1.%2.%3.%4.%5.%6.%7."/>
      <w:lvlJc w:val="left"/>
      <w:pPr>
        <w:ind w:left="3402" w:firstLine="0"/>
      </w:pPr>
      <w:rPr>
        <w:rFonts w:hint="default"/>
        <w:b/>
        <w:i w:val="0"/>
      </w:rPr>
    </w:lvl>
    <w:lvl w:ilvl="7">
      <w:start w:val="1"/>
      <w:numFmt w:val="decimal"/>
      <w:suff w:val="space"/>
      <w:lvlText w:val="%1.%2.%3.%4.%5.%6.%7.%8."/>
      <w:lvlJc w:val="left"/>
      <w:pPr>
        <w:ind w:left="3969" w:firstLine="0"/>
      </w:pPr>
      <w:rPr>
        <w:rFonts w:hint="default"/>
        <w:b/>
        <w:i w:val="0"/>
      </w:rPr>
    </w:lvl>
    <w:lvl w:ilvl="8">
      <w:start w:val="1"/>
      <w:numFmt w:val="decimal"/>
      <w:suff w:val="space"/>
      <w:lvlText w:val="%1.%2.%3.%4.%5.%6.%7.%8.%9."/>
      <w:lvlJc w:val="left"/>
      <w:pPr>
        <w:ind w:left="4536" w:firstLine="0"/>
      </w:pPr>
      <w:rPr>
        <w:rFonts w:hint="default"/>
        <w:b/>
        <w:i w:val="0"/>
      </w:rPr>
    </w:lvl>
  </w:abstractNum>
  <w:abstractNum w:abstractNumId="15" w15:restartNumberingAfterBreak="0">
    <w:nsid w:val="60F015B4"/>
    <w:multiLevelType w:val="multilevel"/>
    <w:tmpl w:val="FB62853C"/>
    <w:styleLink w:val="Gliederg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6" w15:restartNumberingAfterBreak="0">
    <w:nsid w:val="62842923"/>
    <w:multiLevelType w:val="multilevel"/>
    <w:tmpl w:val="F8F6A732"/>
    <w:lvl w:ilvl="0">
      <w:start w:val="1"/>
      <w:numFmt w:val="decimal"/>
      <w:suff w:val="nothing"/>
      <w:lvlText w:val="Anla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773632"/>
    <w:multiLevelType w:val="hybridMultilevel"/>
    <w:tmpl w:val="E5CC6E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1064708">
    <w:abstractNumId w:val="15"/>
  </w:num>
  <w:num w:numId="2" w16cid:durableId="408960652">
    <w:abstractNumId w:val="6"/>
  </w:num>
  <w:num w:numId="3" w16cid:durableId="1743284865">
    <w:abstractNumId w:val="5"/>
  </w:num>
  <w:num w:numId="4" w16cid:durableId="776020366">
    <w:abstractNumId w:val="5"/>
  </w:num>
  <w:num w:numId="5" w16cid:durableId="1998413002">
    <w:abstractNumId w:val="13"/>
  </w:num>
  <w:num w:numId="6" w16cid:durableId="580720073">
    <w:abstractNumId w:val="14"/>
  </w:num>
  <w:num w:numId="7" w16cid:durableId="685711479">
    <w:abstractNumId w:val="12"/>
  </w:num>
  <w:num w:numId="8" w16cid:durableId="654265517">
    <w:abstractNumId w:val="9"/>
  </w:num>
  <w:num w:numId="9" w16cid:durableId="700665465">
    <w:abstractNumId w:val="10"/>
  </w:num>
  <w:num w:numId="10" w16cid:durableId="68427877">
    <w:abstractNumId w:val="8"/>
  </w:num>
  <w:num w:numId="11" w16cid:durableId="1474063626">
    <w:abstractNumId w:val="7"/>
  </w:num>
  <w:num w:numId="12" w16cid:durableId="821972273">
    <w:abstractNumId w:val="16"/>
  </w:num>
  <w:num w:numId="13" w16cid:durableId="2070304113">
    <w:abstractNumId w:val="7"/>
  </w:num>
  <w:num w:numId="14" w16cid:durableId="752169176">
    <w:abstractNumId w:val="7"/>
  </w:num>
  <w:num w:numId="15" w16cid:durableId="81072977">
    <w:abstractNumId w:val="7"/>
  </w:num>
  <w:num w:numId="16" w16cid:durableId="822893998">
    <w:abstractNumId w:val="7"/>
  </w:num>
  <w:num w:numId="17" w16cid:durableId="416832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9519583">
    <w:abstractNumId w:val="7"/>
  </w:num>
  <w:num w:numId="19" w16cid:durableId="802888597">
    <w:abstractNumId w:val="7"/>
  </w:num>
  <w:num w:numId="20" w16cid:durableId="1484348180">
    <w:abstractNumId w:val="7"/>
  </w:num>
  <w:num w:numId="21" w16cid:durableId="77792928">
    <w:abstractNumId w:val="7"/>
  </w:num>
  <w:num w:numId="22" w16cid:durableId="1567031591">
    <w:abstractNumId w:val="7"/>
  </w:num>
  <w:num w:numId="23" w16cid:durableId="1801680992">
    <w:abstractNumId w:val="7"/>
  </w:num>
  <w:num w:numId="24" w16cid:durableId="340208753">
    <w:abstractNumId w:val="7"/>
  </w:num>
  <w:num w:numId="25" w16cid:durableId="858666496">
    <w:abstractNumId w:val="7"/>
  </w:num>
  <w:num w:numId="26" w16cid:durableId="1793935559">
    <w:abstractNumId w:val="7"/>
  </w:num>
  <w:num w:numId="27" w16cid:durableId="1416972704">
    <w:abstractNumId w:val="7"/>
  </w:num>
  <w:num w:numId="28" w16cid:durableId="274212659">
    <w:abstractNumId w:val="4"/>
  </w:num>
  <w:num w:numId="29" w16cid:durableId="1964072952">
    <w:abstractNumId w:val="3"/>
  </w:num>
  <w:num w:numId="30" w16cid:durableId="809009020">
    <w:abstractNumId w:val="2"/>
  </w:num>
  <w:num w:numId="31" w16cid:durableId="442305996">
    <w:abstractNumId w:val="1"/>
  </w:num>
  <w:num w:numId="32" w16cid:durableId="1986544771">
    <w:abstractNumId w:val="0"/>
  </w:num>
  <w:num w:numId="33" w16cid:durableId="1088191443">
    <w:abstractNumId w:val="17"/>
  </w:num>
  <w:num w:numId="34" w16cid:durableId="88572025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C0"/>
    <w:rsid w:val="0000035E"/>
    <w:rsid w:val="00001052"/>
    <w:rsid w:val="00001635"/>
    <w:rsid w:val="00001A76"/>
    <w:rsid w:val="00001DCD"/>
    <w:rsid w:val="0000261C"/>
    <w:rsid w:val="00002AA0"/>
    <w:rsid w:val="00003BA7"/>
    <w:rsid w:val="00004D15"/>
    <w:rsid w:val="000077F9"/>
    <w:rsid w:val="00010213"/>
    <w:rsid w:val="00010984"/>
    <w:rsid w:val="00010F12"/>
    <w:rsid w:val="00010F5E"/>
    <w:rsid w:val="00011399"/>
    <w:rsid w:val="0001157C"/>
    <w:rsid w:val="00012EC2"/>
    <w:rsid w:val="000143BC"/>
    <w:rsid w:val="00014A7E"/>
    <w:rsid w:val="00014A83"/>
    <w:rsid w:val="00014AFF"/>
    <w:rsid w:val="000155BC"/>
    <w:rsid w:val="00015C29"/>
    <w:rsid w:val="00016779"/>
    <w:rsid w:val="000174DA"/>
    <w:rsid w:val="00017B9F"/>
    <w:rsid w:val="0002142E"/>
    <w:rsid w:val="00021A6B"/>
    <w:rsid w:val="00021EB5"/>
    <w:rsid w:val="00022242"/>
    <w:rsid w:val="00023143"/>
    <w:rsid w:val="0002314D"/>
    <w:rsid w:val="000234C6"/>
    <w:rsid w:val="0002354B"/>
    <w:rsid w:val="0002361D"/>
    <w:rsid w:val="00023BD3"/>
    <w:rsid w:val="00023FB2"/>
    <w:rsid w:val="00024D5B"/>
    <w:rsid w:val="0002588A"/>
    <w:rsid w:val="00026B48"/>
    <w:rsid w:val="000306AE"/>
    <w:rsid w:val="00030D98"/>
    <w:rsid w:val="000318E5"/>
    <w:rsid w:val="00033126"/>
    <w:rsid w:val="000335DD"/>
    <w:rsid w:val="00034018"/>
    <w:rsid w:val="00035DB0"/>
    <w:rsid w:val="00035E2B"/>
    <w:rsid w:val="00036B6F"/>
    <w:rsid w:val="00036C7D"/>
    <w:rsid w:val="00036FC6"/>
    <w:rsid w:val="00037198"/>
    <w:rsid w:val="000400AF"/>
    <w:rsid w:val="00041024"/>
    <w:rsid w:val="00041078"/>
    <w:rsid w:val="00042A4A"/>
    <w:rsid w:val="00043E3F"/>
    <w:rsid w:val="000440CA"/>
    <w:rsid w:val="0004441E"/>
    <w:rsid w:val="00044EF6"/>
    <w:rsid w:val="00045E36"/>
    <w:rsid w:val="00046040"/>
    <w:rsid w:val="00046E8F"/>
    <w:rsid w:val="000471E3"/>
    <w:rsid w:val="00050752"/>
    <w:rsid w:val="00050C22"/>
    <w:rsid w:val="00051202"/>
    <w:rsid w:val="000537BF"/>
    <w:rsid w:val="00053CA0"/>
    <w:rsid w:val="00054503"/>
    <w:rsid w:val="00055AA0"/>
    <w:rsid w:val="00060415"/>
    <w:rsid w:val="000608F4"/>
    <w:rsid w:val="00060A6E"/>
    <w:rsid w:val="0006121B"/>
    <w:rsid w:val="00061E54"/>
    <w:rsid w:val="00062604"/>
    <w:rsid w:val="00062AE3"/>
    <w:rsid w:val="000632F3"/>
    <w:rsid w:val="000634E4"/>
    <w:rsid w:val="00063AE0"/>
    <w:rsid w:val="00063C97"/>
    <w:rsid w:val="00064763"/>
    <w:rsid w:val="00065307"/>
    <w:rsid w:val="00065817"/>
    <w:rsid w:val="00065CE7"/>
    <w:rsid w:val="00066B17"/>
    <w:rsid w:val="00067538"/>
    <w:rsid w:val="000707F6"/>
    <w:rsid w:val="00070843"/>
    <w:rsid w:val="00071EA0"/>
    <w:rsid w:val="00071EB1"/>
    <w:rsid w:val="000723C5"/>
    <w:rsid w:val="00073292"/>
    <w:rsid w:val="000734A3"/>
    <w:rsid w:val="000743A0"/>
    <w:rsid w:val="000747D1"/>
    <w:rsid w:val="00074E72"/>
    <w:rsid w:val="0007570E"/>
    <w:rsid w:val="00077DF2"/>
    <w:rsid w:val="00081820"/>
    <w:rsid w:val="000819F9"/>
    <w:rsid w:val="00081DF0"/>
    <w:rsid w:val="000833F8"/>
    <w:rsid w:val="00083BD6"/>
    <w:rsid w:val="00083C05"/>
    <w:rsid w:val="000851DA"/>
    <w:rsid w:val="000863D1"/>
    <w:rsid w:val="00086DFD"/>
    <w:rsid w:val="00087B38"/>
    <w:rsid w:val="000907CB"/>
    <w:rsid w:val="00091A33"/>
    <w:rsid w:val="00092C8E"/>
    <w:rsid w:val="0009339D"/>
    <w:rsid w:val="000942CA"/>
    <w:rsid w:val="00094A82"/>
    <w:rsid w:val="00094ED5"/>
    <w:rsid w:val="00095467"/>
    <w:rsid w:val="0009550E"/>
    <w:rsid w:val="00095FDB"/>
    <w:rsid w:val="0009664E"/>
    <w:rsid w:val="000979CA"/>
    <w:rsid w:val="000A1EFE"/>
    <w:rsid w:val="000A2AFF"/>
    <w:rsid w:val="000A39BE"/>
    <w:rsid w:val="000A4D0B"/>
    <w:rsid w:val="000A4F4B"/>
    <w:rsid w:val="000A545C"/>
    <w:rsid w:val="000A5C87"/>
    <w:rsid w:val="000A67BA"/>
    <w:rsid w:val="000A76B5"/>
    <w:rsid w:val="000B01A7"/>
    <w:rsid w:val="000B0D9C"/>
    <w:rsid w:val="000B28B2"/>
    <w:rsid w:val="000B2983"/>
    <w:rsid w:val="000B36F7"/>
    <w:rsid w:val="000B3CF0"/>
    <w:rsid w:val="000B4FEF"/>
    <w:rsid w:val="000B53DA"/>
    <w:rsid w:val="000B610C"/>
    <w:rsid w:val="000B6C62"/>
    <w:rsid w:val="000B6C79"/>
    <w:rsid w:val="000B6EC4"/>
    <w:rsid w:val="000C022D"/>
    <w:rsid w:val="000C1DA0"/>
    <w:rsid w:val="000C2141"/>
    <w:rsid w:val="000C2E67"/>
    <w:rsid w:val="000C3564"/>
    <w:rsid w:val="000C4417"/>
    <w:rsid w:val="000C63B9"/>
    <w:rsid w:val="000C66C0"/>
    <w:rsid w:val="000C6E77"/>
    <w:rsid w:val="000C7065"/>
    <w:rsid w:val="000D0715"/>
    <w:rsid w:val="000D2325"/>
    <w:rsid w:val="000D407A"/>
    <w:rsid w:val="000D4509"/>
    <w:rsid w:val="000D468A"/>
    <w:rsid w:val="000D64B8"/>
    <w:rsid w:val="000D6793"/>
    <w:rsid w:val="000E03F1"/>
    <w:rsid w:val="000E0B1B"/>
    <w:rsid w:val="000E1A92"/>
    <w:rsid w:val="000E4C4D"/>
    <w:rsid w:val="000E4D55"/>
    <w:rsid w:val="000E559D"/>
    <w:rsid w:val="000E6EBF"/>
    <w:rsid w:val="000F00AA"/>
    <w:rsid w:val="000F00B7"/>
    <w:rsid w:val="000F0313"/>
    <w:rsid w:val="000F0509"/>
    <w:rsid w:val="000F0739"/>
    <w:rsid w:val="000F12B5"/>
    <w:rsid w:val="000F1F42"/>
    <w:rsid w:val="000F2252"/>
    <w:rsid w:val="000F2AA0"/>
    <w:rsid w:val="000F524A"/>
    <w:rsid w:val="000F749F"/>
    <w:rsid w:val="000F77A0"/>
    <w:rsid w:val="001006DF"/>
    <w:rsid w:val="001017E7"/>
    <w:rsid w:val="00102227"/>
    <w:rsid w:val="00104078"/>
    <w:rsid w:val="00104A4F"/>
    <w:rsid w:val="00104EA6"/>
    <w:rsid w:val="00105512"/>
    <w:rsid w:val="00105720"/>
    <w:rsid w:val="00106041"/>
    <w:rsid w:val="001062C6"/>
    <w:rsid w:val="00106F4C"/>
    <w:rsid w:val="00106FF5"/>
    <w:rsid w:val="00110334"/>
    <w:rsid w:val="00111007"/>
    <w:rsid w:val="00111D18"/>
    <w:rsid w:val="00111FF1"/>
    <w:rsid w:val="00112086"/>
    <w:rsid w:val="00112EDD"/>
    <w:rsid w:val="00112F20"/>
    <w:rsid w:val="00112F29"/>
    <w:rsid w:val="00113221"/>
    <w:rsid w:val="001133AE"/>
    <w:rsid w:val="0011363E"/>
    <w:rsid w:val="001139E8"/>
    <w:rsid w:val="001141ED"/>
    <w:rsid w:val="001149A0"/>
    <w:rsid w:val="001156CB"/>
    <w:rsid w:val="00115CEC"/>
    <w:rsid w:val="00115D50"/>
    <w:rsid w:val="001164E9"/>
    <w:rsid w:val="0012001E"/>
    <w:rsid w:val="0012043E"/>
    <w:rsid w:val="00120B39"/>
    <w:rsid w:val="00122359"/>
    <w:rsid w:val="001229AA"/>
    <w:rsid w:val="00122C4B"/>
    <w:rsid w:val="00123181"/>
    <w:rsid w:val="00123364"/>
    <w:rsid w:val="001240D4"/>
    <w:rsid w:val="00124C65"/>
    <w:rsid w:val="001253FE"/>
    <w:rsid w:val="00125D7E"/>
    <w:rsid w:val="00125DAF"/>
    <w:rsid w:val="00126B9A"/>
    <w:rsid w:val="00126E8A"/>
    <w:rsid w:val="00130A49"/>
    <w:rsid w:val="00131AFB"/>
    <w:rsid w:val="00133E33"/>
    <w:rsid w:val="001350DB"/>
    <w:rsid w:val="00135F21"/>
    <w:rsid w:val="00136341"/>
    <w:rsid w:val="0013695F"/>
    <w:rsid w:val="00136DCD"/>
    <w:rsid w:val="001370C3"/>
    <w:rsid w:val="001377E9"/>
    <w:rsid w:val="001402E4"/>
    <w:rsid w:val="001417E6"/>
    <w:rsid w:val="001432ED"/>
    <w:rsid w:val="001435BE"/>
    <w:rsid w:val="00144EB8"/>
    <w:rsid w:val="00145EC0"/>
    <w:rsid w:val="00146536"/>
    <w:rsid w:val="0014669D"/>
    <w:rsid w:val="00146C47"/>
    <w:rsid w:val="00146F4F"/>
    <w:rsid w:val="001476CC"/>
    <w:rsid w:val="00150260"/>
    <w:rsid w:val="00150C25"/>
    <w:rsid w:val="00150E2C"/>
    <w:rsid w:val="00150F21"/>
    <w:rsid w:val="001514BE"/>
    <w:rsid w:val="00152C41"/>
    <w:rsid w:val="00152E43"/>
    <w:rsid w:val="00153077"/>
    <w:rsid w:val="00153903"/>
    <w:rsid w:val="00153F18"/>
    <w:rsid w:val="00154679"/>
    <w:rsid w:val="001559CA"/>
    <w:rsid w:val="00156DF6"/>
    <w:rsid w:val="001571AA"/>
    <w:rsid w:val="00160352"/>
    <w:rsid w:val="0016079E"/>
    <w:rsid w:val="0016158B"/>
    <w:rsid w:val="00161D02"/>
    <w:rsid w:val="00162E09"/>
    <w:rsid w:val="0016337F"/>
    <w:rsid w:val="0016622C"/>
    <w:rsid w:val="001676B1"/>
    <w:rsid w:val="001700A4"/>
    <w:rsid w:val="00171235"/>
    <w:rsid w:val="001717BE"/>
    <w:rsid w:val="00172198"/>
    <w:rsid w:val="00173557"/>
    <w:rsid w:val="00174331"/>
    <w:rsid w:val="00175127"/>
    <w:rsid w:val="0017580C"/>
    <w:rsid w:val="0017623B"/>
    <w:rsid w:val="001808D0"/>
    <w:rsid w:val="00181842"/>
    <w:rsid w:val="00182982"/>
    <w:rsid w:val="0018299F"/>
    <w:rsid w:val="00183195"/>
    <w:rsid w:val="00183DFA"/>
    <w:rsid w:val="00183E1B"/>
    <w:rsid w:val="00184F0F"/>
    <w:rsid w:val="0018506A"/>
    <w:rsid w:val="00185435"/>
    <w:rsid w:val="00190618"/>
    <w:rsid w:val="00190D5C"/>
    <w:rsid w:val="0019179D"/>
    <w:rsid w:val="00191F43"/>
    <w:rsid w:val="001924FE"/>
    <w:rsid w:val="00192F6E"/>
    <w:rsid w:val="001932FF"/>
    <w:rsid w:val="001936AA"/>
    <w:rsid w:val="001942A9"/>
    <w:rsid w:val="0019448A"/>
    <w:rsid w:val="00194C30"/>
    <w:rsid w:val="00194CF3"/>
    <w:rsid w:val="00196B73"/>
    <w:rsid w:val="00196E04"/>
    <w:rsid w:val="001A06AF"/>
    <w:rsid w:val="001A188E"/>
    <w:rsid w:val="001A277F"/>
    <w:rsid w:val="001A2FEE"/>
    <w:rsid w:val="001A3A16"/>
    <w:rsid w:val="001A3E4C"/>
    <w:rsid w:val="001A46A5"/>
    <w:rsid w:val="001A48A0"/>
    <w:rsid w:val="001A4D3B"/>
    <w:rsid w:val="001A599F"/>
    <w:rsid w:val="001A6710"/>
    <w:rsid w:val="001A716A"/>
    <w:rsid w:val="001A731D"/>
    <w:rsid w:val="001A7608"/>
    <w:rsid w:val="001B04AB"/>
    <w:rsid w:val="001B0832"/>
    <w:rsid w:val="001B1864"/>
    <w:rsid w:val="001B379F"/>
    <w:rsid w:val="001B4080"/>
    <w:rsid w:val="001B440C"/>
    <w:rsid w:val="001B484C"/>
    <w:rsid w:val="001B4BF4"/>
    <w:rsid w:val="001B55E3"/>
    <w:rsid w:val="001B5BE6"/>
    <w:rsid w:val="001B5F31"/>
    <w:rsid w:val="001B617F"/>
    <w:rsid w:val="001B6209"/>
    <w:rsid w:val="001B6297"/>
    <w:rsid w:val="001B638A"/>
    <w:rsid w:val="001B79FA"/>
    <w:rsid w:val="001B7C15"/>
    <w:rsid w:val="001C0315"/>
    <w:rsid w:val="001C0F5D"/>
    <w:rsid w:val="001C1629"/>
    <w:rsid w:val="001C1955"/>
    <w:rsid w:val="001C24D1"/>
    <w:rsid w:val="001C3080"/>
    <w:rsid w:val="001C31C7"/>
    <w:rsid w:val="001C32BF"/>
    <w:rsid w:val="001C3404"/>
    <w:rsid w:val="001C39B5"/>
    <w:rsid w:val="001C3A88"/>
    <w:rsid w:val="001C46A6"/>
    <w:rsid w:val="001C52FD"/>
    <w:rsid w:val="001C55B0"/>
    <w:rsid w:val="001C5876"/>
    <w:rsid w:val="001D021F"/>
    <w:rsid w:val="001D0764"/>
    <w:rsid w:val="001D0D31"/>
    <w:rsid w:val="001D0D3B"/>
    <w:rsid w:val="001D17B7"/>
    <w:rsid w:val="001D2891"/>
    <w:rsid w:val="001D3517"/>
    <w:rsid w:val="001D5D61"/>
    <w:rsid w:val="001D6362"/>
    <w:rsid w:val="001D66EF"/>
    <w:rsid w:val="001D722C"/>
    <w:rsid w:val="001D7C70"/>
    <w:rsid w:val="001D7EBC"/>
    <w:rsid w:val="001E0325"/>
    <w:rsid w:val="001E051E"/>
    <w:rsid w:val="001E0878"/>
    <w:rsid w:val="001E0971"/>
    <w:rsid w:val="001E0BF5"/>
    <w:rsid w:val="001E153A"/>
    <w:rsid w:val="001E1937"/>
    <w:rsid w:val="001E1E0D"/>
    <w:rsid w:val="001E1FB1"/>
    <w:rsid w:val="001E3194"/>
    <w:rsid w:val="001E3FE1"/>
    <w:rsid w:val="001E44FD"/>
    <w:rsid w:val="001E46B6"/>
    <w:rsid w:val="001E46C1"/>
    <w:rsid w:val="001E4ABF"/>
    <w:rsid w:val="001E522F"/>
    <w:rsid w:val="001E5A15"/>
    <w:rsid w:val="001E5D3E"/>
    <w:rsid w:val="001E6DB7"/>
    <w:rsid w:val="001E6F7A"/>
    <w:rsid w:val="001E7241"/>
    <w:rsid w:val="001E7A8F"/>
    <w:rsid w:val="001E7CA7"/>
    <w:rsid w:val="001F0017"/>
    <w:rsid w:val="001F1572"/>
    <w:rsid w:val="001F27D5"/>
    <w:rsid w:val="001F2A88"/>
    <w:rsid w:val="001F3EBF"/>
    <w:rsid w:val="001F407E"/>
    <w:rsid w:val="001F584C"/>
    <w:rsid w:val="001F5E24"/>
    <w:rsid w:val="001F6633"/>
    <w:rsid w:val="001F7364"/>
    <w:rsid w:val="00200C04"/>
    <w:rsid w:val="00200C3A"/>
    <w:rsid w:val="00200D4A"/>
    <w:rsid w:val="00202C7C"/>
    <w:rsid w:val="00204049"/>
    <w:rsid w:val="002041B8"/>
    <w:rsid w:val="00205757"/>
    <w:rsid w:val="00205C7A"/>
    <w:rsid w:val="00207599"/>
    <w:rsid w:val="00207B9E"/>
    <w:rsid w:val="002103B3"/>
    <w:rsid w:val="00210808"/>
    <w:rsid w:val="0021139D"/>
    <w:rsid w:val="00211B8B"/>
    <w:rsid w:val="00212736"/>
    <w:rsid w:val="00213205"/>
    <w:rsid w:val="00213D42"/>
    <w:rsid w:val="002151F3"/>
    <w:rsid w:val="002158E2"/>
    <w:rsid w:val="00217FDB"/>
    <w:rsid w:val="00220550"/>
    <w:rsid w:val="00220984"/>
    <w:rsid w:val="00220A88"/>
    <w:rsid w:val="00220C88"/>
    <w:rsid w:val="00221302"/>
    <w:rsid w:val="00221677"/>
    <w:rsid w:val="00222E97"/>
    <w:rsid w:val="002233B7"/>
    <w:rsid w:val="00225628"/>
    <w:rsid w:val="00225A40"/>
    <w:rsid w:val="00226977"/>
    <w:rsid w:val="00226BBC"/>
    <w:rsid w:val="00226EDB"/>
    <w:rsid w:val="00226FD9"/>
    <w:rsid w:val="002275A1"/>
    <w:rsid w:val="00230401"/>
    <w:rsid w:val="00230456"/>
    <w:rsid w:val="002307C0"/>
    <w:rsid w:val="00231397"/>
    <w:rsid w:val="00231522"/>
    <w:rsid w:val="002324DC"/>
    <w:rsid w:val="00232B51"/>
    <w:rsid w:val="00233990"/>
    <w:rsid w:val="00233C46"/>
    <w:rsid w:val="002361AA"/>
    <w:rsid w:val="00237E40"/>
    <w:rsid w:val="00237FF9"/>
    <w:rsid w:val="00240DF4"/>
    <w:rsid w:val="002410D0"/>
    <w:rsid w:val="0024360B"/>
    <w:rsid w:val="00247182"/>
    <w:rsid w:val="00251BC2"/>
    <w:rsid w:val="00251EFE"/>
    <w:rsid w:val="00251FD0"/>
    <w:rsid w:val="002534EF"/>
    <w:rsid w:val="002536E8"/>
    <w:rsid w:val="00254642"/>
    <w:rsid w:val="00255868"/>
    <w:rsid w:val="0025595B"/>
    <w:rsid w:val="00257570"/>
    <w:rsid w:val="00257F81"/>
    <w:rsid w:val="002606DF"/>
    <w:rsid w:val="002614D1"/>
    <w:rsid w:val="0026197F"/>
    <w:rsid w:val="00263FDB"/>
    <w:rsid w:val="00263FFA"/>
    <w:rsid w:val="002658F1"/>
    <w:rsid w:val="00265E26"/>
    <w:rsid w:val="00266703"/>
    <w:rsid w:val="00266ABC"/>
    <w:rsid w:val="00266E46"/>
    <w:rsid w:val="002673D4"/>
    <w:rsid w:val="002678E7"/>
    <w:rsid w:val="00267C9D"/>
    <w:rsid w:val="00270A75"/>
    <w:rsid w:val="00271D0C"/>
    <w:rsid w:val="002731BA"/>
    <w:rsid w:val="00273957"/>
    <w:rsid w:val="00273ADA"/>
    <w:rsid w:val="00273C0D"/>
    <w:rsid w:val="002741A4"/>
    <w:rsid w:val="00274222"/>
    <w:rsid w:val="00274C13"/>
    <w:rsid w:val="002776F2"/>
    <w:rsid w:val="002777D8"/>
    <w:rsid w:val="002777DF"/>
    <w:rsid w:val="00277AC9"/>
    <w:rsid w:val="00277C66"/>
    <w:rsid w:val="00277C83"/>
    <w:rsid w:val="0028043F"/>
    <w:rsid w:val="00280D6D"/>
    <w:rsid w:val="00281A18"/>
    <w:rsid w:val="00281DE2"/>
    <w:rsid w:val="0028216C"/>
    <w:rsid w:val="00282E36"/>
    <w:rsid w:val="00283681"/>
    <w:rsid w:val="00284285"/>
    <w:rsid w:val="0028449E"/>
    <w:rsid w:val="00284BE7"/>
    <w:rsid w:val="0028650A"/>
    <w:rsid w:val="00287327"/>
    <w:rsid w:val="00287590"/>
    <w:rsid w:val="0028767B"/>
    <w:rsid w:val="0028776C"/>
    <w:rsid w:val="002907C2"/>
    <w:rsid w:val="0029126B"/>
    <w:rsid w:val="002924A1"/>
    <w:rsid w:val="00293266"/>
    <w:rsid w:val="00294ACA"/>
    <w:rsid w:val="002968A0"/>
    <w:rsid w:val="00296AA6"/>
    <w:rsid w:val="00297F8B"/>
    <w:rsid w:val="002A123B"/>
    <w:rsid w:val="002A1296"/>
    <w:rsid w:val="002A1314"/>
    <w:rsid w:val="002A342E"/>
    <w:rsid w:val="002A3B92"/>
    <w:rsid w:val="002A4342"/>
    <w:rsid w:val="002A4B75"/>
    <w:rsid w:val="002A5C9C"/>
    <w:rsid w:val="002A5FC2"/>
    <w:rsid w:val="002A78E8"/>
    <w:rsid w:val="002B0C42"/>
    <w:rsid w:val="002B0C7F"/>
    <w:rsid w:val="002B1382"/>
    <w:rsid w:val="002B25FE"/>
    <w:rsid w:val="002B2D05"/>
    <w:rsid w:val="002B4093"/>
    <w:rsid w:val="002B4A7F"/>
    <w:rsid w:val="002B4BB4"/>
    <w:rsid w:val="002B5114"/>
    <w:rsid w:val="002B52A4"/>
    <w:rsid w:val="002B5A66"/>
    <w:rsid w:val="002B62F0"/>
    <w:rsid w:val="002B6EB1"/>
    <w:rsid w:val="002B7902"/>
    <w:rsid w:val="002B7958"/>
    <w:rsid w:val="002B7DC5"/>
    <w:rsid w:val="002C28EF"/>
    <w:rsid w:val="002C60EB"/>
    <w:rsid w:val="002C63EB"/>
    <w:rsid w:val="002C66B7"/>
    <w:rsid w:val="002C6745"/>
    <w:rsid w:val="002C69C3"/>
    <w:rsid w:val="002C6AB0"/>
    <w:rsid w:val="002C7AA6"/>
    <w:rsid w:val="002C7D19"/>
    <w:rsid w:val="002D19B5"/>
    <w:rsid w:val="002D1B36"/>
    <w:rsid w:val="002D3564"/>
    <w:rsid w:val="002D3657"/>
    <w:rsid w:val="002D37CB"/>
    <w:rsid w:val="002D47E9"/>
    <w:rsid w:val="002D4A9E"/>
    <w:rsid w:val="002D4D86"/>
    <w:rsid w:val="002D552B"/>
    <w:rsid w:val="002D5698"/>
    <w:rsid w:val="002D597F"/>
    <w:rsid w:val="002D5B8E"/>
    <w:rsid w:val="002D6B55"/>
    <w:rsid w:val="002E098D"/>
    <w:rsid w:val="002E15B4"/>
    <w:rsid w:val="002E1BE0"/>
    <w:rsid w:val="002E31A9"/>
    <w:rsid w:val="002E3803"/>
    <w:rsid w:val="002E3EDA"/>
    <w:rsid w:val="002E4AE4"/>
    <w:rsid w:val="002E5C45"/>
    <w:rsid w:val="002E6605"/>
    <w:rsid w:val="002E673D"/>
    <w:rsid w:val="002E6C1D"/>
    <w:rsid w:val="002E7157"/>
    <w:rsid w:val="002F0B04"/>
    <w:rsid w:val="002F153D"/>
    <w:rsid w:val="002F340F"/>
    <w:rsid w:val="002F3F85"/>
    <w:rsid w:val="002F55D1"/>
    <w:rsid w:val="002F63DD"/>
    <w:rsid w:val="002F6C66"/>
    <w:rsid w:val="0030056F"/>
    <w:rsid w:val="003009F4"/>
    <w:rsid w:val="00300B5E"/>
    <w:rsid w:val="003014D0"/>
    <w:rsid w:val="00301952"/>
    <w:rsid w:val="00305E81"/>
    <w:rsid w:val="0030645E"/>
    <w:rsid w:val="00306769"/>
    <w:rsid w:val="003068E0"/>
    <w:rsid w:val="00306C32"/>
    <w:rsid w:val="00306F40"/>
    <w:rsid w:val="00307478"/>
    <w:rsid w:val="00310B2B"/>
    <w:rsid w:val="00310C0E"/>
    <w:rsid w:val="00312209"/>
    <w:rsid w:val="003133BF"/>
    <w:rsid w:val="00315704"/>
    <w:rsid w:val="003158D4"/>
    <w:rsid w:val="00316617"/>
    <w:rsid w:val="00317002"/>
    <w:rsid w:val="00317E3C"/>
    <w:rsid w:val="0032000B"/>
    <w:rsid w:val="0032069F"/>
    <w:rsid w:val="0032135A"/>
    <w:rsid w:val="00321506"/>
    <w:rsid w:val="00322704"/>
    <w:rsid w:val="00322B2B"/>
    <w:rsid w:val="00323342"/>
    <w:rsid w:val="003235B6"/>
    <w:rsid w:val="0032381D"/>
    <w:rsid w:val="0032442B"/>
    <w:rsid w:val="0032460E"/>
    <w:rsid w:val="00327313"/>
    <w:rsid w:val="0032781D"/>
    <w:rsid w:val="003307D9"/>
    <w:rsid w:val="00330F22"/>
    <w:rsid w:val="003317FC"/>
    <w:rsid w:val="0033282A"/>
    <w:rsid w:val="0033346F"/>
    <w:rsid w:val="00333EB9"/>
    <w:rsid w:val="00334656"/>
    <w:rsid w:val="00335943"/>
    <w:rsid w:val="00335C0C"/>
    <w:rsid w:val="00335FD3"/>
    <w:rsid w:val="003362AF"/>
    <w:rsid w:val="00341631"/>
    <w:rsid w:val="00341907"/>
    <w:rsid w:val="003427F5"/>
    <w:rsid w:val="003431D4"/>
    <w:rsid w:val="003434AB"/>
    <w:rsid w:val="0034386B"/>
    <w:rsid w:val="00344307"/>
    <w:rsid w:val="00344BB1"/>
    <w:rsid w:val="00344C67"/>
    <w:rsid w:val="00345381"/>
    <w:rsid w:val="0034659C"/>
    <w:rsid w:val="00347B28"/>
    <w:rsid w:val="00350B92"/>
    <w:rsid w:val="0035155B"/>
    <w:rsid w:val="003528DA"/>
    <w:rsid w:val="0035353E"/>
    <w:rsid w:val="003549A9"/>
    <w:rsid w:val="003553EB"/>
    <w:rsid w:val="00355951"/>
    <w:rsid w:val="00355B73"/>
    <w:rsid w:val="00356CF7"/>
    <w:rsid w:val="00357C45"/>
    <w:rsid w:val="003601FB"/>
    <w:rsid w:val="00360567"/>
    <w:rsid w:val="00360D9E"/>
    <w:rsid w:val="003613C7"/>
    <w:rsid w:val="00361A64"/>
    <w:rsid w:val="003625EE"/>
    <w:rsid w:val="00363590"/>
    <w:rsid w:val="003635B0"/>
    <w:rsid w:val="003635F7"/>
    <w:rsid w:val="003644CB"/>
    <w:rsid w:val="00364771"/>
    <w:rsid w:val="0036485C"/>
    <w:rsid w:val="00365BFB"/>
    <w:rsid w:val="00365E40"/>
    <w:rsid w:val="0036617F"/>
    <w:rsid w:val="00366DD0"/>
    <w:rsid w:val="003670DB"/>
    <w:rsid w:val="0037046B"/>
    <w:rsid w:val="00370552"/>
    <w:rsid w:val="0037302B"/>
    <w:rsid w:val="00373892"/>
    <w:rsid w:val="00374C6A"/>
    <w:rsid w:val="00375D51"/>
    <w:rsid w:val="00375F2B"/>
    <w:rsid w:val="00376A2F"/>
    <w:rsid w:val="00376A40"/>
    <w:rsid w:val="0037792C"/>
    <w:rsid w:val="0037794D"/>
    <w:rsid w:val="00377D8B"/>
    <w:rsid w:val="00377FA2"/>
    <w:rsid w:val="0038026D"/>
    <w:rsid w:val="00380A55"/>
    <w:rsid w:val="003810C2"/>
    <w:rsid w:val="00381C86"/>
    <w:rsid w:val="003824BC"/>
    <w:rsid w:val="003834CB"/>
    <w:rsid w:val="00384846"/>
    <w:rsid w:val="00384997"/>
    <w:rsid w:val="00385064"/>
    <w:rsid w:val="00385E3D"/>
    <w:rsid w:val="00386285"/>
    <w:rsid w:val="00386EB0"/>
    <w:rsid w:val="003871F1"/>
    <w:rsid w:val="003909B1"/>
    <w:rsid w:val="00390D79"/>
    <w:rsid w:val="00391279"/>
    <w:rsid w:val="0039158A"/>
    <w:rsid w:val="00391DDA"/>
    <w:rsid w:val="00392011"/>
    <w:rsid w:val="003928E7"/>
    <w:rsid w:val="00392D1E"/>
    <w:rsid w:val="0039304F"/>
    <w:rsid w:val="003945E5"/>
    <w:rsid w:val="00396CD6"/>
    <w:rsid w:val="003977F1"/>
    <w:rsid w:val="00397B70"/>
    <w:rsid w:val="003A2252"/>
    <w:rsid w:val="003A2F1E"/>
    <w:rsid w:val="003A3BA4"/>
    <w:rsid w:val="003A445B"/>
    <w:rsid w:val="003A5104"/>
    <w:rsid w:val="003A6841"/>
    <w:rsid w:val="003A795B"/>
    <w:rsid w:val="003A7A10"/>
    <w:rsid w:val="003B03C3"/>
    <w:rsid w:val="003B0577"/>
    <w:rsid w:val="003B068A"/>
    <w:rsid w:val="003B134F"/>
    <w:rsid w:val="003B1423"/>
    <w:rsid w:val="003B154E"/>
    <w:rsid w:val="003B17A7"/>
    <w:rsid w:val="003B2D8A"/>
    <w:rsid w:val="003B36D9"/>
    <w:rsid w:val="003B39C2"/>
    <w:rsid w:val="003B4267"/>
    <w:rsid w:val="003B496B"/>
    <w:rsid w:val="003B4CC7"/>
    <w:rsid w:val="003B577F"/>
    <w:rsid w:val="003B5F64"/>
    <w:rsid w:val="003C04AA"/>
    <w:rsid w:val="003C0605"/>
    <w:rsid w:val="003C07B5"/>
    <w:rsid w:val="003C0EE7"/>
    <w:rsid w:val="003C12C1"/>
    <w:rsid w:val="003C1484"/>
    <w:rsid w:val="003C19BE"/>
    <w:rsid w:val="003C2124"/>
    <w:rsid w:val="003C22BF"/>
    <w:rsid w:val="003C35D7"/>
    <w:rsid w:val="003C4342"/>
    <w:rsid w:val="003C439B"/>
    <w:rsid w:val="003C47D8"/>
    <w:rsid w:val="003C47F1"/>
    <w:rsid w:val="003C4A80"/>
    <w:rsid w:val="003C4B93"/>
    <w:rsid w:val="003C5971"/>
    <w:rsid w:val="003C5F7F"/>
    <w:rsid w:val="003C7015"/>
    <w:rsid w:val="003C7B9F"/>
    <w:rsid w:val="003D007B"/>
    <w:rsid w:val="003D099F"/>
    <w:rsid w:val="003D0CEE"/>
    <w:rsid w:val="003D1910"/>
    <w:rsid w:val="003D31A3"/>
    <w:rsid w:val="003D3225"/>
    <w:rsid w:val="003D340A"/>
    <w:rsid w:val="003D3732"/>
    <w:rsid w:val="003D4AAA"/>
    <w:rsid w:val="003D4E59"/>
    <w:rsid w:val="003D4FBF"/>
    <w:rsid w:val="003D58EF"/>
    <w:rsid w:val="003D6AB0"/>
    <w:rsid w:val="003D6BC3"/>
    <w:rsid w:val="003E0798"/>
    <w:rsid w:val="003E1655"/>
    <w:rsid w:val="003E2F88"/>
    <w:rsid w:val="003E36CA"/>
    <w:rsid w:val="003E3AA1"/>
    <w:rsid w:val="003E4668"/>
    <w:rsid w:val="003E4FF0"/>
    <w:rsid w:val="003E54CD"/>
    <w:rsid w:val="003E5DE7"/>
    <w:rsid w:val="003E5FC3"/>
    <w:rsid w:val="003E6458"/>
    <w:rsid w:val="003E6F51"/>
    <w:rsid w:val="003E6F86"/>
    <w:rsid w:val="003E7BBE"/>
    <w:rsid w:val="003F0E4E"/>
    <w:rsid w:val="003F2564"/>
    <w:rsid w:val="003F2791"/>
    <w:rsid w:val="003F2AC7"/>
    <w:rsid w:val="003F3CEE"/>
    <w:rsid w:val="003F417E"/>
    <w:rsid w:val="003F46B6"/>
    <w:rsid w:val="003F56B1"/>
    <w:rsid w:val="003F7213"/>
    <w:rsid w:val="003F7A4D"/>
    <w:rsid w:val="004013BA"/>
    <w:rsid w:val="00402E53"/>
    <w:rsid w:val="004031F4"/>
    <w:rsid w:val="004033B4"/>
    <w:rsid w:val="00403530"/>
    <w:rsid w:val="00403865"/>
    <w:rsid w:val="004042B0"/>
    <w:rsid w:val="00404739"/>
    <w:rsid w:val="00404D74"/>
    <w:rsid w:val="00405928"/>
    <w:rsid w:val="00405DEA"/>
    <w:rsid w:val="00406D51"/>
    <w:rsid w:val="00407519"/>
    <w:rsid w:val="00407E08"/>
    <w:rsid w:val="00410484"/>
    <w:rsid w:val="004104A9"/>
    <w:rsid w:val="00410E2B"/>
    <w:rsid w:val="00412D1E"/>
    <w:rsid w:val="004135B6"/>
    <w:rsid w:val="004141E5"/>
    <w:rsid w:val="004143FC"/>
    <w:rsid w:val="00415114"/>
    <w:rsid w:val="00415519"/>
    <w:rsid w:val="004155FF"/>
    <w:rsid w:val="00415BE0"/>
    <w:rsid w:val="00416BD7"/>
    <w:rsid w:val="00417037"/>
    <w:rsid w:val="004176A7"/>
    <w:rsid w:val="00420AF0"/>
    <w:rsid w:val="00420B07"/>
    <w:rsid w:val="00420E00"/>
    <w:rsid w:val="00421016"/>
    <w:rsid w:val="004210CE"/>
    <w:rsid w:val="00421876"/>
    <w:rsid w:val="00422B25"/>
    <w:rsid w:val="00423D8E"/>
    <w:rsid w:val="00423F52"/>
    <w:rsid w:val="00424345"/>
    <w:rsid w:val="00425FFB"/>
    <w:rsid w:val="004263BF"/>
    <w:rsid w:val="00426BFB"/>
    <w:rsid w:val="00427614"/>
    <w:rsid w:val="004278F8"/>
    <w:rsid w:val="004305ED"/>
    <w:rsid w:val="00430693"/>
    <w:rsid w:val="0043101F"/>
    <w:rsid w:val="004317AD"/>
    <w:rsid w:val="004318A3"/>
    <w:rsid w:val="004319C7"/>
    <w:rsid w:val="00432927"/>
    <w:rsid w:val="00432E28"/>
    <w:rsid w:val="00433F7D"/>
    <w:rsid w:val="00434AA5"/>
    <w:rsid w:val="00435255"/>
    <w:rsid w:val="00436A89"/>
    <w:rsid w:val="00436EE8"/>
    <w:rsid w:val="00436F89"/>
    <w:rsid w:val="00437323"/>
    <w:rsid w:val="00437AE4"/>
    <w:rsid w:val="00440F5A"/>
    <w:rsid w:val="004413AD"/>
    <w:rsid w:val="004413C8"/>
    <w:rsid w:val="00441A8B"/>
    <w:rsid w:val="00441BE3"/>
    <w:rsid w:val="00442D0C"/>
    <w:rsid w:val="00442D27"/>
    <w:rsid w:val="00442EC8"/>
    <w:rsid w:val="0044324E"/>
    <w:rsid w:val="0044374A"/>
    <w:rsid w:val="00443A67"/>
    <w:rsid w:val="00443D09"/>
    <w:rsid w:val="00443DA7"/>
    <w:rsid w:val="004447B9"/>
    <w:rsid w:val="0044517A"/>
    <w:rsid w:val="00445D48"/>
    <w:rsid w:val="00446E13"/>
    <w:rsid w:val="00446E96"/>
    <w:rsid w:val="0044713A"/>
    <w:rsid w:val="00451A03"/>
    <w:rsid w:val="00452C22"/>
    <w:rsid w:val="004533F4"/>
    <w:rsid w:val="00454061"/>
    <w:rsid w:val="00455D8F"/>
    <w:rsid w:val="00456B61"/>
    <w:rsid w:val="0046020D"/>
    <w:rsid w:val="00461DB6"/>
    <w:rsid w:val="00461EA1"/>
    <w:rsid w:val="0046257B"/>
    <w:rsid w:val="004627B6"/>
    <w:rsid w:val="00462D1C"/>
    <w:rsid w:val="004636AB"/>
    <w:rsid w:val="00463F72"/>
    <w:rsid w:val="0046441B"/>
    <w:rsid w:val="0046480B"/>
    <w:rsid w:val="00464ED7"/>
    <w:rsid w:val="004651A8"/>
    <w:rsid w:val="0046545D"/>
    <w:rsid w:val="00465BB7"/>
    <w:rsid w:val="0046616C"/>
    <w:rsid w:val="00466781"/>
    <w:rsid w:val="004679DE"/>
    <w:rsid w:val="00467CC6"/>
    <w:rsid w:val="00470C6E"/>
    <w:rsid w:val="00470DA9"/>
    <w:rsid w:val="00471F52"/>
    <w:rsid w:val="00472EA3"/>
    <w:rsid w:val="00473339"/>
    <w:rsid w:val="004740BB"/>
    <w:rsid w:val="00474648"/>
    <w:rsid w:val="00474C0F"/>
    <w:rsid w:val="00474D03"/>
    <w:rsid w:val="00475BFD"/>
    <w:rsid w:val="00475DE4"/>
    <w:rsid w:val="0047625F"/>
    <w:rsid w:val="00476AED"/>
    <w:rsid w:val="00477567"/>
    <w:rsid w:val="00480652"/>
    <w:rsid w:val="004817B1"/>
    <w:rsid w:val="004825A5"/>
    <w:rsid w:val="00483B27"/>
    <w:rsid w:val="00483CC4"/>
    <w:rsid w:val="0048437E"/>
    <w:rsid w:val="004876BA"/>
    <w:rsid w:val="00487CC8"/>
    <w:rsid w:val="00487EEF"/>
    <w:rsid w:val="0049017D"/>
    <w:rsid w:val="00490855"/>
    <w:rsid w:val="00490C46"/>
    <w:rsid w:val="00491046"/>
    <w:rsid w:val="004918D0"/>
    <w:rsid w:val="00492EED"/>
    <w:rsid w:val="0049497A"/>
    <w:rsid w:val="00494EA2"/>
    <w:rsid w:val="00495B2C"/>
    <w:rsid w:val="00495F44"/>
    <w:rsid w:val="00496174"/>
    <w:rsid w:val="004966EA"/>
    <w:rsid w:val="00496B0C"/>
    <w:rsid w:val="004A0216"/>
    <w:rsid w:val="004A0C08"/>
    <w:rsid w:val="004A0C37"/>
    <w:rsid w:val="004A1941"/>
    <w:rsid w:val="004A1FD3"/>
    <w:rsid w:val="004A269F"/>
    <w:rsid w:val="004A3696"/>
    <w:rsid w:val="004A476E"/>
    <w:rsid w:val="004A5A1E"/>
    <w:rsid w:val="004A690A"/>
    <w:rsid w:val="004B0F0E"/>
    <w:rsid w:val="004B20D7"/>
    <w:rsid w:val="004B22D9"/>
    <w:rsid w:val="004B26CD"/>
    <w:rsid w:val="004B2A96"/>
    <w:rsid w:val="004B2CFB"/>
    <w:rsid w:val="004B38DD"/>
    <w:rsid w:val="004B38E9"/>
    <w:rsid w:val="004B53D8"/>
    <w:rsid w:val="004B55CF"/>
    <w:rsid w:val="004B5B07"/>
    <w:rsid w:val="004B620C"/>
    <w:rsid w:val="004B652C"/>
    <w:rsid w:val="004B6F2B"/>
    <w:rsid w:val="004C0A25"/>
    <w:rsid w:val="004C0C73"/>
    <w:rsid w:val="004C24E4"/>
    <w:rsid w:val="004C2EBB"/>
    <w:rsid w:val="004C3287"/>
    <w:rsid w:val="004C40B7"/>
    <w:rsid w:val="004C66CB"/>
    <w:rsid w:val="004D0498"/>
    <w:rsid w:val="004D04A6"/>
    <w:rsid w:val="004D082C"/>
    <w:rsid w:val="004D11C1"/>
    <w:rsid w:val="004D254B"/>
    <w:rsid w:val="004D46B4"/>
    <w:rsid w:val="004D4867"/>
    <w:rsid w:val="004D65D8"/>
    <w:rsid w:val="004D7170"/>
    <w:rsid w:val="004D7F42"/>
    <w:rsid w:val="004E056A"/>
    <w:rsid w:val="004E0D80"/>
    <w:rsid w:val="004E1277"/>
    <w:rsid w:val="004E194C"/>
    <w:rsid w:val="004E228D"/>
    <w:rsid w:val="004E5290"/>
    <w:rsid w:val="004E5CC2"/>
    <w:rsid w:val="004E6293"/>
    <w:rsid w:val="004E6C46"/>
    <w:rsid w:val="004E6E9C"/>
    <w:rsid w:val="004E7F97"/>
    <w:rsid w:val="004F05BB"/>
    <w:rsid w:val="004F3030"/>
    <w:rsid w:val="004F4FA6"/>
    <w:rsid w:val="004F5F77"/>
    <w:rsid w:val="004F6663"/>
    <w:rsid w:val="004F6674"/>
    <w:rsid w:val="004F759D"/>
    <w:rsid w:val="004F75F1"/>
    <w:rsid w:val="004F76F9"/>
    <w:rsid w:val="005010DD"/>
    <w:rsid w:val="00501895"/>
    <w:rsid w:val="00501FE7"/>
    <w:rsid w:val="00503104"/>
    <w:rsid w:val="005037C9"/>
    <w:rsid w:val="005037D4"/>
    <w:rsid w:val="00503BE0"/>
    <w:rsid w:val="00504321"/>
    <w:rsid w:val="00504D41"/>
    <w:rsid w:val="00504FE0"/>
    <w:rsid w:val="005054BE"/>
    <w:rsid w:val="00505A18"/>
    <w:rsid w:val="0050629B"/>
    <w:rsid w:val="00506320"/>
    <w:rsid w:val="00506972"/>
    <w:rsid w:val="0050706E"/>
    <w:rsid w:val="005073CC"/>
    <w:rsid w:val="00507E21"/>
    <w:rsid w:val="00510AFE"/>
    <w:rsid w:val="00511302"/>
    <w:rsid w:val="005119DB"/>
    <w:rsid w:val="0051639B"/>
    <w:rsid w:val="00516446"/>
    <w:rsid w:val="00516C23"/>
    <w:rsid w:val="00516DD9"/>
    <w:rsid w:val="00517956"/>
    <w:rsid w:val="005220A7"/>
    <w:rsid w:val="0052229E"/>
    <w:rsid w:val="00522940"/>
    <w:rsid w:val="00523C77"/>
    <w:rsid w:val="005268B2"/>
    <w:rsid w:val="00526B18"/>
    <w:rsid w:val="00527C51"/>
    <w:rsid w:val="00527C72"/>
    <w:rsid w:val="005302B8"/>
    <w:rsid w:val="00530DA7"/>
    <w:rsid w:val="005314C3"/>
    <w:rsid w:val="00531E41"/>
    <w:rsid w:val="00532035"/>
    <w:rsid w:val="0053218C"/>
    <w:rsid w:val="005338E5"/>
    <w:rsid w:val="00534822"/>
    <w:rsid w:val="00534F03"/>
    <w:rsid w:val="00535C6D"/>
    <w:rsid w:val="005362E3"/>
    <w:rsid w:val="005424C9"/>
    <w:rsid w:val="00542B14"/>
    <w:rsid w:val="00542C47"/>
    <w:rsid w:val="00544092"/>
    <w:rsid w:val="005440F9"/>
    <w:rsid w:val="005443A1"/>
    <w:rsid w:val="005452A9"/>
    <w:rsid w:val="00545BFC"/>
    <w:rsid w:val="00545CE4"/>
    <w:rsid w:val="00545D66"/>
    <w:rsid w:val="00545DCA"/>
    <w:rsid w:val="005464B7"/>
    <w:rsid w:val="005468CA"/>
    <w:rsid w:val="00547A23"/>
    <w:rsid w:val="0055014C"/>
    <w:rsid w:val="00551397"/>
    <w:rsid w:val="0055264C"/>
    <w:rsid w:val="005538EB"/>
    <w:rsid w:val="00554464"/>
    <w:rsid w:val="00555175"/>
    <w:rsid w:val="00556428"/>
    <w:rsid w:val="00556F3D"/>
    <w:rsid w:val="005574B9"/>
    <w:rsid w:val="0055789F"/>
    <w:rsid w:val="00557AA3"/>
    <w:rsid w:val="005600A5"/>
    <w:rsid w:val="005603DC"/>
    <w:rsid w:val="00560C07"/>
    <w:rsid w:val="00561551"/>
    <w:rsid w:val="005622A1"/>
    <w:rsid w:val="00562F89"/>
    <w:rsid w:val="00563060"/>
    <w:rsid w:val="0056485D"/>
    <w:rsid w:val="005648AE"/>
    <w:rsid w:val="0056547E"/>
    <w:rsid w:val="00565CDC"/>
    <w:rsid w:val="00566571"/>
    <w:rsid w:val="00566A6A"/>
    <w:rsid w:val="005673EE"/>
    <w:rsid w:val="00567F2A"/>
    <w:rsid w:val="00571DD8"/>
    <w:rsid w:val="00572D06"/>
    <w:rsid w:val="00573977"/>
    <w:rsid w:val="00573C64"/>
    <w:rsid w:val="00574547"/>
    <w:rsid w:val="00574A4F"/>
    <w:rsid w:val="00574B96"/>
    <w:rsid w:val="005751D5"/>
    <w:rsid w:val="00577723"/>
    <w:rsid w:val="00577F37"/>
    <w:rsid w:val="00580913"/>
    <w:rsid w:val="00581330"/>
    <w:rsid w:val="0058356D"/>
    <w:rsid w:val="00583D44"/>
    <w:rsid w:val="005843DB"/>
    <w:rsid w:val="00584D14"/>
    <w:rsid w:val="00585151"/>
    <w:rsid w:val="00585882"/>
    <w:rsid w:val="00585DEA"/>
    <w:rsid w:val="005909F3"/>
    <w:rsid w:val="00590D97"/>
    <w:rsid w:val="005917AB"/>
    <w:rsid w:val="005918B5"/>
    <w:rsid w:val="00591F6E"/>
    <w:rsid w:val="00592477"/>
    <w:rsid w:val="005932A3"/>
    <w:rsid w:val="00593A0F"/>
    <w:rsid w:val="0059444D"/>
    <w:rsid w:val="00594BC5"/>
    <w:rsid w:val="005950AE"/>
    <w:rsid w:val="00595EDF"/>
    <w:rsid w:val="0059616F"/>
    <w:rsid w:val="005967D3"/>
    <w:rsid w:val="00597614"/>
    <w:rsid w:val="005A0315"/>
    <w:rsid w:val="005A05E0"/>
    <w:rsid w:val="005A06C8"/>
    <w:rsid w:val="005A14D6"/>
    <w:rsid w:val="005A1C5E"/>
    <w:rsid w:val="005A356A"/>
    <w:rsid w:val="005A38E1"/>
    <w:rsid w:val="005A5837"/>
    <w:rsid w:val="005A6B3B"/>
    <w:rsid w:val="005A6BB0"/>
    <w:rsid w:val="005A72C4"/>
    <w:rsid w:val="005A730C"/>
    <w:rsid w:val="005A7997"/>
    <w:rsid w:val="005B1588"/>
    <w:rsid w:val="005B1CC9"/>
    <w:rsid w:val="005B1E9F"/>
    <w:rsid w:val="005B369F"/>
    <w:rsid w:val="005B59C9"/>
    <w:rsid w:val="005B69FC"/>
    <w:rsid w:val="005B7D35"/>
    <w:rsid w:val="005C107C"/>
    <w:rsid w:val="005C1CEE"/>
    <w:rsid w:val="005C35BC"/>
    <w:rsid w:val="005C3984"/>
    <w:rsid w:val="005C39E3"/>
    <w:rsid w:val="005C3EE5"/>
    <w:rsid w:val="005C3EEC"/>
    <w:rsid w:val="005C4752"/>
    <w:rsid w:val="005C4E8B"/>
    <w:rsid w:val="005C5B41"/>
    <w:rsid w:val="005C7CCD"/>
    <w:rsid w:val="005D03DB"/>
    <w:rsid w:val="005D1506"/>
    <w:rsid w:val="005D1B6B"/>
    <w:rsid w:val="005D46F3"/>
    <w:rsid w:val="005D6EE6"/>
    <w:rsid w:val="005D6EF9"/>
    <w:rsid w:val="005D7529"/>
    <w:rsid w:val="005D7A24"/>
    <w:rsid w:val="005E1CE9"/>
    <w:rsid w:val="005E23F5"/>
    <w:rsid w:val="005E3707"/>
    <w:rsid w:val="005E3838"/>
    <w:rsid w:val="005E4375"/>
    <w:rsid w:val="005E49FF"/>
    <w:rsid w:val="005E50C6"/>
    <w:rsid w:val="005E6A7A"/>
    <w:rsid w:val="005E6D4C"/>
    <w:rsid w:val="005E6E1E"/>
    <w:rsid w:val="005E6EEC"/>
    <w:rsid w:val="005E6F85"/>
    <w:rsid w:val="005E7072"/>
    <w:rsid w:val="005E7C9D"/>
    <w:rsid w:val="005F0703"/>
    <w:rsid w:val="005F12E9"/>
    <w:rsid w:val="005F1423"/>
    <w:rsid w:val="005F1FCF"/>
    <w:rsid w:val="005F248B"/>
    <w:rsid w:val="005F2CC7"/>
    <w:rsid w:val="005F38A8"/>
    <w:rsid w:val="005F43C0"/>
    <w:rsid w:val="005F4BB3"/>
    <w:rsid w:val="005F5EBF"/>
    <w:rsid w:val="005F5FFF"/>
    <w:rsid w:val="005F6965"/>
    <w:rsid w:val="005F71F6"/>
    <w:rsid w:val="00600088"/>
    <w:rsid w:val="00600108"/>
    <w:rsid w:val="006003D5"/>
    <w:rsid w:val="0060123F"/>
    <w:rsid w:val="006017C7"/>
    <w:rsid w:val="00601C0F"/>
    <w:rsid w:val="00601E1E"/>
    <w:rsid w:val="00601FDA"/>
    <w:rsid w:val="00602757"/>
    <w:rsid w:val="006028C1"/>
    <w:rsid w:val="00603078"/>
    <w:rsid w:val="00603169"/>
    <w:rsid w:val="0060397D"/>
    <w:rsid w:val="00603BF8"/>
    <w:rsid w:val="00603F2E"/>
    <w:rsid w:val="006061A3"/>
    <w:rsid w:val="00606A3E"/>
    <w:rsid w:val="00606CB6"/>
    <w:rsid w:val="00612674"/>
    <w:rsid w:val="006133F9"/>
    <w:rsid w:val="0061349F"/>
    <w:rsid w:val="00614F6E"/>
    <w:rsid w:val="0061626C"/>
    <w:rsid w:val="00616638"/>
    <w:rsid w:val="00616780"/>
    <w:rsid w:val="00616EBF"/>
    <w:rsid w:val="00617382"/>
    <w:rsid w:val="00617C9E"/>
    <w:rsid w:val="006204A7"/>
    <w:rsid w:val="00620642"/>
    <w:rsid w:val="00620AB5"/>
    <w:rsid w:val="00622730"/>
    <w:rsid w:val="006228B8"/>
    <w:rsid w:val="00625190"/>
    <w:rsid w:val="00625899"/>
    <w:rsid w:val="006264AC"/>
    <w:rsid w:val="006276B7"/>
    <w:rsid w:val="006315B9"/>
    <w:rsid w:val="006329E6"/>
    <w:rsid w:val="00632A66"/>
    <w:rsid w:val="00632A68"/>
    <w:rsid w:val="00633C03"/>
    <w:rsid w:val="006345F9"/>
    <w:rsid w:val="00635007"/>
    <w:rsid w:val="00636B61"/>
    <w:rsid w:val="00636F18"/>
    <w:rsid w:val="006370E5"/>
    <w:rsid w:val="00637EFF"/>
    <w:rsid w:val="00637F93"/>
    <w:rsid w:val="0064070D"/>
    <w:rsid w:val="006413EF"/>
    <w:rsid w:val="00641CC3"/>
    <w:rsid w:val="006428C3"/>
    <w:rsid w:val="00643085"/>
    <w:rsid w:val="006435F8"/>
    <w:rsid w:val="006446CF"/>
    <w:rsid w:val="00644A3B"/>
    <w:rsid w:val="00644E45"/>
    <w:rsid w:val="0064509D"/>
    <w:rsid w:val="00645573"/>
    <w:rsid w:val="00645683"/>
    <w:rsid w:val="00647668"/>
    <w:rsid w:val="006476DE"/>
    <w:rsid w:val="006479CA"/>
    <w:rsid w:val="00651275"/>
    <w:rsid w:val="00651AC8"/>
    <w:rsid w:val="006556C5"/>
    <w:rsid w:val="00655EF2"/>
    <w:rsid w:val="00657CDE"/>
    <w:rsid w:val="00661095"/>
    <w:rsid w:val="0066248D"/>
    <w:rsid w:val="00662B46"/>
    <w:rsid w:val="00662BCE"/>
    <w:rsid w:val="00663997"/>
    <w:rsid w:val="00664721"/>
    <w:rsid w:val="00664DB3"/>
    <w:rsid w:val="00664E89"/>
    <w:rsid w:val="00665645"/>
    <w:rsid w:val="00665AEF"/>
    <w:rsid w:val="00665CDB"/>
    <w:rsid w:val="006668DA"/>
    <w:rsid w:val="00666B4F"/>
    <w:rsid w:val="006675B5"/>
    <w:rsid w:val="00670A5F"/>
    <w:rsid w:val="0067117F"/>
    <w:rsid w:val="00672FC3"/>
    <w:rsid w:val="00673364"/>
    <w:rsid w:val="00675B3A"/>
    <w:rsid w:val="00675B85"/>
    <w:rsid w:val="00675CBB"/>
    <w:rsid w:val="00676A91"/>
    <w:rsid w:val="00676F8E"/>
    <w:rsid w:val="00677239"/>
    <w:rsid w:val="00677B35"/>
    <w:rsid w:val="00677EDE"/>
    <w:rsid w:val="00680456"/>
    <w:rsid w:val="00680FE5"/>
    <w:rsid w:val="00680FF6"/>
    <w:rsid w:val="006811E0"/>
    <w:rsid w:val="0068125F"/>
    <w:rsid w:val="00682474"/>
    <w:rsid w:val="00682E6C"/>
    <w:rsid w:val="00684055"/>
    <w:rsid w:val="0068428C"/>
    <w:rsid w:val="006843B5"/>
    <w:rsid w:val="006850CB"/>
    <w:rsid w:val="006911F6"/>
    <w:rsid w:val="006918D5"/>
    <w:rsid w:val="006925D5"/>
    <w:rsid w:val="00693B6E"/>
    <w:rsid w:val="00695A96"/>
    <w:rsid w:val="00695EB3"/>
    <w:rsid w:val="00697485"/>
    <w:rsid w:val="00697961"/>
    <w:rsid w:val="006A0836"/>
    <w:rsid w:val="006A0FDC"/>
    <w:rsid w:val="006A1368"/>
    <w:rsid w:val="006A1C0C"/>
    <w:rsid w:val="006A1D4E"/>
    <w:rsid w:val="006A1EC7"/>
    <w:rsid w:val="006A3176"/>
    <w:rsid w:val="006A3498"/>
    <w:rsid w:val="006A4BA4"/>
    <w:rsid w:val="006A4BE6"/>
    <w:rsid w:val="006A50A4"/>
    <w:rsid w:val="006A51E3"/>
    <w:rsid w:val="006A5326"/>
    <w:rsid w:val="006A5736"/>
    <w:rsid w:val="006A5DEC"/>
    <w:rsid w:val="006A7B92"/>
    <w:rsid w:val="006B051A"/>
    <w:rsid w:val="006B05C4"/>
    <w:rsid w:val="006B0929"/>
    <w:rsid w:val="006B1873"/>
    <w:rsid w:val="006B199F"/>
    <w:rsid w:val="006B26B3"/>
    <w:rsid w:val="006B2917"/>
    <w:rsid w:val="006B3386"/>
    <w:rsid w:val="006B4958"/>
    <w:rsid w:val="006B4BDB"/>
    <w:rsid w:val="006B5873"/>
    <w:rsid w:val="006B6379"/>
    <w:rsid w:val="006B6A36"/>
    <w:rsid w:val="006B7260"/>
    <w:rsid w:val="006B734A"/>
    <w:rsid w:val="006B7E30"/>
    <w:rsid w:val="006C1CE8"/>
    <w:rsid w:val="006C2233"/>
    <w:rsid w:val="006C2BB1"/>
    <w:rsid w:val="006C32D7"/>
    <w:rsid w:val="006C354A"/>
    <w:rsid w:val="006C37E4"/>
    <w:rsid w:val="006C386D"/>
    <w:rsid w:val="006C3B72"/>
    <w:rsid w:val="006C47C8"/>
    <w:rsid w:val="006C5834"/>
    <w:rsid w:val="006C6121"/>
    <w:rsid w:val="006C6895"/>
    <w:rsid w:val="006C6DBA"/>
    <w:rsid w:val="006C7749"/>
    <w:rsid w:val="006C7FE3"/>
    <w:rsid w:val="006D2001"/>
    <w:rsid w:val="006D265C"/>
    <w:rsid w:val="006D2944"/>
    <w:rsid w:val="006D2FDA"/>
    <w:rsid w:val="006D461F"/>
    <w:rsid w:val="006D5101"/>
    <w:rsid w:val="006D5204"/>
    <w:rsid w:val="006D59A6"/>
    <w:rsid w:val="006D5B7E"/>
    <w:rsid w:val="006D63E4"/>
    <w:rsid w:val="006D76A3"/>
    <w:rsid w:val="006D7B0C"/>
    <w:rsid w:val="006D7D1C"/>
    <w:rsid w:val="006D7F7B"/>
    <w:rsid w:val="006E0DED"/>
    <w:rsid w:val="006E14E2"/>
    <w:rsid w:val="006E17DD"/>
    <w:rsid w:val="006E20D3"/>
    <w:rsid w:val="006E22FC"/>
    <w:rsid w:val="006E23F5"/>
    <w:rsid w:val="006E26C6"/>
    <w:rsid w:val="006E5D39"/>
    <w:rsid w:val="006E5DD9"/>
    <w:rsid w:val="006E6002"/>
    <w:rsid w:val="006E67A0"/>
    <w:rsid w:val="006F091D"/>
    <w:rsid w:val="006F0942"/>
    <w:rsid w:val="006F0C7A"/>
    <w:rsid w:val="006F0FD1"/>
    <w:rsid w:val="006F1AC8"/>
    <w:rsid w:val="006F1DC2"/>
    <w:rsid w:val="006F2484"/>
    <w:rsid w:val="006F24CA"/>
    <w:rsid w:val="006F332C"/>
    <w:rsid w:val="006F3CB6"/>
    <w:rsid w:val="006F4698"/>
    <w:rsid w:val="006F4F69"/>
    <w:rsid w:val="006F546E"/>
    <w:rsid w:val="006F6185"/>
    <w:rsid w:val="006F6979"/>
    <w:rsid w:val="006F6EF9"/>
    <w:rsid w:val="006F7F0C"/>
    <w:rsid w:val="0070086A"/>
    <w:rsid w:val="00703D7A"/>
    <w:rsid w:val="00705E42"/>
    <w:rsid w:val="007065CD"/>
    <w:rsid w:val="007067A4"/>
    <w:rsid w:val="0070711E"/>
    <w:rsid w:val="007077AB"/>
    <w:rsid w:val="00710C88"/>
    <w:rsid w:val="007126B7"/>
    <w:rsid w:val="007127F2"/>
    <w:rsid w:val="0071697B"/>
    <w:rsid w:val="007169A1"/>
    <w:rsid w:val="00716EC5"/>
    <w:rsid w:val="00717413"/>
    <w:rsid w:val="00720D72"/>
    <w:rsid w:val="007215AF"/>
    <w:rsid w:val="007216F6"/>
    <w:rsid w:val="007221B2"/>
    <w:rsid w:val="00722986"/>
    <w:rsid w:val="00723333"/>
    <w:rsid w:val="00723A55"/>
    <w:rsid w:val="00724A2A"/>
    <w:rsid w:val="00724EC5"/>
    <w:rsid w:val="00725654"/>
    <w:rsid w:val="00725B65"/>
    <w:rsid w:val="00725B83"/>
    <w:rsid w:val="00726CB4"/>
    <w:rsid w:val="00730684"/>
    <w:rsid w:val="0073073F"/>
    <w:rsid w:val="00730DD5"/>
    <w:rsid w:val="00731403"/>
    <w:rsid w:val="00731CBE"/>
    <w:rsid w:val="00731E50"/>
    <w:rsid w:val="007337A2"/>
    <w:rsid w:val="00733C2F"/>
    <w:rsid w:val="007346F1"/>
    <w:rsid w:val="00734ECE"/>
    <w:rsid w:val="00735E0F"/>
    <w:rsid w:val="00735F06"/>
    <w:rsid w:val="00737768"/>
    <w:rsid w:val="00737C4C"/>
    <w:rsid w:val="00741322"/>
    <w:rsid w:val="007413D6"/>
    <w:rsid w:val="00741632"/>
    <w:rsid w:val="00741741"/>
    <w:rsid w:val="007422E4"/>
    <w:rsid w:val="00742FA7"/>
    <w:rsid w:val="00742FFA"/>
    <w:rsid w:val="0074304B"/>
    <w:rsid w:val="007432AC"/>
    <w:rsid w:val="00743478"/>
    <w:rsid w:val="00744AD6"/>
    <w:rsid w:val="00744BD5"/>
    <w:rsid w:val="00744E46"/>
    <w:rsid w:val="007458EF"/>
    <w:rsid w:val="007467D5"/>
    <w:rsid w:val="0074691E"/>
    <w:rsid w:val="00746CF8"/>
    <w:rsid w:val="00746EC2"/>
    <w:rsid w:val="00747E6B"/>
    <w:rsid w:val="00750A21"/>
    <w:rsid w:val="00751ADD"/>
    <w:rsid w:val="00751B66"/>
    <w:rsid w:val="00751CB1"/>
    <w:rsid w:val="00752572"/>
    <w:rsid w:val="00752691"/>
    <w:rsid w:val="0075321D"/>
    <w:rsid w:val="007532BB"/>
    <w:rsid w:val="00753881"/>
    <w:rsid w:val="007542CE"/>
    <w:rsid w:val="0075470E"/>
    <w:rsid w:val="00755430"/>
    <w:rsid w:val="0075635F"/>
    <w:rsid w:val="007571D8"/>
    <w:rsid w:val="007576A6"/>
    <w:rsid w:val="0075776B"/>
    <w:rsid w:val="00757A02"/>
    <w:rsid w:val="00757ECC"/>
    <w:rsid w:val="0076049A"/>
    <w:rsid w:val="00761E4A"/>
    <w:rsid w:val="0076322E"/>
    <w:rsid w:val="0076421B"/>
    <w:rsid w:val="00764BC4"/>
    <w:rsid w:val="00765667"/>
    <w:rsid w:val="00765965"/>
    <w:rsid w:val="00765AFD"/>
    <w:rsid w:val="00766315"/>
    <w:rsid w:val="0076655A"/>
    <w:rsid w:val="00766922"/>
    <w:rsid w:val="00766F33"/>
    <w:rsid w:val="00767502"/>
    <w:rsid w:val="00767623"/>
    <w:rsid w:val="00767EB1"/>
    <w:rsid w:val="00767F56"/>
    <w:rsid w:val="00770022"/>
    <w:rsid w:val="0077025A"/>
    <w:rsid w:val="00770714"/>
    <w:rsid w:val="0077384F"/>
    <w:rsid w:val="00775284"/>
    <w:rsid w:val="00775290"/>
    <w:rsid w:val="0077634D"/>
    <w:rsid w:val="007764C7"/>
    <w:rsid w:val="00776DEF"/>
    <w:rsid w:val="0077717A"/>
    <w:rsid w:val="00777283"/>
    <w:rsid w:val="00777B59"/>
    <w:rsid w:val="00780587"/>
    <w:rsid w:val="00781020"/>
    <w:rsid w:val="007813A2"/>
    <w:rsid w:val="007814C1"/>
    <w:rsid w:val="00781900"/>
    <w:rsid w:val="00781CD1"/>
    <w:rsid w:val="007824EA"/>
    <w:rsid w:val="00782ACB"/>
    <w:rsid w:val="00782CED"/>
    <w:rsid w:val="00783890"/>
    <w:rsid w:val="00787307"/>
    <w:rsid w:val="007908F8"/>
    <w:rsid w:val="007913DB"/>
    <w:rsid w:val="007919E7"/>
    <w:rsid w:val="0079248F"/>
    <w:rsid w:val="00792A46"/>
    <w:rsid w:val="00792BA3"/>
    <w:rsid w:val="007941A9"/>
    <w:rsid w:val="00794C00"/>
    <w:rsid w:val="00795327"/>
    <w:rsid w:val="007953A8"/>
    <w:rsid w:val="00795468"/>
    <w:rsid w:val="0079582C"/>
    <w:rsid w:val="00795D13"/>
    <w:rsid w:val="00796183"/>
    <w:rsid w:val="00796CD3"/>
    <w:rsid w:val="007A049B"/>
    <w:rsid w:val="007A072F"/>
    <w:rsid w:val="007A07BD"/>
    <w:rsid w:val="007A0BB4"/>
    <w:rsid w:val="007A1FC8"/>
    <w:rsid w:val="007A4894"/>
    <w:rsid w:val="007A48AA"/>
    <w:rsid w:val="007A5415"/>
    <w:rsid w:val="007A542F"/>
    <w:rsid w:val="007A5D13"/>
    <w:rsid w:val="007A678E"/>
    <w:rsid w:val="007A75C1"/>
    <w:rsid w:val="007A7811"/>
    <w:rsid w:val="007A7A4A"/>
    <w:rsid w:val="007B0399"/>
    <w:rsid w:val="007B0760"/>
    <w:rsid w:val="007B261F"/>
    <w:rsid w:val="007B4742"/>
    <w:rsid w:val="007B5BE1"/>
    <w:rsid w:val="007B6148"/>
    <w:rsid w:val="007B64E3"/>
    <w:rsid w:val="007B708B"/>
    <w:rsid w:val="007B7FDC"/>
    <w:rsid w:val="007C004B"/>
    <w:rsid w:val="007C0920"/>
    <w:rsid w:val="007C257C"/>
    <w:rsid w:val="007C3003"/>
    <w:rsid w:val="007C414F"/>
    <w:rsid w:val="007C4A93"/>
    <w:rsid w:val="007C4F45"/>
    <w:rsid w:val="007C511E"/>
    <w:rsid w:val="007C5159"/>
    <w:rsid w:val="007C56CE"/>
    <w:rsid w:val="007C5D05"/>
    <w:rsid w:val="007C7429"/>
    <w:rsid w:val="007C7F07"/>
    <w:rsid w:val="007D029C"/>
    <w:rsid w:val="007D0604"/>
    <w:rsid w:val="007D0AD4"/>
    <w:rsid w:val="007D1459"/>
    <w:rsid w:val="007D17E9"/>
    <w:rsid w:val="007D322F"/>
    <w:rsid w:val="007D4461"/>
    <w:rsid w:val="007D46A3"/>
    <w:rsid w:val="007D564F"/>
    <w:rsid w:val="007D5660"/>
    <w:rsid w:val="007D697A"/>
    <w:rsid w:val="007D6E57"/>
    <w:rsid w:val="007D7153"/>
    <w:rsid w:val="007D79BB"/>
    <w:rsid w:val="007E07D5"/>
    <w:rsid w:val="007E0D32"/>
    <w:rsid w:val="007E1BC8"/>
    <w:rsid w:val="007E32E1"/>
    <w:rsid w:val="007E365D"/>
    <w:rsid w:val="007E53CD"/>
    <w:rsid w:val="007E5F8F"/>
    <w:rsid w:val="007E696F"/>
    <w:rsid w:val="007F00F8"/>
    <w:rsid w:val="007F0B54"/>
    <w:rsid w:val="007F0EA3"/>
    <w:rsid w:val="007F1CFA"/>
    <w:rsid w:val="007F1DA5"/>
    <w:rsid w:val="007F224E"/>
    <w:rsid w:val="007F24B7"/>
    <w:rsid w:val="007F2B3B"/>
    <w:rsid w:val="007F2D62"/>
    <w:rsid w:val="007F3589"/>
    <w:rsid w:val="007F3B0A"/>
    <w:rsid w:val="007F3C1E"/>
    <w:rsid w:val="007F574B"/>
    <w:rsid w:val="007F5791"/>
    <w:rsid w:val="007F5D26"/>
    <w:rsid w:val="007F7D2E"/>
    <w:rsid w:val="00800B83"/>
    <w:rsid w:val="00800B8D"/>
    <w:rsid w:val="00800F72"/>
    <w:rsid w:val="00802BBA"/>
    <w:rsid w:val="00803E35"/>
    <w:rsid w:val="0080411F"/>
    <w:rsid w:val="00804A4E"/>
    <w:rsid w:val="0080560F"/>
    <w:rsid w:val="008059E2"/>
    <w:rsid w:val="00806C2E"/>
    <w:rsid w:val="00810D12"/>
    <w:rsid w:val="00810D73"/>
    <w:rsid w:val="00811A13"/>
    <w:rsid w:val="00812B8A"/>
    <w:rsid w:val="00814298"/>
    <w:rsid w:val="008150E8"/>
    <w:rsid w:val="00815D9B"/>
    <w:rsid w:val="0081657F"/>
    <w:rsid w:val="00816582"/>
    <w:rsid w:val="00816918"/>
    <w:rsid w:val="00817215"/>
    <w:rsid w:val="00820117"/>
    <w:rsid w:val="00820135"/>
    <w:rsid w:val="00821CF3"/>
    <w:rsid w:val="008226B2"/>
    <w:rsid w:val="008234FD"/>
    <w:rsid w:val="00823CCA"/>
    <w:rsid w:val="00824BD0"/>
    <w:rsid w:val="00826381"/>
    <w:rsid w:val="00826A0F"/>
    <w:rsid w:val="00826F37"/>
    <w:rsid w:val="008272D4"/>
    <w:rsid w:val="008279A6"/>
    <w:rsid w:val="00827BC7"/>
    <w:rsid w:val="00827CEA"/>
    <w:rsid w:val="00830F30"/>
    <w:rsid w:val="008314CF"/>
    <w:rsid w:val="008318DF"/>
    <w:rsid w:val="008321BF"/>
    <w:rsid w:val="00832E8C"/>
    <w:rsid w:val="008337A3"/>
    <w:rsid w:val="00834001"/>
    <w:rsid w:val="00835F6C"/>
    <w:rsid w:val="00836502"/>
    <w:rsid w:val="00837D21"/>
    <w:rsid w:val="00840058"/>
    <w:rsid w:val="00840E51"/>
    <w:rsid w:val="00842094"/>
    <w:rsid w:val="00842FE7"/>
    <w:rsid w:val="008446DD"/>
    <w:rsid w:val="00844953"/>
    <w:rsid w:val="00844C08"/>
    <w:rsid w:val="00845515"/>
    <w:rsid w:val="0084565F"/>
    <w:rsid w:val="00846664"/>
    <w:rsid w:val="0084757E"/>
    <w:rsid w:val="008477E5"/>
    <w:rsid w:val="00847826"/>
    <w:rsid w:val="0085082C"/>
    <w:rsid w:val="00850C10"/>
    <w:rsid w:val="00850EB0"/>
    <w:rsid w:val="0085190C"/>
    <w:rsid w:val="00851E54"/>
    <w:rsid w:val="008524AE"/>
    <w:rsid w:val="008525AD"/>
    <w:rsid w:val="008528C0"/>
    <w:rsid w:val="00852A7B"/>
    <w:rsid w:val="00852D8D"/>
    <w:rsid w:val="008531FA"/>
    <w:rsid w:val="00856416"/>
    <w:rsid w:val="0085748C"/>
    <w:rsid w:val="00857902"/>
    <w:rsid w:val="0086015B"/>
    <w:rsid w:val="00860CA9"/>
    <w:rsid w:val="00860ECB"/>
    <w:rsid w:val="00862FE6"/>
    <w:rsid w:val="0086331D"/>
    <w:rsid w:val="00864418"/>
    <w:rsid w:val="0086572E"/>
    <w:rsid w:val="00865A3B"/>
    <w:rsid w:val="00866571"/>
    <w:rsid w:val="00867095"/>
    <w:rsid w:val="00867A5D"/>
    <w:rsid w:val="00867D9B"/>
    <w:rsid w:val="00870D88"/>
    <w:rsid w:val="008713D1"/>
    <w:rsid w:val="00872A95"/>
    <w:rsid w:val="008738A6"/>
    <w:rsid w:val="00874DF2"/>
    <w:rsid w:val="008755AC"/>
    <w:rsid w:val="008758FE"/>
    <w:rsid w:val="00876FC8"/>
    <w:rsid w:val="008771A5"/>
    <w:rsid w:val="00880883"/>
    <w:rsid w:val="00880A31"/>
    <w:rsid w:val="00880C90"/>
    <w:rsid w:val="00881627"/>
    <w:rsid w:val="00881CB0"/>
    <w:rsid w:val="00881CEB"/>
    <w:rsid w:val="00881EE5"/>
    <w:rsid w:val="00883865"/>
    <w:rsid w:val="00883EF5"/>
    <w:rsid w:val="0088441B"/>
    <w:rsid w:val="00884551"/>
    <w:rsid w:val="008854AB"/>
    <w:rsid w:val="00885712"/>
    <w:rsid w:val="008861F6"/>
    <w:rsid w:val="0088626D"/>
    <w:rsid w:val="0088679C"/>
    <w:rsid w:val="00886DF8"/>
    <w:rsid w:val="00886EB3"/>
    <w:rsid w:val="00890866"/>
    <w:rsid w:val="00891D67"/>
    <w:rsid w:val="0089223C"/>
    <w:rsid w:val="0089270C"/>
    <w:rsid w:val="008930DB"/>
    <w:rsid w:val="0089422A"/>
    <w:rsid w:val="00896908"/>
    <w:rsid w:val="008970CD"/>
    <w:rsid w:val="00897D55"/>
    <w:rsid w:val="00897FF0"/>
    <w:rsid w:val="008A09B8"/>
    <w:rsid w:val="008A1928"/>
    <w:rsid w:val="008A26B4"/>
    <w:rsid w:val="008A31B4"/>
    <w:rsid w:val="008A31C8"/>
    <w:rsid w:val="008A355A"/>
    <w:rsid w:val="008A6737"/>
    <w:rsid w:val="008A67F9"/>
    <w:rsid w:val="008A6DD9"/>
    <w:rsid w:val="008A72C5"/>
    <w:rsid w:val="008A7CE8"/>
    <w:rsid w:val="008B1311"/>
    <w:rsid w:val="008B1DB2"/>
    <w:rsid w:val="008B2D1D"/>
    <w:rsid w:val="008B3A52"/>
    <w:rsid w:val="008B47F2"/>
    <w:rsid w:val="008B52A3"/>
    <w:rsid w:val="008B54BA"/>
    <w:rsid w:val="008B6242"/>
    <w:rsid w:val="008B629D"/>
    <w:rsid w:val="008B62E1"/>
    <w:rsid w:val="008B73E2"/>
    <w:rsid w:val="008C039D"/>
    <w:rsid w:val="008C0C70"/>
    <w:rsid w:val="008C0CA5"/>
    <w:rsid w:val="008C0DDD"/>
    <w:rsid w:val="008C1048"/>
    <w:rsid w:val="008C1631"/>
    <w:rsid w:val="008C185A"/>
    <w:rsid w:val="008C30C9"/>
    <w:rsid w:val="008C31B6"/>
    <w:rsid w:val="008C3A05"/>
    <w:rsid w:val="008C3DA9"/>
    <w:rsid w:val="008C42BE"/>
    <w:rsid w:val="008C614D"/>
    <w:rsid w:val="008C7524"/>
    <w:rsid w:val="008D1343"/>
    <w:rsid w:val="008D1754"/>
    <w:rsid w:val="008D21D7"/>
    <w:rsid w:val="008D2DF3"/>
    <w:rsid w:val="008D372A"/>
    <w:rsid w:val="008D38F1"/>
    <w:rsid w:val="008D4574"/>
    <w:rsid w:val="008D4E00"/>
    <w:rsid w:val="008D5A2D"/>
    <w:rsid w:val="008D6563"/>
    <w:rsid w:val="008D69EB"/>
    <w:rsid w:val="008D6C4E"/>
    <w:rsid w:val="008D72AC"/>
    <w:rsid w:val="008D797F"/>
    <w:rsid w:val="008D7DBD"/>
    <w:rsid w:val="008D7FEB"/>
    <w:rsid w:val="008E272B"/>
    <w:rsid w:val="008E3427"/>
    <w:rsid w:val="008E44C9"/>
    <w:rsid w:val="008E47D4"/>
    <w:rsid w:val="008E614E"/>
    <w:rsid w:val="008E68D7"/>
    <w:rsid w:val="008E787D"/>
    <w:rsid w:val="008E793A"/>
    <w:rsid w:val="008F03D1"/>
    <w:rsid w:val="008F0B2D"/>
    <w:rsid w:val="008F1091"/>
    <w:rsid w:val="008F1605"/>
    <w:rsid w:val="008F2F5B"/>
    <w:rsid w:val="008F430D"/>
    <w:rsid w:val="008F44EE"/>
    <w:rsid w:val="008F456D"/>
    <w:rsid w:val="008F4734"/>
    <w:rsid w:val="008F4D29"/>
    <w:rsid w:val="008F5F0F"/>
    <w:rsid w:val="008F6A37"/>
    <w:rsid w:val="008F6B2C"/>
    <w:rsid w:val="008F6E55"/>
    <w:rsid w:val="008F790C"/>
    <w:rsid w:val="008F7DD0"/>
    <w:rsid w:val="0090064A"/>
    <w:rsid w:val="00901227"/>
    <w:rsid w:val="009014A0"/>
    <w:rsid w:val="009017DF"/>
    <w:rsid w:val="00901A81"/>
    <w:rsid w:val="00901E19"/>
    <w:rsid w:val="00902CCC"/>
    <w:rsid w:val="009038F4"/>
    <w:rsid w:val="00903E8C"/>
    <w:rsid w:val="00904C06"/>
    <w:rsid w:val="00905286"/>
    <w:rsid w:val="00905E53"/>
    <w:rsid w:val="00905FBC"/>
    <w:rsid w:val="0090609B"/>
    <w:rsid w:val="009068F8"/>
    <w:rsid w:val="009100C6"/>
    <w:rsid w:val="009106FD"/>
    <w:rsid w:val="009113FF"/>
    <w:rsid w:val="009114F7"/>
    <w:rsid w:val="00911AC9"/>
    <w:rsid w:val="0091294D"/>
    <w:rsid w:val="00915227"/>
    <w:rsid w:val="009155A1"/>
    <w:rsid w:val="009159C6"/>
    <w:rsid w:val="00915D68"/>
    <w:rsid w:val="0091617F"/>
    <w:rsid w:val="00917295"/>
    <w:rsid w:val="00920505"/>
    <w:rsid w:val="00920556"/>
    <w:rsid w:val="009205A8"/>
    <w:rsid w:val="00920618"/>
    <w:rsid w:val="009209A9"/>
    <w:rsid w:val="0092178B"/>
    <w:rsid w:val="00921E36"/>
    <w:rsid w:val="00922644"/>
    <w:rsid w:val="00922EB5"/>
    <w:rsid w:val="00923288"/>
    <w:rsid w:val="009252B5"/>
    <w:rsid w:val="009261BD"/>
    <w:rsid w:val="00926686"/>
    <w:rsid w:val="0093073B"/>
    <w:rsid w:val="00930D04"/>
    <w:rsid w:val="0093167B"/>
    <w:rsid w:val="009327B4"/>
    <w:rsid w:val="0093368F"/>
    <w:rsid w:val="00933939"/>
    <w:rsid w:val="00933F9B"/>
    <w:rsid w:val="00934C40"/>
    <w:rsid w:val="00934F93"/>
    <w:rsid w:val="0093523E"/>
    <w:rsid w:val="00935DA6"/>
    <w:rsid w:val="00936FB2"/>
    <w:rsid w:val="00937A84"/>
    <w:rsid w:val="00940180"/>
    <w:rsid w:val="009402B9"/>
    <w:rsid w:val="009402FE"/>
    <w:rsid w:val="00940734"/>
    <w:rsid w:val="00940AFB"/>
    <w:rsid w:val="00941D39"/>
    <w:rsid w:val="00942741"/>
    <w:rsid w:val="00942CDB"/>
    <w:rsid w:val="00943A5E"/>
    <w:rsid w:val="00943DE1"/>
    <w:rsid w:val="00944642"/>
    <w:rsid w:val="00945541"/>
    <w:rsid w:val="00946C1B"/>
    <w:rsid w:val="0094756A"/>
    <w:rsid w:val="00950633"/>
    <w:rsid w:val="00950A3D"/>
    <w:rsid w:val="00950CA5"/>
    <w:rsid w:val="00951035"/>
    <w:rsid w:val="00951661"/>
    <w:rsid w:val="00951723"/>
    <w:rsid w:val="00953D1D"/>
    <w:rsid w:val="0095503D"/>
    <w:rsid w:val="009555D5"/>
    <w:rsid w:val="009559BE"/>
    <w:rsid w:val="00955D16"/>
    <w:rsid w:val="00955D58"/>
    <w:rsid w:val="0095764B"/>
    <w:rsid w:val="00957C1D"/>
    <w:rsid w:val="00960DB5"/>
    <w:rsid w:val="00960EBE"/>
    <w:rsid w:val="0096211F"/>
    <w:rsid w:val="00962E1B"/>
    <w:rsid w:val="00963A4A"/>
    <w:rsid w:val="00963FE0"/>
    <w:rsid w:val="009640BB"/>
    <w:rsid w:val="00964D5A"/>
    <w:rsid w:val="00965864"/>
    <w:rsid w:val="00966594"/>
    <w:rsid w:val="00966E1F"/>
    <w:rsid w:val="009678DA"/>
    <w:rsid w:val="00967E5E"/>
    <w:rsid w:val="00971FB0"/>
    <w:rsid w:val="009736BC"/>
    <w:rsid w:val="0097510B"/>
    <w:rsid w:val="00975270"/>
    <w:rsid w:val="00975C98"/>
    <w:rsid w:val="009760B2"/>
    <w:rsid w:val="0097628F"/>
    <w:rsid w:val="0097653D"/>
    <w:rsid w:val="00976548"/>
    <w:rsid w:val="009768E5"/>
    <w:rsid w:val="00976F1B"/>
    <w:rsid w:val="0097730E"/>
    <w:rsid w:val="00977697"/>
    <w:rsid w:val="00980A11"/>
    <w:rsid w:val="009810B2"/>
    <w:rsid w:val="00981228"/>
    <w:rsid w:val="00981488"/>
    <w:rsid w:val="009815E8"/>
    <w:rsid w:val="009817AE"/>
    <w:rsid w:val="00982006"/>
    <w:rsid w:val="0098284C"/>
    <w:rsid w:val="00982D3F"/>
    <w:rsid w:val="00983335"/>
    <w:rsid w:val="00984586"/>
    <w:rsid w:val="00984F44"/>
    <w:rsid w:val="00985A47"/>
    <w:rsid w:val="00985CC1"/>
    <w:rsid w:val="00986CC9"/>
    <w:rsid w:val="0098701D"/>
    <w:rsid w:val="009906DD"/>
    <w:rsid w:val="00992D29"/>
    <w:rsid w:val="00993F11"/>
    <w:rsid w:val="00995A8E"/>
    <w:rsid w:val="00995B3A"/>
    <w:rsid w:val="00995E30"/>
    <w:rsid w:val="009A0385"/>
    <w:rsid w:val="009A154F"/>
    <w:rsid w:val="009A195E"/>
    <w:rsid w:val="009A1C61"/>
    <w:rsid w:val="009A399A"/>
    <w:rsid w:val="009A4CF3"/>
    <w:rsid w:val="009A505F"/>
    <w:rsid w:val="009A5169"/>
    <w:rsid w:val="009A7868"/>
    <w:rsid w:val="009A78F7"/>
    <w:rsid w:val="009B04FE"/>
    <w:rsid w:val="009B12BB"/>
    <w:rsid w:val="009B2BA3"/>
    <w:rsid w:val="009B3648"/>
    <w:rsid w:val="009B3A67"/>
    <w:rsid w:val="009B5CB9"/>
    <w:rsid w:val="009B5D2E"/>
    <w:rsid w:val="009B73C3"/>
    <w:rsid w:val="009B7535"/>
    <w:rsid w:val="009C11D9"/>
    <w:rsid w:val="009C1E38"/>
    <w:rsid w:val="009C2A24"/>
    <w:rsid w:val="009C2EDD"/>
    <w:rsid w:val="009C3E64"/>
    <w:rsid w:val="009C3F4C"/>
    <w:rsid w:val="009C50AE"/>
    <w:rsid w:val="009C50F9"/>
    <w:rsid w:val="009C59D3"/>
    <w:rsid w:val="009C5B1A"/>
    <w:rsid w:val="009C6BE6"/>
    <w:rsid w:val="009C79D7"/>
    <w:rsid w:val="009D026B"/>
    <w:rsid w:val="009D1D06"/>
    <w:rsid w:val="009D20F7"/>
    <w:rsid w:val="009D2368"/>
    <w:rsid w:val="009D2E4F"/>
    <w:rsid w:val="009D2EA6"/>
    <w:rsid w:val="009D3607"/>
    <w:rsid w:val="009D483A"/>
    <w:rsid w:val="009D4D10"/>
    <w:rsid w:val="009D4FFC"/>
    <w:rsid w:val="009D5B16"/>
    <w:rsid w:val="009D669A"/>
    <w:rsid w:val="009E01B3"/>
    <w:rsid w:val="009E075C"/>
    <w:rsid w:val="009E0C44"/>
    <w:rsid w:val="009E227C"/>
    <w:rsid w:val="009E28DC"/>
    <w:rsid w:val="009E32A8"/>
    <w:rsid w:val="009E490E"/>
    <w:rsid w:val="009E6870"/>
    <w:rsid w:val="009E6B33"/>
    <w:rsid w:val="009E6D9F"/>
    <w:rsid w:val="009E7C64"/>
    <w:rsid w:val="009F0C50"/>
    <w:rsid w:val="009F0D43"/>
    <w:rsid w:val="009F1263"/>
    <w:rsid w:val="009F2DBE"/>
    <w:rsid w:val="009F4A80"/>
    <w:rsid w:val="009F5AF7"/>
    <w:rsid w:val="009F5CDD"/>
    <w:rsid w:val="009F5EFE"/>
    <w:rsid w:val="009F6651"/>
    <w:rsid w:val="009F7760"/>
    <w:rsid w:val="009F7D3E"/>
    <w:rsid w:val="009F7DDF"/>
    <w:rsid w:val="00A002B7"/>
    <w:rsid w:val="00A00A0A"/>
    <w:rsid w:val="00A00CE7"/>
    <w:rsid w:val="00A01662"/>
    <w:rsid w:val="00A01909"/>
    <w:rsid w:val="00A02872"/>
    <w:rsid w:val="00A044D0"/>
    <w:rsid w:val="00A049F0"/>
    <w:rsid w:val="00A05113"/>
    <w:rsid w:val="00A0512F"/>
    <w:rsid w:val="00A05D59"/>
    <w:rsid w:val="00A0618A"/>
    <w:rsid w:val="00A0672D"/>
    <w:rsid w:val="00A06CCA"/>
    <w:rsid w:val="00A1098A"/>
    <w:rsid w:val="00A109F9"/>
    <w:rsid w:val="00A116C4"/>
    <w:rsid w:val="00A12526"/>
    <w:rsid w:val="00A13FCA"/>
    <w:rsid w:val="00A17168"/>
    <w:rsid w:val="00A17A40"/>
    <w:rsid w:val="00A20A3E"/>
    <w:rsid w:val="00A226C0"/>
    <w:rsid w:val="00A22A19"/>
    <w:rsid w:val="00A23B3F"/>
    <w:rsid w:val="00A23C81"/>
    <w:rsid w:val="00A23ED6"/>
    <w:rsid w:val="00A2496E"/>
    <w:rsid w:val="00A27E51"/>
    <w:rsid w:val="00A3072E"/>
    <w:rsid w:val="00A3098D"/>
    <w:rsid w:val="00A30AE3"/>
    <w:rsid w:val="00A30D08"/>
    <w:rsid w:val="00A322C5"/>
    <w:rsid w:val="00A33240"/>
    <w:rsid w:val="00A33906"/>
    <w:rsid w:val="00A35D98"/>
    <w:rsid w:val="00A36142"/>
    <w:rsid w:val="00A36262"/>
    <w:rsid w:val="00A36C02"/>
    <w:rsid w:val="00A37553"/>
    <w:rsid w:val="00A40381"/>
    <w:rsid w:val="00A40C89"/>
    <w:rsid w:val="00A41925"/>
    <w:rsid w:val="00A419A4"/>
    <w:rsid w:val="00A4546D"/>
    <w:rsid w:val="00A45B72"/>
    <w:rsid w:val="00A469C9"/>
    <w:rsid w:val="00A475E2"/>
    <w:rsid w:val="00A47E79"/>
    <w:rsid w:val="00A504A2"/>
    <w:rsid w:val="00A50897"/>
    <w:rsid w:val="00A50A47"/>
    <w:rsid w:val="00A52A26"/>
    <w:rsid w:val="00A5419D"/>
    <w:rsid w:val="00A5448C"/>
    <w:rsid w:val="00A54975"/>
    <w:rsid w:val="00A55427"/>
    <w:rsid w:val="00A559F7"/>
    <w:rsid w:val="00A568C4"/>
    <w:rsid w:val="00A56BC0"/>
    <w:rsid w:val="00A57E70"/>
    <w:rsid w:val="00A57F70"/>
    <w:rsid w:val="00A60551"/>
    <w:rsid w:val="00A61289"/>
    <w:rsid w:val="00A61294"/>
    <w:rsid w:val="00A6141C"/>
    <w:rsid w:val="00A62116"/>
    <w:rsid w:val="00A62209"/>
    <w:rsid w:val="00A6272B"/>
    <w:rsid w:val="00A62933"/>
    <w:rsid w:val="00A639FD"/>
    <w:rsid w:val="00A64984"/>
    <w:rsid w:val="00A64E8A"/>
    <w:rsid w:val="00A653C9"/>
    <w:rsid w:val="00A654B3"/>
    <w:rsid w:val="00A65B8C"/>
    <w:rsid w:val="00A65D68"/>
    <w:rsid w:val="00A66562"/>
    <w:rsid w:val="00A66B34"/>
    <w:rsid w:val="00A70A64"/>
    <w:rsid w:val="00A71AF4"/>
    <w:rsid w:val="00A734F6"/>
    <w:rsid w:val="00A739CC"/>
    <w:rsid w:val="00A74C9A"/>
    <w:rsid w:val="00A76120"/>
    <w:rsid w:val="00A76757"/>
    <w:rsid w:val="00A77BCD"/>
    <w:rsid w:val="00A80473"/>
    <w:rsid w:val="00A81076"/>
    <w:rsid w:val="00A81729"/>
    <w:rsid w:val="00A83EE6"/>
    <w:rsid w:val="00A861D1"/>
    <w:rsid w:val="00A86414"/>
    <w:rsid w:val="00A904A2"/>
    <w:rsid w:val="00A9089C"/>
    <w:rsid w:val="00A90AB9"/>
    <w:rsid w:val="00A91D22"/>
    <w:rsid w:val="00A92336"/>
    <w:rsid w:val="00A92C9B"/>
    <w:rsid w:val="00A92E1E"/>
    <w:rsid w:val="00A93050"/>
    <w:rsid w:val="00A9383E"/>
    <w:rsid w:val="00A93C50"/>
    <w:rsid w:val="00A940F7"/>
    <w:rsid w:val="00A94FF5"/>
    <w:rsid w:val="00A951A3"/>
    <w:rsid w:val="00A95899"/>
    <w:rsid w:val="00A965D9"/>
    <w:rsid w:val="00A966DB"/>
    <w:rsid w:val="00A97337"/>
    <w:rsid w:val="00AA017E"/>
    <w:rsid w:val="00AA0BF7"/>
    <w:rsid w:val="00AA0F57"/>
    <w:rsid w:val="00AA2936"/>
    <w:rsid w:val="00AA3C98"/>
    <w:rsid w:val="00AA45DB"/>
    <w:rsid w:val="00AA51AB"/>
    <w:rsid w:val="00AA5E4F"/>
    <w:rsid w:val="00AA67ED"/>
    <w:rsid w:val="00AA6B10"/>
    <w:rsid w:val="00AA6B6B"/>
    <w:rsid w:val="00AB079A"/>
    <w:rsid w:val="00AB0CBC"/>
    <w:rsid w:val="00AB1612"/>
    <w:rsid w:val="00AB1E9B"/>
    <w:rsid w:val="00AB2D1D"/>
    <w:rsid w:val="00AB3CF7"/>
    <w:rsid w:val="00AB413D"/>
    <w:rsid w:val="00AB439C"/>
    <w:rsid w:val="00AB4E4B"/>
    <w:rsid w:val="00AB4E87"/>
    <w:rsid w:val="00AB51F4"/>
    <w:rsid w:val="00AB6274"/>
    <w:rsid w:val="00AB6518"/>
    <w:rsid w:val="00AB6A96"/>
    <w:rsid w:val="00AB6D38"/>
    <w:rsid w:val="00AC02F6"/>
    <w:rsid w:val="00AC09CC"/>
    <w:rsid w:val="00AC1B44"/>
    <w:rsid w:val="00AC2EB3"/>
    <w:rsid w:val="00AC48E3"/>
    <w:rsid w:val="00AC4B9C"/>
    <w:rsid w:val="00AC53DA"/>
    <w:rsid w:val="00AC5D42"/>
    <w:rsid w:val="00AC6215"/>
    <w:rsid w:val="00AC64D7"/>
    <w:rsid w:val="00AC7194"/>
    <w:rsid w:val="00AC7D4D"/>
    <w:rsid w:val="00AD1018"/>
    <w:rsid w:val="00AD1613"/>
    <w:rsid w:val="00AD1C47"/>
    <w:rsid w:val="00AD1E5B"/>
    <w:rsid w:val="00AD1E6C"/>
    <w:rsid w:val="00AD1EDA"/>
    <w:rsid w:val="00AD1F53"/>
    <w:rsid w:val="00AD23F2"/>
    <w:rsid w:val="00AD2558"/>
    <w:rsid w:val="00AD3052"/>
    <w:rsid w:val="00AD30FA"/>
    <w:rsid w:val="00AD3422"/>
    <w:rsid w:val="00AD403C"/>
    <w:rsid w:val="00AD543F"/>
    <w:rsid w:val="00AD630C"/>
    <w:rsid w:val="00AD72B3"/>
    <w:rsid w:val="00AD741D"/>
    <w:rsid w:val="00AD7D1C"/>
    <w:rsid w:val="00AE013B"/>
    <w:rsid w:val="00AE0506"/>
    <w:rsid w:val="00AE15CC"/>
    <w:rsid w:val="00AE1602"/>
    <w:rsid w:val="00AE1CA2"/>
    <w:rsid w:val="00AE212D"/>
    <w:rsid w:val="00AE4B11"/>
    <w:rsid w:val="00AE4B82"/>
    <w:rsid w:val="00AE5004"/>
    <w:rsid w:val="00AE5B5C"/>
    <w:rsid w:val="00AE5BD3"/>
    <w:rsid w:val="00AE5FBA"/>
    <w:rsid w:val="00AE72B7"/>
    <w:rsid w:val="00AE75B9"/>
    <w:rsid w:val="00AF09F6"/>
    <w:rsid w:val="00AF178D"/>
    <w:rsid w:val="00AF2CF9"/>
    <w:rsid w:val="00AF3E24"/>
    <w:rsid w:val="00AF4C90"/>
    <w:rsid w:val="00AF5EB7"/>
    <w:rsid w:val="00AF652D"/>
    <w:rsid w:val="00AF679A"/>
    <w:rsid w:val="00AF7A5E"/>
    <w:rsid w:val="00AF7D1A"/>
    <w:rsid w:val="00AF7E48"/>
    <w:rsid w:val="00B00311"/>
    <w:rsid w:val="00B0196F"/>
    <w:rsid w:val="00B01ED4"/>
    <w:rsid w:val="00B028B7"/>
    <w:rsid w:val="00B0350A"/>
    <w:rsid w:val="00B05013"/>
    <w:rsid w:val="00B057E1"/>
    <w:rsid w:val="00B05811"/>
    <w:rsid w:val="00B05CF4"/>
    <w:rsid w:val="00B05D11"/>
    <w:rsid w:val="00B05E19"/>
    <w:rsid w:val="00B06586"/>
    <w:rsid w:val="00B0752C"/>
    <w:rsid w:val="00B07CEB"/>
    <w:rsid w:val="00B11078"/>
    <w:rsid w:val="00B12363"/>
    <w:rsid w:val="00B1263B"/>
    <w:rsid w:val="00B14AE0"/>
    <w:rsid w:val="00B16AF9"/>
    <w:rsid w:val="00B1798C"/>
    <w:rsid w:val="00B17B24"/>
    <w:rsid w:val="00B2020A"/>
    <w:rsid w:val="00B21237"/>
    <w:rsid w:val="00B2263F"/>
    <w:rsid w:val="00B23B84"/>
    <w:rsid w:val="00B242BA"/>
    <w:rsid w:val="00B243FB"/>
    <w:rsid w:val="00B24B60"/>
    <w:rsid w:val="00B2645D"/>
    <w:rsid w:val="00B3149F"/>
    <w:rsid w:val="00B3191E"/>
    <w:rsid w:val="00B31B17"/>
    <w:rsid w:val="00B32003"/>
    <w:rsid w:val="00B32448"/>
    <w:rsid w:val="00B32812"/>
    <w:rsid w:val="00B32A3F"/>
    <w:rsid w:val="00B3484A"/>
    <w:rsid w:val="00B34CF2"/>
    <w:rsid w:val="00B351BB"/>
    <w:rsid w:val="00B35A0D"/>
    <w:rsid w:val="00B35D90"/>
    <w:rsid w:val="00B36912"/>
    <w:rsid w:val="00B37027"/>
    <w:rsid w:val="00B40710"/>
    <w:rsid w:val="00B40AC1"/>
    <w:rsid w:val="00B41304"/>
    <w:rsid w:val="00B440B3"/>
    <w:rsid w:val="00B441E3"/>
    <w:rsid w:val="00B44AF0"/>
    <w:rsid w:val="00B45574"/>
    <w:rsid w:val="00B4574C"/>
    <w:rsid w:val="00B4596F"/>
    <w:rsid w:val="00B45A3F"/>
    <w:rsid w:val="00B45EAE"/>
    <w:rsid w:val="00B46C21"/>
    <w:rsid w:val="00B476BB"/>
    <w:rsid w:val="00B47EBA"/>
    <w:rsid w:val="00B47EE3"/>
    <w:rsid w:val="00B47FC8"/>
    <w:rsid w:val="00B518A6"/>
    <w:rsid w:val="00B5248A"/>
    <w:rsid w:val="00B53EF9"/>
    <w:rsid w:val="00B53F05"/>
    <w:rsid w:val="00B542BF"/>
    <w:rsid w:val="00B55030"/>
    <w:rsid w:val="00B554E8"/>
    <w:rsid w:val="00B556B9"/>
    <w:rsid w:val="00B562EA"/>
    <w:rsid w:val="00B56859"/>
    <w:rsid w:val="00B57D99"/>
    <w:rsid w:val="00B57EFA"/>
    <w:rsid w:val="00B601F0"/>
    <w:rsid w:val="00B60D57"/>
    <w:rsid w:val="00B6131B"/>
    <w:rsid w:val="00B62062"/>
    <w:rsid w:val="00B63245"/>
    <w:rsid w:val="00B6480A"/>
    <w:rsid w:val="00B65B56"/>
    <w:rsid w:val="00B67CE1"/>
    <w:rsid w:val="00B67D11"/>
    <w:rsid w:val="00B706F4"/>
    <w:rsid w:val="00B70F9A"/>
    <w:rsid w:val="00B72590"/>
    <w:rsid w:val="00B72A9A"/>
    <w:rsid w:val="00B73E08"/>
    <w:rsid w:val="00B73F1A"/>
    <w:rsid w:val="00B74B71"/>
    <w:rsid w:val="00B75421"/>
    <w:rsid w:val="00B75A6B"/>
    <w:rsid w:val="00B75BB6"/>
    <w:rsid w:val="00B7662C"/>
    <w:rsid w:val="00B7688A"/>
    <w:rsid w:val="00B779BC"/>
    <w:rsid w:val="00B77B09"/>
    <w:rsid w:val="00B77F6A"/>
    <w:rsid w:val="00B80037"/>
    <w:rsid w:val="00B80892"/>
    <w:rsid w:val="00B82870"/>
    <w:rsid w:val="00B82AE8"/>
    <w:rsid w:val="00B835ED"/>
    <w:rsid w:val="00B83A58"/>
    <w:rsid w:val="00B83FA4"/>
    <w:rsid w:val="00B83FA7"/>
    <w:rsid w:val="00B858ED"/>
    <w:rsid w:val="00B85DB1"/>
    <w:rsid w:val="00B862EF"/>
    <w:rsid w:val="00B86721"/>
    <w:rsid w:val="00B86CFC"/>
    <w:rsid w:val="00B86F04"/>
    <w:rsid w:val="00B87222"/>
    <w:rsid w:val="00B87CC3"/>
    <w:rsid w:val="00B90A86"/>
    <w:rsid w:val="00B90AB5"/>
    <w:rsid w:val="00B910E7"/>
    <w:rsid w:val="00B915BF"/>
    <w:rsid w:val="00B91B83"/>
    <w:rsid w:val="00B920E8"/>
    <w:rsid w:val="00B9362A"/>
    <w:rsid w:val="00B94295"/>
    <w:rsid w:val="00B952D8"/>
    <w:rsid w:val="00B95522"/>
    <w:rsid w:val="00B95A47"/>
    <w:rsid w:val="00B96085"/>
    <w:rsid w:val="00B969F7"/>
    <w:rsid w:val="00B97177"/>
    <w:rsid w:val="00BA0721"/>
    <w:rsid w:val="00BA07BA"/>
    <w:rsid w:val="00BA0CC9"/>
    <w:rsid w:val="00BA235E"/>
    <w:rsid w:val="00BA275C"/>
    <w:rsid w:val="00BA3224"/>
    <w:rsid w:val="00BA3A88"/>
    <w:rsid w:val="00BA4EC2"/>
    <w:rsid w:val="00BA664A"/>
    <w:rsid w:val="00BB36C4"/>
    <w:rsid w:val="00BB4285"/>
    <w:rsid w:val="00BB50F4"/>
    <w:rsid w:val="00BB6636"/>
    <w:rsid w:val="00BB7293"/>
    <w:rsid w:val="00BC0DF5"/>
    <w:rsid w:val="00BC0FBF"/>
    <w:rsid w:val="00BC1BBD"/>
    <w:rsid w:val="00BC2B0F"/>
    <w:rsid w:val="00BC2C57"/>
    <w:rsid w:val="00BC2EEB"/>
    <w:rsid w:val="00BC2F55"/>
    <w:rsid w:val="00BC43D5"/>
    <w:rsid w:val="00BC523E"/>
    <w:rsid w:val="00BC54C1"/>
    <w:rsid w:val="00BC589B"/>
    <w:rsid w:val="00BC5C24"/>
    <w:rsid w:val="00BC723A"/>
    <w:rsid w:val="00BD078A"/>
    <w:rsid w:val="00BD0BB6"/>
    <w:rsid w:val="00BD0C9A"/>
    <w:rsid w:val="00BD0DCE"/>
    <w:rsid w:val="00BD16DA"/>
    <w:rsid w:val="00BD181D"/>
    <w:rsid w:val="00BD1C8D"/>
    <w:rsid w:val="00BD2B95"/>
    <w:rsid w:val="00BD2C43"/>
    <w:rsid w:val="00BD31B5"/>
    <w:rsid w:val="00BD36E3"/>
    <w:rsid w:val="00BD3C3F"/>
    <w:rsid w:val="00BD40D4"/>
    <w:rsid w:val="00BD42E3"/>
    <w:rsid w:val="00BD5112"/>
    <w:rsid w:val="00BD64BF"/>
    <w:rsid w:val="00BE06E0"/>
    <w:rsid w:val="00BE2A10"/>
    <w:rsid w:val="00BE3C16"/>
    <w:rsid w:val="00BE4CDD"/>
    <w:rsid w:val="00BE544D"/>
    <w:rsid w:val="00BE5ECA"/>
    <w:rsid w:val="00BE600D"/>
    <w:rsid w:val="00BE68D4"/>
    <w:rsid w:val="00BE72F1"/>
    <w:rsid w:val="00BF00FD"/>
    <w:rsid w:val="00BF0547"/>
    <w:rsid w:val="00BF0E12"/>
    <w:rsid w:val="00BF0FCA"/>
    <w:rsid w:val="00BF1241"/>
    <w:rsid w:val="00BF1D2D"/>
    <w:rsid w:val="00BF1D89"/>
    <w:rsid w:val="00BF2975"/>
    <w:rsid w:val="00BF2EA8"/>
    <w:rsid w:val="00BF3B6A"/>
    <w:rsid w:val="00BF56E3"/>
    <w:rsid w:val="00BF59C9"/>
    <w:rsid w:val="00BF6357"/>
    <w:rsid w:val="00BF652F"/>
    <w:rsid w:val="00BF6B4F"/>
    <w:rsid w:val="00BF77CA"/>
    <w:rsid w:val="00BF7E19"/>
    <w:rsid w:val="00C00CAD"/>
    <w:rsid w:val="00C0109F"/>
    <w:rsid w:val="00C018FC"/>
    <w:rsid w:val="00C01C4E"/>
    <w:rsid w:val="00C021E6"/>
    <w:rsid w:val="00C02AA1"/>
    <w:rsid w:val="00C02EF2"/>
    <w:rsid w:val="00C030BF"/>
    <w:rsid w:val="00C030D0"/>
    <w:rsid w:val="00C0345F"/>
    <w:rsid w:val="00C03B00"/>
    <w:rsid w:val="00C05D21"/>
    <w:rsid w:val="00C06535"/>
    <w:rsid w:val="00C0692C"/>
    <w:rsid w:val="00C06E80"/>
    <w:rsid w:val="00C070F7"/>
    <w:rsid w:val="00C07356"/>
    <w:rsid w:val="00C0749C"/>
    <w:rsid w:val="00C074AF"/>
    <w:rsid w:val="00C10564"/>
    <w:rsid w:val="00C11D17"/>
    <w:rsid w:val="00C12198"/>
    <w:rsid w:val="00C126DD"/>
    <w:rsid w:val="00C129CB"/>
    <w:rsid w:val="00C13566"/>
    <w:rsid w:val="00C14490"/>
    <w:rsid w:val="00C14619"/>
    <w:rsid w:val="00C1484A"/>
    <w:rsid w:val="00C14AC1"/>
    <w:rsid w:val="00C152EF"/>
    <w:rsid w:val="00C16D55"/>
    <w:rsid w:val="00C17209"/>
    <w:rsid w:val="00C17621"/>
    <w:rsid w:val="00C179D2"/>
    <w:rsid w:val="00C219B0"/>
    <w:rsid w:val="00C23068"/>
    <w:rsid w:val="00C239D0"/>
    <w:rsid w:val="00C23FBC"/>
    <w:rsid w:val="00C2484F"/>
    <w:rsid w:val="00C24AA3"/>
    <w:rsid w:val="00C26346"/>
    <w:rsid w:val="00C26FAA"/>
    <w:rsid w:val="00C27D4C"/>
    <w:rsid w:val="00C3005A"/>
    <w:rsid w:val="00C3138E"/>
    <w:rsid w:val="00C31B8F"/>
    <w:rsid w:val="00C31BEC"/>
    <w:rsid w:val="00C3318D"/>
    <w:rsid w:val="00C33938"/>
    <w:rsid w:val="00C33970"/>
    <w:rsid w:val="00C34730"/>
    <w:rsid w:val="00C34CA0"/>
    <w:rsid w:val="00C34FC9"/>
    <w:rsid w:val="00C354D8"/>
    <w:rsid w:val="00C36647"/>
    <w:rsid w:val="00C3714F"/>
    <w:rsid w:val="00C40615"/>
    <w:rsid w:val="00C4141F"/>
    <w:rsid w:val="00C414E8"/>
    <w:rsid w:val="00C417CF"/>
    <w:rsid w:val="00C42DA0"/>
    <w:rsid w:val="00C42E8B"/>
    <w:rsid w:val="00C43DAB"/>
    <w:rsid w:val="00C4577B"/>
    <w:rsid w:val="00C465E8"/>
    <w:rsid w:val="00C477DD"/>
    <w:rsid w:val="00C47C32"/>
    <w:rsid w:val="00C47FFD"/>
    <w:rsid w:val="00C50466"/>
    <w:rsid w:val="00C52291"/>
    <w:rsid w:val="00C52F3B"/>
    <w:rsid w:val="00C5300A"/>
    <w:rsid w:val="00C5338B"/>
    <w:rsid w:val="00C53ACF"/>
    <w:rsid w:val="00C5462F"/>
    <w:rsid w:val="00C607CF"/>
    <w:rsid w:val="00C61E4F"/>
    <w:rsid w:val="00C63AEF"/>
    <w:rsid w:val="00C64414"/>
    <w:rsid w:val="00C64CDD"/>
    <w:rsid w:val="00C65E6D"/>
    <w:rsid w:val="00C674ED"/>
    <w:rsid w:val="00C67DDA"/>
    <w:rsid w:val="00C73207"/>
    <w:rsid w:val="00C73491"/>
    <w:rsid w:val="00C74072"/>
    <w:rsid w:val="00C743E8"/>
    <w:rsid w:val="00C744B1"/>
    <w:rsid w:val="00C749C9"/>
    <w:rsid w:val="00C778CB"/>
    <w:rsid w:val="00C8086A"/>
    <w:rsid w:val="00C823FF"/>
    <w:rsid w:val="00C82402"/>
    <w:rsid w:val="00C82573"/>
    <w:rsid w:val="00C85FD4"/>
    <w:rsid w:val="00C869C6"/>
    <w:rsid w:val="00C87685"/>
    <w:rsid w:val="00C9119B"/>
    <w:rsid w:val="00C91542"/>
    <w:rsid w:val="00C92C85"/>
    <w:rsid w:val="00C92FDE"/>
    <w:rsid w:val="00C95380"/>
    <w:rsid w:val="00C9559A"/>
    <w:rsid w:val="00C9657A"/>
    <w:rsid w:val="00C965EF"/>
    <w:rsid w:val="00CA2EE9"/>
    <w:rsid w:val="00CA4737"/>
    <w:rsid w:val="00CA47EA"/>
    <w:rsid w:val="00CA4818"/>
    <w:rsid w:val="00CA56CD"/>
    <w:rsid w:val="00CB0212"/>
    <w:rsid w:val="00CB1020"/>
    <w:rsid w:val="00CB149C"/>
    <w:rsid w:val="00CB152A"/>
    <w:rsid w:val="00CB2497"/>
    <w:rsid w:val="00CB2B4C"/>
    <w:rsid w:val="00CB34BF"/>
    <w:rsid w:val="00CB5496"/>
    <w:rsid w:val="00CB5DCC"/>
    <w:rsid w:val="00CB60FC"/>
    <w:rsid w:val="00CB69E7"/>
    <w:rsid w:val="00CB6DEE"/>
    <w:rsid w:val="00CB739F"/>
    <w:rsid w:val="00CC037F"/>
    <w:rsid w:val="00CC0A94"/>
    <w:rsid w:val="00CC17D9"/>
    <w:rsid w:val="00CC1995"/>
    <w:rsid w:val="00CC19E8"/>
    <w:rsid w:val="00CC1A47"/>
    <w:rsid w:val="00CC1BC1"/>
    <w:rsid w:val="00CC1FE6"/>
    <w:rsid w:val="00CC24C6"/>
    <w:rsid w:val="00CC28D8"/>
    <w:rsid w:val="00CC2A21"/>
    <w:rsid w:val="00CC2D93"/>
    <w:rsid w:val="00CC3EF6"/>
    <w:rsid w:val="00CC4878"/>
    <w:rsid w:val="00CC6033"/>
    <w:rsid w:val="00CC6629"/>
    <w:rsid w:val="00CC6CD2"/>
    <w:rsid w:val="00CC6E6F"/>
    <w:rsid w:val="00CC7024"/>
    <w:rsid w:val="00CC7E36"/>
    <w:rsid w:val="00CD0560"/>
    <w:rsid w:val="00CD08D4"/>
    <w:rsid w:val="00CD0D27"/>
    <w:rsid w:val="00CD0D42"/>
    <w:rsid w:val="00CD0F83"/>
    <w:rsid w:val="00CD1ED7"/>
    <w:rsid w:val="00CD2264"/>
    <w:rsid w:val="00CD26B3"/>
    <w:rsid w:val="00CD2719"/>
    <w:rsid w:val="00CD3829"/>
    <w:rsid w:val="00CD43C7"/>
    <w:rsid w:val="00CD4EA0"/>
    <w:rsid w:val="00CD5117"/>
    <w:rsid w:val="00CD5525"/>
    <w:rsid w:val="00CD5CB0"/>
    <w:rsid w:val="00CD668E"/>
    <w:rsid w:val="00CD669B"/>
    <w:rsid w:val="00CE02CA"/>
    <w:rsid w:val="00CE0669"/>
    <w:rsid w:val="00CE2818"/>
    <w:rsid w:val="00CE2C7D"/>
    <w:rsid w:val="00CE3631"/>
    <w:rsid w:val="00CE4333"/>
    <w:rsid w:val="00CE4F72"/>
    <w:rsid w:val="00CE61F1"/>
    <w:rsid w:val="00CE63D7"/>
    <w:rsid w:val="00CE6F62"/>
    <w:rsid w:val="00CE74A2"/>
    <w:rsid w:val="00CF0131"/>
    <w:rsid w:val="00CF05E5"/>
    <w:rsid w:val="00CF0788"/>
    <w:rsid w:val="00CF0C40"/>
    <w:rsid w:val="00CF108D"/>
    <w:rsid w:val="00CF204F"/>
    <w:rsid w:val="00CF3D30"/>
    <w:rsid w:val="00CF44F1"/>
    <w:rsid w:val="00CF4D57"/>
    <w:rsid w:val="00CF57F8"/>
    <w:rsid w:val="00CF5D88"/>
    <w:rsid w:val="00CF7915"/>
    <w:rsid w:val="00CF7947"/>
    <w:rsid w:val="00CF7D72"/>
    <w:rsid w:val="00D00DAE"/>
    <w:rsid w:val="00D01371"/>
    <w:rsid w:val="00D013E5"/>
    <w:rsid w:val="00D014DF"/>
    <w:rsid w:val="00D019B6"/>
    <w:rsid w:val="00D01E9E"/>
    <w:rsid w:val="00D031E0"/>
    <w:rsid w:val="00D037D1"/>
    <w:rsid w:val="00D037DF"/>
    <w:rsid w:val="00D041CA"/>
    <w:rsid w:val="00D0494D"/>
    <w:rsid w:val="00D04ED5"/>
    <w:rsid w:val="00D052B1"/>
    <w:rsid w:val="00D055E0"/>
    <w:rsid w:val="00D05750"/>
    <w:rsid w:val="00D05A20"/>
    <w:rsid w:val="00D0660C"/>
    <w:rsid w:val="00D06BEF"/>
    <w:rsid w:val="00D107A4"/>
    <w:rsid w:val="00D10F2F"/>
    <w:rsid w:val="00D113DF"/>
    <w:rsid w:val="00D11A40"/>
    <w:rsid w:val="00D12A8C"/>
    <w:rsid w:val="00D13989"/>
    <w:rsid w:val="00D14896"/>
    <w:rsid w:val="00D15449"/>
    <w:rsid w:val="00D208EC"/>
    <w:rsid w:val="00D21000"/>
    <w:rsid w:val="00D210EE"/>
    <w:rsid w:val="00D217A8"/>
    <w:rsid w:val="00D21B2D"/>
    <w:rsid w:val="00D22EB2"/>
    <w:rsid w:val="00D22EEE"/>
    <w:rsid w:val="00D23092"/>
    <w:rsid w:val="00D235AE"/>
    <w:rsid w:val="00D24E67"/>
    <w:rsid w:val="00D2675A"/>
    <w:rsid w:val="00D31283"/>
    <w:rsid w:val="00D31670"/>
    <w:rsid w:val="00D3254D"/>
    <w:rsid w:val="00D333C0"/>
    <w:rsid w:val="00D33697"/>
    <w:rsid w:val="00D3511C"/>
    <w:rsid w:val="00D3574B"/>
    <w:rsid w:val="00D35A25"/>
    <w:rsid w:val="00D377C5"/>
    <w:rsid w:val="00D37B0B"/>
    <w:rsid w:val="00D40254"/>
    <w:rsid w:val="00D4216F"/>
    <w:rsid w:val="00D427B6"/>
    <w:rsid w:val="00D4401E"/>
    <w:rsid w:val="00D46501"/>
    <w:rsid w:val="00D4696B"/>
    <w:rsid w:val="00D470F1"/>
    <w:rsid w:val="00D4740A"/>
    <w:rsid w:val="00D474EC"/>
    <w:rsid w:val="00D516A1"/>
    <w:rsid w:val="00D51AEA"/>
    <w:rsid w:val="00D521D0"/>
    <w:rsid w:val="00D525B6"/>
    <w:rsid w:val="00D5296B"/>
    <w:rsid w:val="00D529F0"/>
    <w:rsid w:val="00D52C97"/>
    <w:rsid w:val="00D52D78"/>
    <w:rsid w:val="00D54204"/>
    <w:rsid w:val="00D54852"/>
    <w:rsid w:val="00D54BF4"/>
    <w:rsid w:val="00D5553B"/>
    <w:rsid w:val="00D556FB"/>
    <w:rsid w:val="00D561EA"/>
    <w:rsid w:val="00D569E1"/>
    <w:rsid w:val="00D56B60"/>
    <w:rsid w:val="00D56CD0"/>
    <w:rsid w:val="00D6048C"/>
    <w:rsid w:val="00D61013"/>
    <w:rsid w:val="00D61F0F"/>
    <w:rsid w:val="00D631BA"/>
    <w:rsid w:val="00D649FD"/>
    <w:rsid w:val="00D64EE7"/>
    <w:rsid w:val="00D64F83"/>
    <w:rsid w:val="00D654DE"/>
    <w:rsid w:val="00D65CE2"/>
    <w:rsid w:val="00D66F0D"/>
    <w:rsid w:val="00D67CB2"/>
    <w:rsid w:val="00D7174F"/>
    <w:rsid w:val="00D71CAA"/>
    <w:rsid w:val="00D72127"/>
    <w:rsid w:val="00D72D41"/>
    <w:rsid w:val="00D747C1"/>
    <w:rsid w:val="00D75CF5"/>
    <w:rsid w:val="00D77281"/>
    <w:rsid w:val="00D80194"/>
    <w:rsid w:val="00D80CE6"/>
    <w:rsid w:val="00D813F9"/>
    <w:rsid w:val="00D81705"/>
    <w:rsid w:val="00D8273A"/>
    <w:rsid w:val="00D82B22"/>
    <w:rsid w:val="00D83083"/>
    <w:rsid w:val="00D8332A"/>
    <w:rsid w:val="00D83392"/>
    <w:rsid w:val="00D8348D"/>
    <w:rsid w:val="00D83DC6"/>
    <w:rsid w:val="00D846FB"/>
    <w:rsid w:val="00D847A1"/>
    <w:rsid w:val="00D84BF4"/>
    <w:rsid w:val="00D84C05"/>
    <w:rsid w:val="00D85A7D"/>
    <w:rsid w:val="00D85AF3"/>
    <w:rsid w:val="00D85B32"/>
    <w:rsid w:val="00D87E65"/>
    <w:rsid w:val="00D913FE"/>
    <w:rsid w:val="00D91E1E"/>
    <w:rsid w:val="00D92317"/>
    <w:rsid w:val="00D928E3"/>
    <w:rsid w:val="00D94963"/>
    <w:rsid w:val="00D94DB1"/>
    <w:rsid w:val="00D9588F"/>
    <w:rsid w:val="00D9596F"/>
    <w:rsid w:val="00D97740"/>
    <w:rsid w:val="00DA1CF4"/>
    <w:rsid w:val="00DA2E47"/>
    <w:rsid w:val="00DA2F00"/>
    <w:rsid w:val="00DA4751"/>
    <w:rsid w:val="00DA4995"/>
    <w:rsid w:val="00DA6EB8"/>
    <w:rsid w:val="00DA735D"/>
    <w:rsid w:val="00DA794B"/>
    <w:rsid w:val="00DA7FD8"/>
    <w:rsid w:val="00DB16DB"/>
    <w:rsid w:val="00DB1C16"/>
    <w:rsid w:val="00DB1F19"/>
    <w:rsid w:val="00DB3AB8"/>
    <w:rsid w:val="00DB4567"/>
    <w:rsid w:val="00DB4810"/>
    <w:rsid w:val="00DB5F8A"/>
    <w:rsid w:val="00DB6A80"/>
    <w:rsid w:val="00DB722F"/>
    <w:rsid w:val="00DB7439"/>
    <w:rsid w:val="00DB7CC6"/>
    <w:rsid w:val="00DC06ED"/>
    <w:rsid w:val="00DC0784"/>
    <w:rsid w:val="00DC0AD2"/>
    <w:rsid w:val="00DC1099"/>
    <w:rsid w:val="00DC224E"/>
    <w:rsid w:val="00DC3231"/>
    <w:rsid w:val="00DC348F"/>
    <w:rsid w:val="00DC387C"/>
    <w:rsid w:val="00DC3A48"/>
    <w:rsid w:val="00DC44A5"/>
    <w:rsid w:val="00DC5BE2"/>
    <w:rsid w:val="00DC6EB3"/>
    <w:rsid w:val="00DC7861"/>
    <w:rsid w:val="00DD07F1"/>
    <w:rsid w:val="00DD0E2D"/>
    <w:rsid w:val="00DD2AB8"/>
    <w:rsid w:val="00DD2AD9"/>
    <w:rsid w:val="00DD2C18"/>
    <w:rsid w:val="00DD3AB1"/>
    <w:rsid w:val="00DD3B0C"/>
    <w:rsid w:val="00DD3B5A"/>
    <w:rsid w:val="00DD45D2"/>
    <w:rsid w:val="00DD6B6E"/>
    <w:rsid w:val="00DD7717"/>
    <w:rsid w:val="00DD7B98"/>
    <w:rsid w:val="00DD7BAC"/>
    <w:rsid w:val="00DD7D10"/>
    <w:rsid w:val="00DD7E61"/>
    <w:rsid w:val="00DE002E"/>
    <w:rsid w:val="00DE07C4"/>
    <w:rsid w:val="00DE07C9"/>
    <w:rsid w:val="00DE1CDB"/>
    <w:rsid w:val="00DE1F0D"/>
    <w:rsid w:val="00DE2580"/>
    <w:rsid w:val="00DE2D87"/>
    <w:rsid w:val="00DE31F8"/>
    <w:rsid w:val="00DE3239"/>
    <w:rsid w:val="00DE3320"/>
    <w:rsid w:val="00DE48AD"/>
    <w:rsid w:val="00DE5726"/>
    <w:rsid w:val="00DE58F7"/>
    <w:rsid w:val="00DE5967"/>
    <w:rsid w:val="00DE5A26"/>
    <w:rsid w:val="00DE64F9"/>
    <w:rsid w:val="00DE7E32"/>
    <w:rsid w:val="00DF0F18"/>
    <w:rsid w:val="00DF122D"/>
    <w:rsid w:val="00DF16CB"/>
    <w:rsid w:val="00DF172B"/>
    <w:rsid w:val="00DF31E1"/>
    <w:rsid w:val="00DF40B4"/>
    <w:rsid w:val="00DF491D"/>
    <w:rsid w:val="00DF501D"/>
    <w:rsid w:val="00DF5267"/>
    <w:rsid w:val="00DF56FD"/>
    <w:rsid w:val="00DF5B2D"/>
    <w:rsid w:val="00DF5ECF"/>
    <w:rsid w:val="00DF69B5"/>
    <w:rsid w:val="00DF7C52"/>
    <w:rsid w:val="00E01C24"/>
    <w:rsid w:val="00E03CBE"/>
    <w:rsid w:val="00E052FF"/>
    <w:rsid w:val="00E05BC7"/>
    <w:rsid w:val="00E07C08"/>
    <w:rsid w:val="00E109E2"/>
    <w:rsid w:val="00E1233C"/>
    <w:rsid w:val="00E1271D"/>
    <w:rsid w:val="00E127B2"/>
    <w:rsid w:val="00E12954"/>
    <w:rsid w:val="00E140B6"/>
    <w:rsid w:val="00E14BDF"/>
    <w:rsid w:val="00E1510B"/>
    <w:rsid w:val="00E160D2"/>
    <w:rsid w:val="00E17180"/>
    <w:rsid w:val="00E20C25"/>
    <w:rsid w:val="00E20C6D"/>
    <w:rsid w:val="00E2109D"/>
    <w:rsid w:val="00E2241E"/>
    <w:rsid w:val="00E235A9"/>
    <w:rsid w:val="00E24AE5"/>
    <w:rsid w:val="00E25A88"/>
    <w:rsid w:val="00E25AC9"/>
    <w:rsid w:val="00E2652F"/>
    <w:rsid w:val="00E26F3B"/>
    <w:rsid w:val="00E27C9E"/>
    <w:rsid w:val="00E27CA5"/>
    <w:rsid w:val="00E300CD"/>
    <w:rsid w:val="00E3116D"/>
    <w:rsid w:val="00E316E6"/>
    <w:rsid w:val="00E321CC"/>
    <w:rsid w:val="00E322B9"/>
    <w:rsid w:val="00E3261D"/>
    <w:rsid w:val="00E33171"/>
    <w:rsid w:val="00E33FD6"/>
    <w:rsid w:val="00E342A5"/>
    <w:rsid w:val="00E353CC"/>
    <w:rsid w:val="00E35B63"/>
    <w:rsid w:val="00E36BFB"/>
    <w:rsid w:val="00E36E1D"/>
    <w:rsid w:val="00E372DD"/>
    <w:rsid w:val="00E37CC7"/>
    <w:rsid w:val="00E41645"/>
    <w:rsid w:val="00E4191F"/>
    <w:rsid w:val="00E42105"/>
    <w:rsid w:val="00E430E4"/>
    <w:rsid w:val="00E43D96"/>
    <w:rsid w:val="00E43F15"/>
    <w:rsid w:val="00E440A1"/>
    <w:rsid w:val="00E4630C"/>
    <w:rsid w:val="00E4665A"/>
    <w:rsid w:val="00E46908"/>
    <w:rsid w:val="00E46C21"/>
    <w:rsid w:val="00E473CB"/>
    <w:rsid w:val="00E4773A"/>
    <w:rsid w:val="00E508E3"/>
    <w:rsid w:val="00E52FD8"/>
    <w:rsid w:val="00E53A7C"/>
    <w:rsid w:val="00E54D7F"/>
    <w:rsid w:val="00E55366"/>
    <w:rsid w:val="00E55860"/>
    <w:rsid w:val="00E562F0"/>
    <w:rsid w:val="00E61744"/>
    <w:rsid w:val="00E62012"/>
    <w:rsid w:val="00E62619"/>
    <w:rsid w:val="00E631BA"/>
    <w:rsid w:val="00E64EC3"/>
    <w:rsid w:val="00E66476"/>
    <w:rsid w:val="00E66B5B"/>
    <w:rsid w:val="00E67AA2"/>
    <w:rsid w:val="00E67D9A"/>
    <w:rsid w:val="00E70088"/>
    <w:rsid w:val="00E70170"/>
    <w:rsid w:val="00E70F1E"/>
    <w:rsid w:val="00E71F25"/>
    <w:rsid w:val="00E723A2"/>
    <w:rsid w:val="00E7272C"/>
    <w:rsid w:val="00E72F18"/>
    <w:rsid w:val="00E72FF1"/>
    <w:rsid w:val="00E73FAC"/>
    <w:rsid w:val="00E74C69"/>
    <w:rsid w:val="00E74E90"/>
    <w:rsid w:val="00E75776"/>
    <w:rsid w:val="00E759EA"/>
    <w:rsid w:val="00E76A08"/>
    <w:rsid w:val="00E76D86"/>
    <w:rsid w:val="00E7709A"/>
    <w:rsid w:val="00E77111"/>
    <w:rsid w:val="00E77D0D"/>
    <w:rsid w:val="00E804BA"/>
    <w:rsid w:val="00E80A6F"/>
    <w:rsid w:val="00E80D43"/>
    <w:rsid w:val="00E81A47"/>
    <w:rsid w:val="00E820A4"/>
    <w:rsid w:val="00E83179"/>
    <w:rsid w:val="00E83E32"/>
    <w:rsid w:val="00E8409D"/>
    <w:rsid w:val="00E84EF9"/>
    <w:rsid w:val="00E86B24"/>
    <w:rsid w:val="00E86C25"/>
    <w:rsid w:val="00E86DDC"/>
    <w:rsid w:val="00E870A2"/>
    <w:rsid w:val="00E87486"/>
    <w:rsid w:val="00E87F26"/>
    <w:rsid w:val="00E912CF"/>
    <w:rsid w:val="00E916FD"/>
    <w:rsid w:val="00E9171E"/>
    <w:rsid w:val="00E92449"/>
    <w:rsid w:val="00E9363B"/>
    <w:rsid w:val="00E93B3C"/>
    <w:rsid w:val="00E93D49"/>
    <w:rsid w:val="00E93F27"/>
    <w:rsid w:val="00E940FE"/>
    <w:rsid w:val="00E9425B"/>
    <w:rsid w:val="00E94C05"/>
    <w:rsid w:val="00E96053"/>
    <w:rsid w:val="00E968EB"/>
    <w:rsid w:val="00E968F5"/>
    <w:rsid w:val="00E9761A"/>
    <w:rsid w:val="00E97AC5"/>
    <w:rsid w:val="00E97DEC"/>
    <w:rsid w:val="00EA0128"/>
    <w:rsid w:val="00EA0B88"/>
    <w:rsid w:val="00EA1DAF"/>
    <w:rsid w:val="00EA2185"/>
    <w:rsid w:val="00EA2822"/>
    <w:rsid w:val="00EA36D9"/>
    <w:rsid w:val="00EA37ED"/>
    <w:rsid w:val="00EA4158"/>
    <w:rsid w:val="00EA7590"/>
    <w:rsid w:val="00EB016B"/>
    <w:rsid w:val="00EB0571"/>
    <w:rsid w:val="00EB0E7C"/>
    <w:rsid w:val="00EB0E97"/>
    <w:rsid w:val="00EB169B"/>
    <w:rsid w:val="00EB1DDB"/>
    <w:rsid w:val="00EB2048"/>
    <w:rsid w:val="00EB23EB"/>
    <w:rsid w:val="00EB438C"/>
    <w:rsid w:val="00EB4BED"/>
    <w:rsid w:val="00EB54A1"/>
    <w:rsid w:val="00EB5666"/>
    <w:rsid w:val="00EB5D55"/>
    <w:rsid w:val="00EB6D6A"/>
    <w:rsid w:val="00EC052A"/>
    <w:rsid w:val="00EC0A2E"/>
    <w:rsid w:val="00EC0A3F"/>
    <w:rsid w:val="00EC13C6"/>
    <w:rsid w:val="00EC394C"/>
    <w:rsid w:val="00EC4615"/>
    <w:rsid w:val="00EC47DC"/>
    <w:rsid w:val="00EC4E64"/>
    <w:rsid w:val="00EC5F47"/>
    <w:rsid w:val="00EC6206"/>
    <w:rsid w:val="00EC6FA7"/>
    <w:rsid w:val="00EC7A3A"/>
    <w:rsid w:val="00ED1788"/>
    <w:rsid w:val="00ED190B"/>
    <w:rsid w:val="00ED1D25"/>
    <w:rsid w:val="00ED1F22"/>
    <w:rsid w:val="00ED3CAB"/>
    <w:rsid w:val="00ED4392"/>
    <w:rsid w:val="00ED52EC"/>
    <w:rsid w:val="00ED5C98"/>
    <w:rsid w:val="00ED6874"/>
    <w:rsid w:val="00EE155A"/>
    <w:rsid w:val="00EE2C0D"/>
    <w:rsid w:val="00EE2F88"/>
    <w:rsid w:val="00EE322E"/>
    <w:rsid w:val="00EE39B1"/>
    <w:rsid w:val="00EE3AA4"/>
    <w:rsid w:val="00EE3E0E"/>
    <w:rsid w:val="00EE42CA"/>
    <w:rsid w:val="00EE4891"/>
    <w:rsid w:val="00EE5863"/>
    <w:rsid w:val="00EE6364"/>
    <w:rsid w:val="00EE6AD7"/>
    <w:rsid w:val="00EE6C5D"/>
    <w:rsid w:val="00EE78C1"/>
    <w:rsid w:val="00EF0513"/>
    <w:rsid w:val="00EF2DA1"/>
    <w:rsid w:val="00EF363F"/>
    <w:rsid w:val="00EF55CF"/>
    <w:rsid w:val="00EF6D64"/>
    <w:rsid w:val="00EF73C0"/>
    <w:rsid w:val="00EF743F"/>
    <w:rsid w:val="00EF7A93"/>
    <w:rsid w:val="00F01F5A"/>
    <w:rsid w:val="00F02FF5"/>
    <w:rsid w:val="00F03393"/>
    <w:rsid w:val="00F0385F"/>
    <w:rsid w:val="00F03EB3"/>
    <w:rsid w:val="00F044B0"/>
    <w:rsid w:val="00F11123"/>
    <w:rsid w:val="00F1136F"/>
    <w:rsid w:val="00F11ADF"/>
    <w:rsid w:val="00F12DED"/>
    <w:rsid w:val="00F1368F"/>
    <w:rsid w:val="00F13A57"/>
    <w:rsid w:val="00F1574A"/>
    <w:rsid w:val="00F15D53"/>
    <w:rsid w:val="00F20599"/>
    <w:rsid w:val="00F20785"/>
    <w:rsid w:val="00F20B58"/>
    <w:rsid w:val="00F20C8A"/>
    <w:rsid w:val="00F20DC3"/>
    <w:rsid w:val="00F21487"/>
    <w:rsid w:val="00F217B5"/>
    <w:rsid w:val="00F21CA2"/>
    <w:rsid w:val="00F22055"/>
    <w:rsid w:val="00F22B3A"/>
    <w:rsid w:val="00F22B47"/>
    <w:rsid w:val="00F22F36"/>
    <w:rsid w:val="00F231C7"/>
    <w:rsid w:val="00F23234"/>
    <w:rsid w:val="00F245AE"/>
    <w:rsid w:val="00F24ECB"/>
    <w:rsid w:val="00F270FC"/>
    <w:rsid w:val="00F30D5A"/>
    <w:rsid w:val="00F31162"/>
    <w:rsid w:val="00F31848"/>
    <w:rsid w:val="00F32104"/>
    <w:rsid w:val="00F324D5"/>
    <w:rsid w:val="00F32CEB"/>
    <w:rsid w:val="00F3337C"/>
    <w:rsid w:val="00F33BE7"/>
    <w:rsid w:val="00F35D3A"/>
    <w:rsid w:val="00F361D2"/>
    <w:rsid w:val="00F36EF9"/>
    <w:rsid w:val="00F37128"/>
    <w:rsid w:val="00F4031C"/>
    <w:rsid w:val="00F408A6"/>
    <w:rsid w:val="00F41169"/>
    <w:rsid w:val="00F4121B"/>
    <w:rsid w:val="00F41870"/>
    <w:rsid w:val="00F41D4C"/>
    <w:rsid w:val="00F44017"/>
    <w:rsid w:val="00F44265"/>
    <w:rsid w:val="00F442BA"/>
    <w:rsid w:val="00F4472F"/>
    <w:rsid w:val="00F45224"/>
    <w:rsid w:val="00F478B1"/>
    <w:rsid w:val="00F4791E"/>
    <w:rsid w:val="00F5183C"/>
    <w:rsid w:val="00F519C9"/>
    <w:rsid w:val="00F522F5"/>
    <w:rsid w:val="00F5303C"/>
    <w:rsid w:val="00F5355E"/>
    <w:rsid w:val="00F5391D"/>
    <w:rsid w:val="00F53DFB"/>
    <w:rsid w:val="00F5411C"/>
    <w:rsid w:val="00F56468"/>
    <w:rsid w:val="00F56DBC"/>
    <w:rsid w:val="00F57F37"/>
    <w:rsid w:val="00F60B12"/>
    <w:rsid w:val="00F61420"/>
    <w:rsid w:val="00F620FC"/>
    <w:rsid w:val="00F6225A"/>
    <w:rsid w:val="00F62337"/>
    <w:rsid w:val="00F636B4"/>
    <w:rsid w:val="00F64FB8"/>
    <w:rsid w:val="00F654BD"/>
    <w:rsid w:val="00F66486"/>
    <w:rsid w:val="00F676B5"/>
    <w:rsid w:val="00F70215"/>
    <w:rsid w:val="00F71190"/>
    <w:rsid w:val="00F7188C"/>
    <w:rsid w:val="00F72737"/>
    <w:rsid w:val="00F74BAD"/>
    <w:rsid w:val="00F751F3"/>
    <w:rsid w:val="00F753F2"/>
    <w:rsid w:val="00F75C4C"/>
    <w:rsid w:val="00F76639"/>
    <w:rsid w:val="00F76D83"/>
    <w:rsid w:val="00F76F83"/>
    <w:rsid w:val="00F77213"/>
    <w:rsid w:val="00F773A7"/>
    <w:rsid w:val="00F77642"/>
    <w:rsid w:val="00F80277"/>
    <w:rsid w:val="00F80B2C"/>
    <w:rsid w:val="00F80B8D"/>
    <w:rsid w:val="00F81A7C"/>
    <w:rsid w:val="00F824D2"/>
    <w:rsid w:val="00F837FB"/>
    <w:rsid w:val="00F84A5C"/>
    <w:rsid w:val="00F84B25"/>
    <w:rsid w:val="00F85774"/>
    <w:rsid w:val="00F90F6B"/>
    <w:rsid w:val="00F911C2"/>
    <w:rsid w:val="00F91ACE"/>
    <w:rsid w:val="00F91BB3"/>
    <w:rsid w:val="00F935B3"/>
    <w:rsid w:val="00F93925"/>
    <w:rsid w:val="00F93B29"/>
    <w:rsid w:val="00F953FB"/>
    <w:rsid w:val="00F9565A"/>
    <w:rsid w:val="00F95EA2"/>
    <w:rsid w:val="00F96515"/>
    <w:rsid w:val="00F96E17"/>
    <w:rsid w:val="00F970A1"/>
    <w:rsid w:val="00F978EA"/>
    <w:rsid w:val="00F97B65"/>
    <w:rsid w:val="00F97FAD"/>
    <w:rsid w:val="00FA0668"/>
    <w:rsid w:val="00FA0FD5"/>
    <w:rsid w:val="00FA1629"/>
    <w:rsid w:val="00FA163C"/>
    <w:rsid w:val="00FA1FDD"/>
    <w:rsid w:val="00FA25EE"/>
    <w:rsid w:val="00FA5711"/>
    <w:rsid w:val="00FA5D16"/>
    <w:rsid w:val="00FA6480"/>
    <w:rsid w:val="00FA675E"/>
    <w:rsid w:val="00FA692E"/>
    <w:rsid w:val="00FA771D"/>
    <w:rsid w:val="00FB037A"/>
    <w:rsid w:val="00FB1BAE"/>
    <w:rsid w:val="00FB1E84"/>
    <w:rsid w:val="00FB2423"/>
    <w:rsid w:val="00FB310A"/>
    <w:rsid w:val="00FB4406"/>
    <w:rsid w:val="00FB49AD"/>
    <w:rsid w:val="00FB6593"/>
    <w:rsid w:val="00FB7598"/>
    <w:rsid w:val="00FC258B"/>
    <w:rsid w:val="00FC3533"/>
    <w:rsid w:val="00FC3C6E"/>
    <w:rsid w:val="00FC45F1"/>
    <w:rsid w:val="00FC4897"/>
    <w:rsid w:val="00FC4AA0"/>
    <w:rsid w:val="00FC554D"/>
    <w:rsid w:val="00FC67CC"/>
    <w:rsid w:val="00FC6F05"/>
    <w:rsid w:val="00FC7621"/>
    <w:rsid w:val="00FD02B9"/>
    <w:rsid w:val="00FD21F9"/>
    <w:rsid w:val="00FD2503"/>
    <w:rsid w:val="00FD29E2"/>
    <w:rsid w:val="00FD2ADC"/>
    <w:rsid w:val="00FD2F93"/>
    <w:rsid w:val="00FD5D45"/>
    <w:rsid w:val="00FD66CD"/>
    <w:rsid w:val="00FD6BFC"/>
    <w:rsid w:val="00FD6FBC"/>
    <w:rsid w:val="00FD7A4D"/>
    <w:rsid w:val="00FE2E4C"/>
    <w:rsid w:val="00FE305B"/>
    <w:rsid w:val="00FE45B9"/>
    <w:rsid w:val="00FE5EB5"/>
    <w:rsid w:val="00FE612F"/>
    <w:rsid w:val="00FE739F"/>
    <w:rsid w:val="00FE7F86"/>
    <w:rsid w:val="00FF1702"/>
    <w:rsid w:val="00FF1B15"/>
    <w:rsid w:val="00FF32F8"/>
    <w:rsid w:val="00FF3D42"/>
    <w:rsid w:val="00FF4427"/>
    <w:rsid w:val="00FF4DA8"/>
    <w:rsid w:val="00FF5F0D"/>
    <w:rsid w:val="00FF6036"/>
    <w:rsid w:val="00FF6B4B"/>
    <w:rsid w:val="00FF7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9FEB5B8"/>
  <w15:docId w15:val="{C11C1C03-53FA-40B3-90B3-D936FAE6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3B5"/>
    <w:pPr>
      <w:spacing w:after="120" w:line="271" w:lineRule="auto"/>
      <w:jc w:val="both"/>
    </w:pPr>
    <w:rPr>
      <w:rFonts w:cs="Times New Roman"/>
      <w:kern w:val="16"/>
      <w:sz w:val="20"/>
      <w:szCs w:val="24"/>
      <w:lang w:eastAsia="de-DE"/>
      <w14:ligatures w14:val="standardContextual"/>
    </w:rPr>
  </w:style>
  <w:style w:type="paragraph" w:styleId="berschrift1">
    <w:name w:val="heading 1"/>
    <w:basedOn w:val="Standard"/>
    <w:next w:val="Standard"/>
    <w:link w:val="berschrift1Zchn"/>
    <w:autoRedefine/>
    <w:uiPriority w:val="9"/>
    <w:qFormat/>
    <w:rsid w:val="003B39C2"/>
    <w:pPr>
      <w:keepNext/>
      <w:keepLines/>
      <w:pageBreakBefore/>
      <w:tabs>
        <w:tab w:val="left" w:pos="284"/>
      </w:tabs>
      <w:suppressAutoHyphens/>
      <w:spacing w:before="720"/>
      <w:jc w:val="center"/>
      <w:outlineLvl w:val="0"/>
    </w:pPr>
    <w:rPr>
      <w:rFonts w:cs="Courier New"/>
      <w:b/>
      <w:bCs/>
      <w:color w:val="000000"/>
      <w:kern w:val="0"/>
      <w:sz w:val="26"/>
      <w:szCs w:val="32"/>
      <w14:ligatures w14:val="none"/>
    </w:rPr>
  </w:style>
  <w:style w:type="paragraph" w:styleId="berschrift2">
    <w:name w:val="heading 2"/>
    <w:basedOn w:val="berschrift1"/>
    <w:next w:val="Standard"/>
    <w:link w:val="berschrift2Zchn"/>
    <w:qFormat/>
    <w:rsid w:val="003B39C2"/>
    <w:pPr>
      <w:pageBreakBefore w:val="0"/>
      <w:spacing w:before="240" w:after="240"/>
      <w:jc w:val="left"/>
      <w:outlineLvl w:val="1"/>
    </w:pPr>
    <w:rPr>
      <w:sz w:val="24"/>
    </w:rPr>
  </w:style>
  <w:style w:type="paragraph" w:styleId="berschrift3">
    <w:name w:val="heading 3"/>
    <w:basedOn w:val="berschrift2"/>
    <w:next w:val="Standard"/>
    <w:link w:val="berschrift3Zchn"/>
    <w:qFormat/>
    <w:rsid w:val="00BC5C24"/>
    <w:pPr>
      <w:outlineLvl w:val="2"/>
    </w:pPr>
  </w:style>
  <w:style w:type="paragraph" w:styleId="berschrift4">
    <w:name w:val="heading 4"/>
    <w:basedOn w:val="berschrift3"/>
    <w:next w:val="Standard"/>
    <w:link w:val="berschrift4Zchn"/>
    <w:qFormat/>
    <w:rsid w:val="00BC5C24"/>
    <w:pPr>
      <w:outlineLvl w:val="3"/>
    </w:pPr>
  </w:style>
  <w:style w:type="paragraph" w:styleId="berschrift5">
    <w:name w:val="heading 5"/>
    <w:basedOn w:val="berschrift4"/>
    <w:next w:val="Standard"/>
    <w:link w:val="berschrift5Zchn"/>
    <w:qFormat/>
    <w:rsid w:val="00BC5C24"/>
    <w:pPr>
      <w:outlineLvl w:val="4"/>
    </w:pPr>
  </w:style>
  <w:style w:type="paragraph" w:styleId="berschrift6">
    <w:name w:val="heading 6"/>
    <w:basedOn w:val="berschrift5"/>
    <w:next w:val="Standard"/>
    <w:link w:val="berschrift6Zchn"/>
    <w:qFormat/>
    <w:rsid w:val="00BC5C24"/>
    <w:pPr>
      <w:outlineLvl w:val="5"/>
    </w:pPr>
  </w:style>
  <w:style w:type="paragraph" w:styleId="berschrift7">
    <w:name w:val="heading 7"/>
    <w:basedOn w:val="berschrift6"/>
    <w:next w:val="Standard"/>
    <w:link w:val="berschrift7Zchn"/>
    <w:qFormat/>
    <w:rsid w:val="00BC5C24"/>
    <w:pPr>
      <w:outlineLvl w:val="6"/>
    </w:pPr>
  </w:style>
  <w:style w:type="paragraph" w:styleId="berschrift8">
    <w:name w:val="heading 8"/>
    <w:basedOn w:val="berschrift7"/>
    <w:next w:val="Standard"/>
    <w:link w:val="berschrift8Zchn"/>
    <w:qFormat/>
    <w:rsid w:val="00BC5C24"/>
    <w:pPr>
      <w:outlineLvl w:val="7"/>
    </w:pPr>
  </w:style>
  <w:style w:type="paragraph" w:styleId="berschrift9">
    <w:name w:val="heading 9"/>
    <w:basedOn w:val="berschrift8"/>
    <w:next w:val="Standard"/>
    <w:link w:val="berschrift9Zchn"/>
    <w:qFormat/>
    <w:rsid w:val="00BC5C2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Gliederg1">
    <w:name w:val="Gliederg. 1"/>
    <w:basedOn w:val="KeineListe"/>
    <w:rsid w:val="00FC3533"/>
    <w:pPr>
      <w:numPr>
        <w:numId w:val="1"/>
      </w:numPr>
    </w:pPr>
  </w:style>
  <w:style w:type="numbering" w:customStyle="1" w:styleId="Alternativen">
    <w:name w:val="Alternativen"/>
    <w:basedOn w:val="Gliederg1"/>
    <w:rsid w:val="00FC3533"/>
    <w:pPr>
      <w:numPr>
        <w:numId w:val="2"/>
      </w:numPr>
    </w:pPr>
  </w:style>
  <w:style w:type="numbering" w:customStyle="1" w:styleId="Aufzhlung">
    <w:name w:val="Aufzählung"/>
    <w:rsid w:val="00FC3533"/>
    <w:pPr>
      <w:numPr>
        <w:numId w:val="3"/>
      </w:numPr>
    </w:pPr>
  </w:style>
  <w:style w:type="paragraph" w:styleId="Aufzhlungszeichen">
    <w:name w:val="List Bullet"/>
    <w:basedOn w:val="Standard"/>
    <w:rsid w:val="00FC3533"/>
    <w:pPr>
      <w:numPr>
        <w:numId w:val="4"/>
      </w:numPr>
      <w:spacing w:before="240"/>
    </w:pPr>
  </w:style>
  <w:style w:type="paragraph" w:styleId="Aufzhlungszeichen2">
    <w:name w:val="List Bullet 2"/>
    <w:basedOn w:val="Standard"/>
    <w:rsid w:val="00FC3533"/>
    <w:pPr>
      <w:numPr>
        <w:ilvl w:val="1"/>
        <w:numId w:val="4"/>
      </w:numPr>
      <w:spacing w:before="120" w:after="0"/>
    </w:pPr>
  </w:style>
  <w:style w:type="paragraph" w:styleId="Aufzhlungszeichen3">
    <w:name w:val="List Bullet 3"/>
    <w:basedOn w:val="Standard"/>
    <w:rsid w:val="00FC3533"/>
    <w:pPr>
      <w:numPr>
        <w:ilvl w:val="2"/>
        <w:numId w:val="4"/>
      </w:numPr>
      <w:spacing w:after="0"/>
    </w:pPr>
  </w:style>
  <w:style w:type="paragraph" w:styleId="Aufzhlungszeichen4">
    <w:name w:val="List Bullet 4"/>
    <w:basedOn w:val="Standard"/>
    <w:rsid w:val="00FC3533"/>
    <w:pPr>
      <w:numPr>
        <w:ilvl w:val="3"/>
        <w:numId w:val="4"/>
      </w:numPr>
    </w:pPr>
  </w:style>
  <w:style w:type="paragraph" w:styleId="Aufzhlungszeichen5">
    <w:name w:val="List Bullet 5"/>
    <w:basedOn w:val="Aufzhlungszeichen3"/>
    <w:next w:val="Standard"/>
    <w:rsid w:val="00FC3533"/>
    <w:pPr>
      <w:numPr>
        <w:ilvl w:val="4"/>
      </w:numPr>
    </w:pPr>
  </w:style>
  <w:style w:type="paragraph" w:styleId="Beschriftung">
    <w:name w:val="caption"/>
    <w:basedOn w:val="Standard"/>
    <w:next w:val="Standard"/>
    <w:qFormat/>
    <w:rsid w:val="00FC3533"/>
    <w:rPr>
      <w:b/>
      <w:bCs/>
      <w:szCs w:val="20"/>
    </w:rPr>
  </w:style>
  <w:style w:type="paragraph" w:styleId="Fuzeile">
    <w:name w:val="footer"/>
    <w:basedOn w:val="Standard"/>
    <w:link w:val="FuzeileZchn"/>
    <w:uiPriority w:val="99"/>
    <w:rsid w:val="00FC3533"/>
    <w:pPr>
      <w:tabs>
        <w:tab w:val="center" w:pos="4536"/>
        <w:tab w:val="right" w:pos="9072"/>
      </w:tabs>
      <w:spacing w:after="0"/>
      <w:jc w:val="left"/>
    </w:pPr>
    <w:rPr>
      <w:szCs w:val="20"/>
    </w:rPr>
  </w:style>
  <w:style w:type="character" w:customStyle="1" w:styleId="FuzeileZchn">
    <w:name w:val="Fußzeile Zchn"/>
    <w:basedOn w:val="Absatz-Standardschriftart"/>
    <w:link w:val="Fuzeile"/>
    <w:uiPriority w:val="99"/>
    <w:rsid w:val="00FC3533"/>
    <w:rPr>
      <w:rFonts w:ascii="Times New Roman" w:eastAsia="Times New Roman" w:hAnsi="Times New Roman" w:cs="Times New Roman"/>
      <w:kern w:val="16"/>
      <w:sz w:val="24"/>
      <w:szCs w:val="20"/>
      <w:lang w:eastAsia="de-DE"/>
    </w:rPr>
  </w:style>
  <w:style w:type="numbering" w:customStyle="1" w:styleId="Gliederg2">
    <w:name w:val="Gliederg. 2"/>
    <w:basedOn w:val="KeineListe"/>
    <w:rsid w:val="00FC3533"/>
    <w:pPr>
      <w:numPr>
        <w:numId w:val="5"/>
      </w:numPr>
    </w:pPr>
  </w:style>
  <w:style w:type="numbering" w:customStyle="1" w:styleId="Gliederg3">
    <w:name w:val="Gliederg. 3"/>
    <w:basedOn w:val="KeineListe"/>
    <w:rsid w:val="00FC3533"/>
    <w:pPr>
      <w:numPr>
        <w:numId w:val="6"/>
      </w:numPr>
    </w:pPr>
  </w:style>
  <w:style w:type="numbering" w:customStyle="1" w:styleId="Gliederg5">
    <w:name w:val="Gliederg. 5"/>
    <w:basedOn w:val="KeineListe"/>
    <w:rsid w:val="00FC3533"/>
    <w:pPr>
      <w:numPr>
        <w:numId w:val="7"/>
      </w:numPr>
    </w:pPr>
  </w:style>
  <w:style w:type="numbering" w:customStyle="1" w:styleId="Gliederg7">
    <w:name w:val="Gliederg. 7"/>
    <w:basedOn w:val="Gliederg5"/>
    <w:rsid w:val="00FC3533"/>
    <w:pPr>
      <w:numPr>
        <w:numId w:val="8"/>
      </w:numPr>
    </w:pPr>
  </w:style>
  <w:style w:type="paragraph" w:customStyle="1" w:styleId="Hauptberschrift">
    <w:name w:val="Hauptüberschrift"/>
    <w:basedOn w:val="Standard"/>
    <w:next w:val="Textkrper-Erstzeileneinzug"/>
    <w:rsid w:val="0026197F"/>
    <w:pPr>
      <w:spacing w:before="480" w:after="360"/>
      <w:jc w:val="center"/>
    </w:pPr>
    <w:rPr>
      <w:rFonts w:ascii="Verdana" w:hAnsi="Verdana"/>
      <w:b/>
      <w:bCs/>
      <w:sz w:val="24"/>
      <w:szCs w:val="20"/>
    </w:rPr>
  </w:style>
  <w:style w:type="paragraph" w:styleId="Textkrper">
    <w:name w:val="Body Text"/>
    <w:basedOn w:val="Standard"/>
    <w:link w:val="TextkrperZchn"/>
    <w:rsid w:val="00FC3533"/>
  </w:style>
  <w:style w:type="character" w:customStyle="1" w:styleId="TextkrperZchn">
    <w:name w:val="Textkörper Zchn"/>
    <w:basedOn w:val="Absatz-Standardschriftart"/>
    <w:link w:val="Textkrper"/>
    <w:rsid w:val="00FC3533"/>
    <w:rPr>
      <w:rFonts w:ascii="Times New Roman" w:eastAsia="Times New Roman" w:hAnsi="Times New Roman" w:cs="Times New Roman"/>
      <w:kern w:val="16"/>
      <w:sz w:val="24"/>
      <w:szCs w:val="24"/>
      <w:lang w:eastAsia="de-DE"/>
    </w:rPr>
  </w:style>
  <w:style w:type="paragraph" w:styleId="Textkrper-Erstzeileneinzug">
    <w:name w:val="Body Text First Indent"/>
    <w:basedOn w:val="Textkrper"/>
    <w:link w:val="Textkrper-ErstzeileneinzugZchn"/>
    <w:rsid w:val="00FC3533"/>
    <w:pPr>
      <w:spacing w:after="0"/>
      <w:ind w:firstLine="210"/>
    </w:pPr>
  </w:style>
  <w:style w:type="character" w:customStyle="1" w:styleId="Textkrper-ErstzeileneinzugZchn">
    <w:name w:val="Textkörper-Erstzeileneinzug Zchn"/>
    <w:basedOn w:val="TextkrperZchn"/>
    <w:link w:val="Textkrper-Erstzeileneinzug"/>
    <w:rsid w:val="00FC3533"/>
    <w:rPr>
      <w:rFonts w:ascii="Times New Roman" w:eastAsia="Times New Roman" w:hAnsi="Times New Roman" w:cs="Times New Roman"/>
      <w:kern w:val="16"/>
      <w:sz w:val="24"/>
      <w:szCs w:val="24"/>
      <w:lang w:eastAsia="de-DE"/>
    </w:rPr>
  </w:style>
  <w:style w:type="paragraph" w:customStyle="1" w:styleId="Marginalielinks">
    <w:name w:val="Marginalie links"/>
    <w:basedOn w:val="Standard"/>
    <w:rsid w:val="00FC3533"/>
    <w:pPr>
      <w:framePr w:w="964" w:hSpace="170" w:wrap="around" w:vAnchor="text" w:hAnchor="page" w:y="1"/>
      <w:jc w:val="right"/>
    </w:pPr>
  </w:style>
  <w:style w:type="paragraph" w:customStyle="1" w:styleId="Marginalierechts">
    <w:name w:val="Marginalie rechts"/>
    <w:basedOn w:val="Marginalielinks"/>
    <w:rsid w:val="00FC3533"/>
    <w:pPr>
      <w:framePr w:w="680" w:wrap="around" w:xAlign="right"/>
      <w:jc w:val="left"/>
    </w:pPr>
  </w:style>
  <w:style w:type="paragraph" w:styleId="NurText">
    <w:name w:val="Plain Text"/>
    <w:basedOn w:val="Standard"/>
    <w:link w:val="NurTextZchn"/>
    <w:rsid w:val="00FC3533"/>
    <w:pPr>
      <w:spacing w:after="0"/>
    </w:pPr>
    <w:rPr>
      <w:rFonts w:ascii="Courier New" w:hAnsi="Courier New" w:cs="Courier New"/>
      <w:szCs w:val="20"/>
    </w:rPr>
  </w:style>
  <w:style w:type="character" w:customStyle="1" w:styleId="NurTextZchn">
    <w:name w:val="Nur Text Zchn"/>
    <w:basedOn w:val="Absatz-Standardschriftart"/>
    <w:link w:val="NurText"/>
    <w:rsid w:val="00FC3533"/>
    <w:rPr>
      <w:rFonts w:ascii="Courier New" w:eastAsia="Times New Roman" w:hAnsi="Courier New" w:cs="Courier New"/>
      <w:kern w:val="16"/>
      <w:sz w:val="20"/>
      <w:szCs w:val="20"/>
      <w:lang w:eastAsia="de-DE"/>
    </w:rPr>
  </w:style>
  <w:style w:type="paragraph" w:customStyle="1" w:styleId="Randnummer">
    <w:name w:val="Randnummer"/>
    <w:basedOn w:val="Standard"/>
    <w:rsid w:val="00FC3533"/>
    <w:pPr>
      <w:keepNext/>
      <w:framePr w:hSpace="170" w:wrap="around" w:vAnchor="text" w:hAnchor="page" w:xAlign="outside" w:y="1"/>
      <w:jc w:val="center"/>
    </w:pPr>
    <w:rPr>
      <w:b/>
    </w:rPr>
  </w:style>
  <w:style w:type="paragraph" w:customStyle="1" w:styleId="Randnummerrechts">
    <w:name w:val="Randnummer rechts"/>
    <w:basedOn w:val="Standard"/>
    <w:next w:val="Textkrper-Erstzeileneinzug"/>
    <w:rsid w:val="00FC3533"/>
    <w:pPr>
      <w:keepNext/>
      <w:framePr w:w="454" w:hSpace="170" w:wrap="around" w:vAnchor="text" w:hAnchor="page" w:xAlign="right" w:y="1"/>
      <w:jc w:val="left"/>
    </w:pPr>
    <w:rPr>
      <w:b/>
    </w:rPr>
  </w:style>
  <w:style w:type="paragraph" w:customStyle="1" w:styleId="Randnummerlinks">
    <w:name w:val="Randnummer links"/>
    <w:basedOn w:val="Randnummerrechts"/>
    <w:rsid w:val="00FC3533"/>
    <w:pPr>
      <w:framePr w:wrap="around" w:xAlign="left"/>
      <w:jc w:val="right"/>
    </w:pPr>
  </w:style>
  <w:style w:type="character" w:styleId="Seitenzahl">
    <w:name w:val="page number"/>
    <w:basedOn w:val="Absatz-Standardschriftart"/>
    <w:rsid w:val="00FC3533"/>
  </w:style>
  <w:style w:type="character" w:customStyle="1" w:styleId="berschrift1Zchn">
    <w:name w:val="Überschrift 1 Zchn"/>
    <w:basedOn w:val="Absatz-Standardschriftart"/>
    <w:link w:val="berschrift1"/>
    <w:uiPriority w:val="9"/>
    <w:rsid w:val="003B39C2"/>
    <w:rPr>
      <w:rFonts w:cs="Courier New"/>
      <w:b/>
      <w:bCs/>
      <w:color w:val="000000"/>
      <w:sz w:val="26"/>
      <w:szCs w:val="32"/>
      <w:lang w:eastAsia="de-DE"/>
    </w:rPr>
  </w:style>
  <w:style w:type="character" w:customStyle="1" w:styleId="berschrift2Zchn">
    <w:name w:val="Überschrift 2 Zchn"/>
    <w:basedOn w:val="Absatz-Standardschriftart"/>
    <w:link w:val="berschrift2"/>
    <w:rsid w:val="003B39C2"/>
    <w:rPr>
      <w:rFonts w:cs="Courier New"/>
      <w:b/>
      <w:bCs/>
      <w:color w:val="000000"/>
      <w:sz w:val="24"/>
      <w:szCs w:val="32"/>
      <w:lang w:eastAsia="de-DE"/>
    </w:rPr>
  </w:style>
  <w:style w:type="character" w:customStyle="1" w:styleId="berschrift3Zchn">
    <w:name w:val="Überschrift 3 Zchn"/>
    <w:basedOn w:val="Absatz-Standardschriftart"/>
    <w:link w:val="berschrift3"/>
    <w:rsid w:val="00BC5C24"/>
    <w:rPr>
      <w:rFonts w:cs="Courier New"/>
      <w:b/>
      <w:bCs/>
      <w:color w:val="000000"/>
      <w:sz w:val="24"/>
      <w:szCs w:val="32"/>
      <w:lang w:eastAsia="de-DE"/>
    </w:rPr>
  </w:style>
  <w:style w:type="character" w:customStyle="1" w:styleId="berschrift4Zchn">
    <w:name w:val="Überschrift 4 Zchn"/>
    <w:basedOn w:val="Absatz-Standardschriftart"/>
    <w:link w:val="berschrift4"/>
    <w:rsid w:val="00BC5C24"/>
    <w:rPr>
      <w:rFonts w:cs="Courier New"/>
      <w:b/>
      <w:bCs/>
      <w:color w:val="000000"/>
      <w:sz w:val="24"/>
      <w:szCs w:val="32"/>
      <w:lang w:eastAsia="de-DE"/>
    </w:rPr>
  </w:style>
  <w:style w:type="character" w:customStyle="1" w:styleId="berschrift5Zchn">
    <w:name w:val="Überschrift 5 Zchn"/>
    <w:basedOn w:val="Absatz-Standardschriftart"/>
    <w:link w:val="berschrift5"/>
    <w:rsid w:val="00BC5C24"/>
    <w:rPr>
      <w:rFonts w:cs="Courier New"/>
      <w:b/>
      <w:bCs/>
      <w:color w:val="000000"/>
      <w:sz w:val="24"/>
      <w:szCs w:val="32"/>
      <w:lang w:eastAsia="de-DE"/>
    </w:rPr>
  </w:style>
  <w:style w:type="character" w:customStyle="1" w:styleId="berschrift6Zchn">
    <w:name w:val="Überschrift 6 Zchn"/>
    <w:basedOn w:val="Absatz-Standardschriftart"/>
    <w:link w:val="berschrift6"/>
    <w:rsid w:val="00BC5C24"/>
    <w:rPr>
      <w:rFonts w:cs="Courier New"/>
      <w:b/>
      <w:bCs/>
      <w:color w:val="000000"/>
      <w:sz w:val="24"/>
      <w:szCs w:val="32"/>
      <w:lang w:eastAsia="de-DE"/>
    </w:rPr>
  </w:style>
  <w:style w:type="character" w:customStyle="1" w:styleId="berschrift7Zchn">
    <w:name w:val="Überschrift 7 Zchn"/>
    <w:basedOn w:val="Absatz-Standardschriftart"/>
    <w:link w:val="berschrift7"/>
    <w:rsid w:val="00BC5C24"/>
    <w:rPr>
      <w:rFonts w:cs="Courier New"/>
      <w:b/>
      <w:bCs/>
      <w:color w:val="000000"/>
      <w:sz w:val="24"/>
      <w:szCs w:val="32"/>
      <w:lang w:eastAsia="de-DE"/>
    </w:rPr>
  </w:style>
  <w:style w:type="character" w:customStyle="1" w:styleId="berschrift8Zchn">
    <w:name w:val="Überschrift 8 Zchn"/>
    <w:basedOn w:val="Absatz-Standardschriftart"/>
    <w:link w:val="berschrift8"/>
    <w:rsid w:val="00BC5C24"/>
    <w:rPr>
      <w:rFonts w:cs="Courier New"/>
      <w:b/>
      <w:bCs/>
      <w:color w:val="000000"/>
      <w:sz w:val="24"/>
      <w:szCs w:val="32"/>
      <w:lang w:eastAsia="de-DE"/>
    </w:rPr>
  </w:style>
  <w:style w:type="character" w:customStyle="1" w:styleId="berschrift9Zchn">
    <w:name w:val="Überschrift 9 Zchn"/>
    <w:basedOn w:val="Absatz-Standardschriftart"/>
    <w:link w:val="berschrift9"/>
    <w:rsid w:val="00BC5C24"/>
    <w:rPr>
      <w:rFonts w:cs="Courier New"/>
      <w:b/>
      <w:bCs/>
      <w:color w:val="000000"/>
      <w:sz w:val="24"/>
      <w:szCs w:val="32"/>
      <w:lang w:eastAsia="de-DE"/>
    </w:rPr>
  </w:style>
  <w:style w:type="paragraph" w:styleId="Funotentext">
    <w:name w:val="footnote text"/>
    <w:basedOn w:val="Standard"/>
    <w:link w:val="FunotentextZchn"/>
    <w:uiPriority w:val="99"/>
    <w:semiHidden/>
    <w:unhideWhenUsed/>
    <w:rsid w:val="00A322C5"/>
    <w:pPr>
      <w:spacing w:after="0"/>
    </w:pPr>
    <w:rPr>
      <w:sz w:val="18"/>
      <w:szCs w:val="20"/>
    </w:rPr>
  </w:style>
  <w:style w:type="character" w:customStyle="1" w:styleId="FunotentextZchn">
    <w:name w:val="Fußnotentext Zchn"/>
    <w:basedOn w:val="Absatz-Standardschriftart"/>
    <w:link w:val="Funotentext"/>
    <w:uiPriority w:val="99"/>
    <w:semiHidden/>
    <w:rsid w:val="00A322C5"/>
    <w:rPr>
      <w:rFonts w:ascii="Georgia" w:hAnsi="Georgia" w:cs="Times New Roman"/>
      <w:kern w:val="16"/>
      <w:sz w:val="18"/>
      <w:szCs w:val="20"/>
      <w:lang w:eastAsia="de-DE"/>
    </w:rPr>
  </w:style>
  <w:style w:type="paragraph" w:styleId="Listenabsatz">
    <w:name w:val="List Paragraph"/>
    <w:basedOn w:val="Standard"/>
    <w:uiPriority w:val="34"/>
    <w:qFormat/>
    <w:rsid w:val="00BD0BB6"/>
    <w:pPr>
      <w:ind w:left="720"/>
    </w:pPr>
  </w:style>
  <w:style w:type="paragraph" w:styleId="Kopfzeile">
    <w:name w:val="header"/>
    <w:basedOn w:val="Standard"/>
    <w:link w:val="KopfzeileZchn"/>
    <w:uiPriority w:val="99"/>
    <w:unhideWhenUsed/>
    <w:rsid w:val="00322B2B"/>
    <w:pPr>
      <w:tabs>
        <w:tab w:val="center" w:pos="4536"/>
        <w:tab w:val="right" w:pos="9072"/>
      </w:tabs>
      <w:spacing w:after="0"/>
    </w:pPr>
  </w:style>
  <w:style w:type="character" w:customStyle="1" w:styleId="KopfzeileZchn">
    <w:name w:val="Kopfzeile Zchn"/>
    <w:basedOn w:val="Absatz-Standardschriftart"/>
    <w:link w:val="Kopfzeile"/>
    <w:uiPriority w:val="99"/>
    <w:rsid w:val="00322B2B"/>
    <w:rPr>
      <w:rFonts w:ascii="Georgia" w:hAnsi="Georgia" w:cs="Times New Roman"/>
      <w:kern w:val="16"/>
      <w:szCs w:val="24"/>
      <w:lang w:eastAsia="de-DE"/>
    </w:rPr>
  </w:style>
  <w:style w:type="paragraph" w:customStyle="1" w:styleId="Spiegelstrich">
    <w:name w:val="Spiegelstrich"/>
    <w:basedOn w:val="Standard"/>
    <w:rsid w:val="00181842"/>
    <w:pPr>
      <w:numPr>
        <w:numId w:val="9"/>
      </w:numPr>
    </w:pPr>
  </w:style>
  <w:style w:type="paragraph" w:customStyle="1" w:styleId="Paragrafenabsatz">
    <w:name w:val="Paragrafenabsatz"/>
    <w:basedOn w:val="Standard"/>
    <w:link w:val="ParagrafenabsatzZchn"/>
    <w:qFormat/>
    <w:rsid w:val="00D037DF"/>
    <w:pPr>
      <w:numPr>
        <w:ilvl w:val="1"/>
        <w:numId w:val="13"/>
      </w:numPr>
      <w:spacing w:before="120" w:after="0"/>
    </w:pPr>
  </w:style>
  <w:style w:type="character" w:customStyle="1" w:styleId="ParagrafenabsatzZchn">
    <w:name w:val="Paragrafenabsatz Zchn"/>
    <w:basedOn w:val="Absatz-Standardschriftart"/>
    <w:link w:val="Paragrafenabsatz"/>
    <w:rsid w:val="00D037DF"/>
    <w:rPr>
      <w:rFonts w:cs="Times New Roman"/>
      <w:kern w:val="16"/>
      <w:sz w:val="20"/>
      <w:szCs w:val="24"/>
      <w:lang w:eastAsia="de-DE"/>
      <w14:ligatures w14:val="standardContextual"/>
    </w:rPr>
  </w:style>
  <w:style w:type="paragraph" w:customStyle="1" w:styleId="Paragraf">
    <w:name w:val="Paragraf"/>
    <w:basedOn w:val="Standard"/>
    <w:next w:val="Paragrafenabsatz"/>
    <w:link w:val="ParagrafZchn"/>
    <w:qFormat/>
    <w:rsid w:val="001C1629"/>
    <w:pPr>
      <w:keepNext/>
      <w:keepLines/>
      <w:numPr>
        <w:numId w:val="13"/>
      </w:numPr>
      <w:spacing w:before="240" w:after="0"/>
      <w:jc w:val="left"/>
    </w:pPr>
    <w:rPr>
      <w:b/>
      <w:sz w:val="24"/>
      <w14:ligatures w14:val="none"/>
    </w:rPr>
  </w:style>
  <w:style w:type="character" w:customStyle="1" w:styleId="ParagrafZchn">
    <w:name w:val="Paragraf Zchn"/>
    <w:basedOn w:val="Absatz-Standardschriftart"/>
    <w:link w:val="Paragraf"/>
    <w:rsid w:val="001C1629"/>
    <w:rPr>
      <w:rFonts w:cs="Times New Roman"/>
      <w:b/>
      <w:kern w:val="16"/>
      <w:sz w:val="24"/>
      <w:szCs w:val="24"/>
      <w:lang w:eastAsia="de-DE"/>
    </w:rPr>
  </w:style>
  <w:style w:type="numbering" w:customStyle="1" w:styleId="Paragrafennummerierung">
    <w:name w:val="Paragrafennummerierung"/>
    <w:uiPriority w:val="99"/>
    <w:rsid w:val="007A7A4A"/>
    <w:pPr>
      <w:numPr>
        <w:numId w:val="10"/>
      </w:numPr>
    </w:pPr>
  </w:style>
  <w:style w:type="paragraph" w:customStyle="1" w:styleId="Paragrafenspiegelstrich">
    <w:name w:val="Paragrafenspiegelstrich"/>
    <w:basedOn w:val="Paragrafenabsatz"/>
    <w:link w:val="ParagrafenspiegelstrichZchn"/>
    <w:qFormat/>
    <w:rsid w:val="00812B8A"/>
    <w:pPr>
      <w:numPr>
        <w:ilvl w:val="4"/>
      </w:numPr>
      <w:spacing w:before="60"/>
    </w:pPr>
  </w:style>
  <w:style w:type="character" w:customStyle="1" w:styleId="ParagrafenspiegelstrichZchn">
    <w:name w:val="Paragrafenspiegelstrich Zchn"/>
    <w:basedOn w:val="ParagrafenabsatzZchn"/>
    <w:link w:val="Paragrafenspiegelstrich"/>
    <w:rsid w:val="00812B8A"/>
    <w:rPr>
      <w:rFonts w:cs="Times New Roman"/>
      <w:kern w:val="16"/>
      <w:sz w:val="20"/>
      <w:szCs w:val="24"/>
      <w:lang w:eastAsia="de-DE"/>
      <w14:ligatures w14:val="standardContextual"/>
    </w:rPr>
  </w:style>
  <w:style w:type="paragraph" w:customStyle="1" w:styleId="Herausgeber">
    <w:name w:val="Herausgeber"/>
    <w:basedOn w:val="Standard"/>
    <w:link w:val="HerausgeberZchn"/>
    <w:autoRedefine/>
    <w:qFormat/>
    <w:rsid w:val="00FA692E"/>
    <w:pPr>
      <w:tabs>
        <w:tab w:val="right" w:pos="8932"/>
      </w:tabs>
      <w:spacing w:before="680" w:line="240" w:lineRule="atLeast"/>
      <w:jc w:val="right"/>
    </w:pPr>
    <w:rPr>
      <w:kern w:val="0"/>
      <w:sz w:val="24"/>
      <w14:ligatures w14:val="none"/>
    </w:rPr>
  </w:style>
  <w:style w:type="character" w:customStyle="1" w:styleId="HerausgeberZchn">
    <w:name w:val="Herausgeber Zchn"/>
    <w:basedOn w:val="Absatz-Standardschriftart"/>
    <w:link w:val="Herausgeber"/>
    <w:rsid w:val="00FA692E"/>
    <w:rPr>
      <w:rFonts w:cs="Times New Roman"/>
      <w:sz w:val="24"/>
      <w:szCs w:val="24"/>
      <w:lang w:eastAsia="de-DE"/>
    </w:rPr>
  </w:style>
  <w:style w:type="paragraph" w:customStyle="1" w:styleId="MUG-Nummer">
    <w:name w:val="MUG-Nummer"/>
    <w:basedOn w:val="Standard"/>
    <w:qFormat/>
    <w:rsid w:val="00E7709A"/>
    <w:pPr>
      <w:spacing w:before="60" w:after="0" w:line="240" w:lineRule="atLeast"/>
      <w:jc w:val="right"/>
    </w:pPr>
    <w:rPr>
      <w:b/>
      <w:kern w:val="0"/>
      <w:sz w:val="32"/>
      <w:szCs w:val="32"/>
      <w14:ligatures w14:val="none"/>
    </w:rPr>
  </w:style>
  <w:style w:type="paragraph" w:customStyle="1" w:styleId="Kurztitel">
    <w:name w:val="Kurztitel"/>
    <w:basedOn w:val="Standard"/>
    <w:qFormat/>
    <w:rsid w:val="003C47D8"/>
    <w:pPr>
      <w:spacing w:after="60" w:line="288" w:lineRule="atLeast"/>
      <w:jc w:val="right"/>
    </w:pPr>
    <w:rPr>
      <w:kern w:val="0"/>
      <w:sz w:val="24"/>
      <w14:ligatures w14:val="none"/>
    </w:rPr>
  </w:style>
  <w:style w:type="paragraph" w:customStyle="1" w:styleId="Eingangsformel">
    <w:name w:val="Eingangsformel"/>
    <w:basedOn w:val="Standard"/>
    <w:qFormat/>
    <w:rsid w:val="00FD2F93"/>
    <w:pPr>
      <w:tabs>
        <w:tab w:val="left" w:pos="284"/>
      </w:tabs>
      <w:spacing w:before="360" w:after="360"/>
    </w:pPr>
    <w:rPr>
      <w:kern w:val="0"/>
      <w14:ligatures w14:val="none"/>
    </w:rPr>
  </w:style>
  <w:style w:type="paragraph" w:styleId="Rechtsgrundlagenverzeichnis">
    <w:name w:val="table of authorities"/>
    <w:basedOn w:val="Standard"/>
    <w:next w:val="Standard"/>
    <w:uiPriority w:val="99"/>
    <w:semiHidden/>
    <w:unhideWhenUsed/>
    <w:rsid w:val="00675B3A"/>
    <w:pPr>
      <w:tabs>
        <w:tab w:val="left" w:pos="284"/>
      </w:tabs>
      <w:spacing w:after="0" w:line="240" w:lineRule="atLeast"/>
      <w:ind w:left="240" w:hanging="240"/>
    </w:pPr>
    <w:rPr>
      <w:rFonts w:asciiTheme="majorHAnsi" w:hAnsiTheme="majorHAnsi"/>
      <w:kern w:val="0"/>
      <w14:ligatures w14:val="none"/>
    </w:rPr>
  </w:style>
  <w:style w:type="paragraph" w:customStyle="1" w:styleId="Reihe">
    <w:name w:val="Reihe"/>
    <w:basedOn w:val="Standard"/>
    <w:qFormat/>
    <w:rsid w:val="00050C22"/>
    <w:pPr>
      <w:spacing w:before="80" w:after="0" w:line="420" w:lineRule="atLeast"/>
      <w:jc w:val="center"/>
    </w:pPr>
    <w:rPr>
      <w:b/>
      <w:kern w:val="0"/>
      <w:sz w:val="35"/>
      <w:szCs w:val="35"/>
      <w14:ligatures w14:val="none"/>
    </w:rPr>
  </w:style>
  <w:style w:type="character" w:customStyle="1" w:styleId="Reihentitel">
    <w:name w:val="Reihentitel"/>
    <w:basedOn w:val="Absatz-Standardschriftart"/>
    <w:uiPriority w:val="1"/>
    <w:qFormat/>
    <w:rsid w:val="00675B3A"/>
    <w:rPr>
      <w:rFonts w:ascii="Arial" w:hAnsi="Arial" w:cs="Arial"/>
      <w:b/>
      <w:bCs/>
      <w:sz w:val="35"/>
    </w:rPr>
  </w:style>
  <w:style w:type="paragraph" w:styleId="RGV-berschrift">
    <w:name w:val="toa heading"/>
    <w:basedOn w:val="Standard"/>
    <w:next w:val="Standard"/>
    <w:uiPriority w:val="99"/>
    <w:semiHidden/>
    <w:unhideWhenUsed/>
    <w:rsid w:val="00675B3A"/>
    <w:pPr>
      <w:tabs>
        <w:tab w:val="left" w:pos="284"/>
      </w:tabs>
      <w:spacing w:before="120" w:line="240" w:lineRule="atLeast"/>
    </w:pPr>
    <w:rPr>
      <w:rFonts w:asciiTheme="majorHAnsi" w:eastAsiaTheme="majorEastAsia" w:hAnsiTheme="majorHAnsi" w:cstheme="majorBidi"/>
      <w:b/>
      <w:bCs/>
      <w:kern w:val="0"/>
      <w14:ligatures w14:val="none"/>
    </w:rPr>
  </w:style>
  <w:style w:type="paragraph" w:customStyle="1" w:styleId="MUG-Datum">
    <w:name w:val="MUG-Datum"/>
    <w:basedOn w:val="Standard"/>
    <w:qFormat/>
    <w:rsid w:val="00665645"/>
    <w:pPr>
      <w:spacing w:after="60" w:line="240" w:lineRule="atLeast"/>
      <w:jc w:val="center"/>
    </w:pPr>
    <w:rPr>
      <w:b/>
      <w:kern w:val="0"/>
      <w:sz w:val="32"/>
      <w:szCs w:val="32"/>
      <w14:ligatures w14:val="none"/>
    </w:rPr>
  </w:style>
  <w:style w:type="paragraph" w:styleId="Sprechblasentext">
    <w:name w:val="Balloon Text"/>
    <w:basedOn w:val="Standard"/>
    <w:link w:val="SprechblasentextZchn"/>
    <w:uiPriority w:val="99"/>
    <w:semiHidden/>
    <w:unhideWhenUsed/>
    <w:rsid w:val="00675B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5B3A"/>
    <w:rPr>
      <w:rFonts w:ascii="Tahoma" w:hAnsi="Tahoma" w:cs="Tahoma"/>
      <w:kern w:val="16"/>
      <w:sz w:val="16"/>
      <w:szCs w:val="16"/>
      <w:lang w:eastAsia="de-DE"/>
      <w14:ligatures w14:val="all"/>
    </w:rPr>
  </w:style>
  <w:style w:type="paragraph" w:customStyle="1" w:styleId="Fassungstabelle">
    <w:name w:val="Fassungstabelle"/>
    <w:basedOn w:val="Standard"/>
    <w:link w:val="FassungstabelleZchn"/>
    <w:rsid w:val="00365E40"/>
    <w:pPr>
      <w:tabs>
        <w:tab w:val="left" w:pos="284"/>
        <w:tab w:val="left" w:pos="397"/>
      </w:tabs>
      <w:spacing w:after="0" w:line="240" w:lineRule="auto"/>
      <w:jc w:val="center"/>
    </w:pPr>
    <w:rPr>
      <w:color w:val="000000"/>
      <w:kern w:val="0"/>
      <w14:ligatures w14:val="none"/>
    </w:rPr>
  </w:style>
  <w:style w:type="character" w:customStyle="1" w:styleId="FassungstabelleZchn">
    <w:name w:val="Fassungstabelle Zchn"/>
    <w:basedOn w:val="Absatz-Standardschriftart"/>
    <w:link w:val="Fassungstabelle"/>
    <w:rsid w:val="00365E40"/>
    <w:rPr>
      <w:rFonts w:cs="Times New Roman"/>
      <w:color w:val="000000"/>
      <w:sz w:val="20"/>
      <w:szCs w:val="24"/>
      <w:lang w:eastAsia="de-DE"/>
    </w:rPr>
  </w:style>
  <w:style w:type="paragraph" w:styleId="Titel">
    <w:name w:val="Title"/>
    <w:basedOn w:val="Standard"/>
    <w:link w:val="TitelZchn"/>
    <w:qFormat/>
    <w:rsid w:val="00D031E0"/>
    <w:pPr>
      <w:keepNext/>
      <w:keepLines/>
      <w:suppressAutoHyphens/>
      <w:adjustRightInd w:val="0"/>
      <w:spacing w:before="600" w:after="240"/>
      <w:jc w:val="center"/>
      <w:textAlignment w:val="baseline"/>
    </w:pPr>
    <w:rPr>
      <w:b/>
      <w:kern w:val="0"/>
      <w:sz w:val="28"/>
      <w:szCs w:val="26"/>
    </w:rPr>
  </w:style>
  <w:style w:type="character" w:customStyle="1" w:styleId="TitelZchn">
    <w:name w:val="Titel Zchn"/>
    <w:basedOn w:val="Absatz-Standardschriftart"/>
    <w:link w:val="Titel"/>
    <w:rsid w:val="00D031E0"/>
    <w:rPr>
      <w:rFonts w:cs="Times New Roman"/>
      <w:b/>
      <w:sz w:val="28"/>
      <w:szCs w:val="26"/>
      <w:lang w:eastAsia="de-DE"/>
      <w14:ligatures w14:val="standardContextual"/>
    </w:rPr>
  </w:style>
  <w:style w:type="paragraph" w:styleId="Untertitel">
    <w:name w:val="Subtitle"/>
    <w:basedOn w:val="Standard"/>
    <w:next w:val="Standard"/>
    <w:link w:val="UntertitelZchn"/>
    <w:uiPriority w:val="11"/>
    <w:qFormat/>
    <w:rsid w:val="00F21487"/>
    <w:pPr>
      <w:keepNext/>
      <w:numPr>
        <w:ilvl w:val="1"/>
      </w:numPr>
      <w:tabs>
        <w:tab w:val="left" w:pos="284"/>
      </w:tabs>
      <w:suppressAutoHyphens/>
      <w:spacing w:before="400" w:after="10000" w:line="480" w:lineRule="atLeast"/>
      <w:jc w:val="center"/>
    </w:pPr>
    <w:rPr>
      <w:rFonts w:ascii="Arial" w:eastAsiaTheme="majorEastAsia" w:hAnsi="Arial" w:cstheme="majorBidi"/>
      <w:b/>
      <w:iCs/>
      <w:spacing w:val="15"/>
      <w:kern w:val="0"/>
      <w:sz w:val="40"/>
      <w:lang w:eastAsia="en-US"/>
      <w14:ligatures w14:val="none"/>
    </w:rPr>
  </w:style>
  <w:style w:type="character" w:customStyle="1" w:styleId="UntertitelZchn">
    <w:name w:val="Untertitel Zchn"/>
    <w:basedOn w:val="Absatz-Standardschriftart"/>
    <w:link w:val="Untertitel"/>
    <w:uiPriority w:val="11"/>
    <w:rsid w:val="00F21487"/>
    <w:rPr>
      <w:rFonts w:ascii="Arial" w:eastAsiaTheme="majorEastAsia" w:hAnsi="Arial" w:cstheme="majorBidi"/>
      <w:b/>
      <w:iCs/>
      <w:spacing w:val="15"/>
      <w:sz w:val="40"/>
      <w:szCs w:val="24"/>
    </w:rPr>
  </w:style>
  <w:style w:type="character" w:styleId="Kommentarzeichen">
    <w:name w:val="annotation reference"/>
    <w:basedOn w:val="Absatz-Standardschriftart"/>
    <w:uiPriority w:val="99"/>
    <w:semiHidden/>
    <w:unhideWhenUsed/>
    <w:rsid w:val="009402B9"/>
    <w:rPr>
      <w:sz w:val="16"/>
      <w:szCs w:val="16"/>
    </w:rPr>
  </w:style>
  <w:style w:type="paragraph" w:styleId="Kommentartext">
    <w:name w:val="annotation text"/>
    <w:basedOn w:val="Standard"/>
    <w:link w:val="KommentartextZchn"/>
    <w:uiPriority w:val="99"/>
    <w:unhideWhenUsed/>
    <w:rsid w:val="009402B9"/>
    <w:pPr>
      <w:spacing w:line="240" w:lineRule="auto"/>
    </w:pPr>
    <w:rPr>
      <w:szCs w:val="20"/>
    </w:rPr>
  </w:style>
  <w:style w:type="character" w:customStyle="1" w:styleId="KommentartextZchn">
    <w:name w:val="Kommentartext Zchn"/>
    <w:basedOn w:val="Absatz-Standardschriftart"/>
    <w:link w:val="Kommentartext"/>
    <w:uiPriority w:val="99"/>
    <w:rsid w:val="009402B9"/>
    <w:rPr>
      <w:rFonts w:cs="Times New Roman"/>
      <w:kern w:val="16"/>
      <w:sz w:val="20"/>
      <w:szCs w:val="20"/>
      <w:lang w:eastAsia="de-DE"/>
      <w14:ligatures w14:val="standardContextual"/>
    </w:rPr>
  </w:style>
  <w:style w:type="paragraph" w:styleId="Kommentarthema">
    <w:name w:val="annotation subject"/>
    <w:basedOn w:val="Kommentartext"/>
    <w:next w:val="Kommentartext"/>
    <w:link w:val="KommentarthemaZchn"/>
    <w:uiPriority w:val="99"/>
    <w:semiHidden/>
    <w:unhideWhenUsed/>
    <w:rsid w:val="009402B9"/>
    <w:rPr>
      <w:b/>
      <w:bCs/>
    </w:rPr>
  </w:style>
  <w:style w:type="character" w:customStyle="1" w:styleId="KommentarthemaZchn">
    <w:name w:val="Kommentarthema Zchn"/>
    <w:basedOn w:val="KommentartextZchn"/>
    <w:link w:val="Kommentarthema"/>
    <w:uiPriority w:val="99"/>
    <w:semiHidden/>
    <w:rsid w:val="009402B9"/>
    <w:rPr>
      <w:rFonts w:cs="Times New Roman"/>
      <w:b/>
      <w:bCs/>
      <w:kern w:val="16"/>
      <w:sz w:val="20"/>
      <w:szCs w:val="20"/>
      <w:lang w:eastAsia="de-DE"/>
      <w14:ligatures w14:val="standardContextual"/>
    </w:rPr>
  </w:style>
  <w:style w:type="character" w:styleId="Hyperlink">
    <w:name w:val="Hyperlink"/>
    <w:basedOn w:val="Absatz-Standardschriftart"/>
    <w:uiPriority w:val="99"/>
    <w:unhideWhenUsed/>
    <w:rsid w:val="004B0F0E"/>
    <w:rPr>
      <w:color w:val="0000FF" w:themeColor="hyperlink"/>
      <w:u w:val="single"/>
    </w:rPr>
  </w:style>
  <w:style w:type="character" w:styleId="BesuchterLink">
    <w:name w:val="FollowedHyperlink"/>
    <w:basedOn w:val="Absatz-Standardschriftart"/>
    <w:uiPriority w:val="99"/>
    <w:semiHidden/>
    <w:unhideWhenUsed/>
    <w:rsid w:val="00FE7F86"/>
    <w:rPr>
      <w:color w:val="800080" w:themeColor="followedHyperlink"/>
      <w:u w:val="single"/>
    </w:rPr>
  </w:style>
  <w:style w:type="paragraph" w:customStyle="1" w:styleId="gezeichnet">
    <w:name w:val="gezeichnet"/>
    <w:basedOn w:val="Standard"/>
    <w:qFormat/>
    <w:rsid w:val="00866571"/>
    <w:pPr>
      <w:tabs>
        <w:tab w:val="left" w:pos="284"/>
      </w:tabs>
      <w:spacing w:before="480" w:after="0"/>
      <w:jc w:val="left"/>
    </w:pPr>
    <w:rPr>
      <w:kern w:val="0"/>
      <w14:ligatures w14:val="none"/>
    </w:rPr>
  </w:style>
  <w:style w:type="table" w:styleId="Tabellenraster">
    <w:name w:val="Table Grid"/>
    <w:basedOn w:val="NormaleTabelle"/>
    <w:uiPriority w:val="59"/>
    <w:rsid w:val="006D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24ECB"/>
    <w:rPr>
      <w:color w:val="808080"/>
    </w:rPr>
  </w:style>
  <w:style w:type="paragraph" w:customStyle="1" w:styleId="Abschnitt">
    <w:name w:val="Abschnitt"/>
    <w:basedOn w:val="Titel"/>
    <w:link w:val="AbschnittZchn"/>
    <w:qFormat/>
    <w:rsid w:val="00E052FF"/>
    <w:pPr>
      <w:spacing w:before="720"/>
    </w:pPr>
    <w:rPr>
      <w:sz w:val="26"/>
    </w:rPr>
  </w:style>
  <w:style w:type="character" w:customStyle="1" w:styleId="AbschnittZchn">
    <w:name w:val="Abschnitt Zchn"/>
    <w:basedOn w:val="TitelZchn"/>
    <w:link w:val="Abschnitt"/>
    <w:rsid w:val="00E052FF"/>
    <w:rPr>
      <w:rFonts w:cs="Times New Roman"/>
      <w:b/>
      <w:sz w:val="26"/>
      <w:szCs w:val="26"/>
      <w:lang w:eastAsia="de-DE"/>
      <w14:ligatures w14:val="standardContextual"/>
    </w:rPr>
  </w:style>
  <w:style w:type="paragraph" w:customStyle="1" w:styleId="Inhaltsverzeichnis">
    <w:name w:val="Inhaltsverzeichnis"/>
    <w:basedOn w:val="Abschnitt"/>
    <w:link w:val="InhaltsverzeichnisZchn"/>
    <w:qFormat/>
    <w:rsid w:val="005B1E9F"/>
  </w:style>
  <w:style w:type="paragraph" w:styleId="Verzeichnis2">
    <w:name w:val="toc 2"/>
    <w:basedOn w:val="Standard"/>
    <w:next w:val="Standard"/>
    <w:autoRedefine/>
    <w:uiPriority w:val="39"/>
    <w:unhideWhenUsed/>
    <w:rsid w:val="00183195"/>
    <w:pPr>
      <w:spacing w:after="100"/>
      <w:ind w:left="200"/>
    </w:pPr>
  </w:style>
  <w:style w:type="character" w:customStyle="1" w:styleId="InhaltsverzeichnisZchn">
    <w:name w:val="Inhaltsverzeichnis Zchn"/>
    <w:basedOn w:val="AbschnittZchn"/>
    <w:link w:val="Inhaltsverzeichnis"/>
    <w:rsid w:val="005B1E9F"/>
    <w:rPr>
      <w:rFonts w:cs="Times New Roman"/>
      <w:b/>
      <w:sz w:val="26"/>
      <w:szCs w:val="26"/>
      <w:lang w:eastAsia="de-DE"/>
      <w14:ligatures w14:val="standardContextual"/>
    </w:rPr>
  </w:style>
  <w:style w:type="paragraph" w:styleId="Verzeichnis1">
    <w:name w:val="toc 1"/>
    <w:basedOn w:val="Standard"/>
    <w:next w:val="Standard"/>
    <w:autoRedefine/>
    <w:uiPriority w:val="39"/>
    <w:unhideWhenUsed/>
    <w:rsid w:val="002B4093"/>
    <w:pPr>
      <w:tabs>
        <w:tab w:val="right" w:leader="dot" w:pos="9062"/>
      </w:tabs>
      <w:spacing w:after="1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1681">
      <w:bodyDiv w:val="1"/>
      <w:marLeft w:val="0"/>
      <w:marRight w:val="0"/>
      <w:marTop w:val="0"/>
      <w:marBottom w:val="0"/>
      <w:divBdr>
        <w:top w:val="none" w:sz="0" w:space="0" w:color="auto"/>
        <w:left w:val="none" w:sz="0" w:space="0" w:color="auto"/>
        <w:bottom w:val="none" w:sz="0" w:space="0" w:color="auto"/>
        <w:right w:val="none" w:sz="0" w:space="0" w:color="auto"/>
      </w:divBdr>
    </w:div>
    <w:div w:id="1692730571">
      <w:bodyDiv w:val="1"/>
      <w:marLeft w:val="0"/>
      <w:marRight w:val="0"/>
      <w:marTop w:val="0"/>
      <w:marBottom w:val="0"/>
      <w:divBdr>
        <w:top w:val="none" w:sz="0" w:space="0" w:color="auto"/>
        <w:left w:val="none" w:sz="0" w:space="0" w:color="auto"/>
        <w:bottom w:val="none" w:sz="0" w:space="0" w:color="auto"/>
        <w:right w:val="none" w:sz="0" w:space="0" w:color="auto"/>
      </w:divBdr>
      <w:divsChild>
        <w:div w:id="1216964708">
          <w:marLeft w:val="0"/>
          <w:marRight w:val="0"/>
          <w:marTop w:val="0"/>
          <w:marBottom w:val="0"/>
          <w:divBdr>
            <w:top w:val="none" w:sz="0" w:space="0" w:color="auto"/>
            <w:left w:val="none" w:sz="0" w:space="0" w:color="auto"/>
            <w:bottom w:val="none" w:sz="0" w:space="0" w:color="auto"/>
            <w:right w:val="none" w:sz="0" w:space="0" w:color="auto"/>
          </w:divBdr>
        </w:div>
        <w:div w:id="1662149321">
          <w:marLeft w:val="0"/>
          <w:marRight w:val="0"/>
          <w:marTop w:val="0"/>
          <w:marBottom w:val="0"/>
          <w:divBdr>
            <w:top w:val="none" w:sz="0" w:space="0" w:color="auto"/>
            <w:left w:val="none" w:sz="0" w:space="0" w:color="auto"/>
            <w:bottom w:val="none" w:sz="0" w:space="0" w:color="auto"/>
            <w:right w:val="none" w:sz="0" w:space="0" w:color="auto"/>
          </w:divBdr>
        </w:div>
      </w:divsChild>
    </w:div>
    <w:div w:id="19411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65494DF9664FEBA6AE9ACB2BD2B223"/>
        <w:category>
          <w:name w:val="Allgemein"/>
          <w:gallery w:val="placeholder"/>
        </w:category>
        <w:types>
          <w:type w:val="bbPlcHdr"/>
        </w:types>
        <w:behaviors>
          <w:behavior w:val="content"/>
        </w:behaviors>
        <w:guid w:val="{45CDADB2-FF78-40F6-9681-A606FE1F1C7C}"/>
      </w:docPartPr>
      <w:docPartBody>
        <w:p w:rsidR="00692D6B" w:rsidRDefault="00F24215" w:rsidP="00F24215">
          <w:pPr>
            <w:pStyle w:val="4865494DF9664FEBA6AE9ACB2BD2B223"/>
          </w:pPr>
          <w:r w:rsidRPr="00FA1902">
            <w:rPr>
              <w:rStyle w:val="Platzhaltertext"/>
            </w:rPr>
            <w:t>Klicken Sie hier, um Text einzugeben.</w:t>
          </w:r>
        </w:p>
      </w:docPartBody>
    </w:docPart>
    <w:docPart>
      <w:docPartPr>
        <w:name w:val="15F027B45E5245E7B95F434B40F5014D"/>
        <w:category>
          <w:name w:val="Allgemein"/>
          <w:gallery w:val="placeholder"/>
        </w:category>
        <w:types>
          <w:type w:val="bbPlcHdr"/>
        </w:types>
        <w:behaviors>
          <w:behavior w:val="content"/>
        </w:behaviors>
        <w:guid w:val="{8E730E02-F06B-42FB-9212-6E4ED17444E0}"/>
      </w:docPartPr>
      <w:docPartBody>
        <w:p w:rsidR="00692D6B" w:rsidRDefault="00F24215" w:rsidP="00F24215">
          <w:pPr>
            <w:pStyle w:val="15F027B45E5245E7B95F434B40F5014D"/>
          </w:pPr>
          <w:r w:rsidRPr="00FA190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B08"/>
    <w:rsid w:val="000B7B4B"/>
    <w:rsid w:val="000C558C"/>
    <w:rsid w:val="000F5BE3"/>
    <w:rsid w:val="000F7A81"/>
    <w:rsid w:val="0011089A"/>
    <w:rsid w:val="001A4F29"/>
    <w:rsid w:val="001B7C15"/>
    <w:rsid w:val="001D0B9B"/>
    <w:rsid w:val="00207AE4"/>
    <w:rsid w:val="002127C1"/>
    <w:rsid w:val="0026102F"/>
    <w:rsid w:val="002B599B"/>
    <w:rsid w:val="002E4AE4"/>
    <w:rsid w:val="002F383F"/>
    <w:rsid w:val="00301F43"/>
    <w:rsid w:val="00354DCB"/>
    <w:rsid w:val="003619BD"/>
    <w:rsid w:val="003E4181"/>
    <w:rsid w:val="003E76D6"/>
    <w:rsid w:val="00445C13"/>
    <w:rsid w:val="00481409"/>
    <w:rsid w:val="0048585B"/>
    <w:rsid w:val="004D3D15"/>
    <w:rsid w:val="00521607"/>
    <w:rsid w:val="0052485A"/>
    <w:rsid w:val="005C1AD3"/>
    <w:rsid w:val="005E7C83"/>
    <w:rsid w:val="005F5DD1"/>
    <w:rsid w:val="00624FB6"/>
    <w:rsid w:val="006741CB"/>
    <w:rsid w:val="00692D6B"/>
    <w:rsid w:val="006A7632"/>
    <w:rsid w:val="006C1EF9"/>
    <w:rsid w:val="007503E9"/>
    <w:rsid w:val="007D25D7"/>
    <w:rsid w:val="00814D40"/>
    <w:rsid w:val="008150CC"/>
    <w:rsid w:val="00820383"/>
    <w:rsid w:val="00855AB7"/>
    <w:rsid w:val="008722A2"/>
    <w:rsid w:val="008E603D"/>
    <w:rsid w:val="009231B8"/>
    <w:rsid w:val="009310E8"/>
    <w:rsid w:val="00971EA8"/>
    <w:rsid w:val="009B193E"/>
    <w:rsid w:val="009E04AD"/>
    <w:rsid w:val="009E67F0"/>
    <w:rsid w:val="00A40E04"/>
    <w:rsid w:val="00A90BDD"/>
    <w:rsid w:val="00AC4670"/>
    <w:rsid w:val="00AE3E51"/>
    <w:rsid w:val="00AE7C99"/>
    <w:rsid w:val="00B03DA6"/>
    <w:rsid w:val="00B66CFE"/>
    <w:rsid w:val="00BA1A1E"/>
    <w:rsid w:val="00BB2D41"/>
    <w:rsid w:val="00BE186C"/>
    <w:rsid w:val="00C577C5"/>
    <w:rsid w:val="00C706DD"/>
    <w:rsid w:val="00C87C89"/>
    <w:rsid w:val="00D14DB9"/>
    <w:rsid w:val="00D33979"/>
    <w:rsid w:val="00D36F93"/>
    <w:rsid w:val="00DE0A66"/>
    <w:rsid w:val="00DE2B68"/>
    <w:rsid w:val="00E547B1"/>
    <w:rsid w:val="00EA1768"/>
    <w:rsid w:val="00EC0875"/>
    <w:rsid w:val="00EE7B08"/>
    <w:rsid w:val="00F2350C"/>
    <w:rsid w:val="00F24215"/>
    <w:rsid w:val="00F953F0"/>
    <w:rsid w:val="00FE2B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4215"/>
    <w:rPr>
      <w:color w:val="808080"/>
    </w:rPr>
  </w:style>
  <w:style w:type="paragraph" w:customStyle="1" w:styleId="4865494DF9664FEBA6AE9ACB2BD2B223">
    <w:name w:val="4865494DF9664FEBA6AE9ACB2BD2B223"/>
    <w:rsid w:val="00F24215"/>
    <w:pPr>
      <w:spacing w:after="160" w:line="259" w:lineRule="auto"/>
    </w:pPr>
  </w:style>
  <w:style w:type="paragraph" w:customStyle="1" w:styleId="15F027B45E5245E7B95F434B40F5014D">
    <w:name w:val="15F027B45E5245E7B95F434B40F5014D"/>
    <w:rsid w:val="00F242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A279-1D50-4A56-A4B8-ECB2BF20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7336</Words>
  <Characters>46217</Characters>
  <Application>Microsoft Office Word</Application>
  <DocSecurity>0</DocSecurity>
  <Lines>385</Lines>
  <Paragraphs>106</Paragraphs>
  <ScaleCrop>false</ScaleCrop>
  <HeadingPairs>
    <vt:vector size="2" baseType="variant">
      <vt:variant>
        <vt:lpstr>Titel</vt:lpstr>
      </vt:variant>
      <vt:variant>
        <vt:i4>1</vt:i4>
      </vt:variant>
    </vt:vector>
  </HeadingPairs>
  <TitlesOfParts>
    <vt:vector size="1" baseType="lpstr">
      <vt:lpstr>Allgemeine Bestimmungen</vt:lpstr>
    </vt:vector>
  </TitlesOfParts>
  <Company>Justus-Liebig-Universität Gießen</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Bestimmungen</dc:title>
  <dc:creator/>
  <cp:lastModifiedBy>Jenny Hündt</cp:lastModifiedBy>
  <cp:revision>6</cp:revision>
  <cp:lastPrinted>2018-10-08T14:01:00Z</cp:lastPrinted>
  <dcterms:created xsi:type="dcterms:W3CDTF">2022-10-12T14:42:00Z</dcterms:created>
  <dcterms:modified xsi:type="dcterms:W3CDTF">2025-11-18T12:18:00Z</dcterms:modified>
</cp:coreProperties>
</file>