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C057E" w14:textId="77777777" w:rsidR="00C90D5B" w:rsidRDefault="00A6749C" w:rsidP="00487CE0">
      <w:pPr>
        <w:jc w:val="center"/>
        <w:rPr>
          <w:rFonts w:ascii="Arial" w:hAnsi="Arial" w:cs="Arial"/>
          <w:b/>
          <w:smallCaps/>
          <w:color w:val="000000"/>
          <w:sz w:val="32"/>
          <w:szCs w:val="32"/>
          <w:lang w:val="en-GB" w:eastAsia="de-DE" w:bidi="en-US"/>
        </w:rPr>
      </w:pPr>
      <w:r>
        <w:rPr>
          <w:rFonts w:ascii="Arial" w:hAnsi="Arial" w:cs="Arial"/>
          <w:b/>
          <w:smallCaps/>
          <w:color w:val="000000"/>
          <w:sz w:val="32"/>
          <w:szCs w:val="32"/>
          <w:lang w:val="en-GB" w:eastAsia="de-DE" w:bidi="en-US"/>
        </w:rPr>
        <w:t>GGK/GCSC Statute</w:t>
      </w:r>
      <w:bookmarkStart w:id="0" w:name="_GoBack"/>
      <w:bookmarkEnd w:id="0"/>
    </w:p>
    <w:p w14:paraId="5C9B862B" w14:textId="77777777" w:rsidR="00C90D5B" w:rsidRDefault="00C90D5B">
      <w:pPr>
        <w:jc w:val="center"/>
        <w:rPr>
          <w:rFonts w:ascii="Arial" w:hAnsi="Arial" w:cs="Arial"/>
          <w:b/>
          <w:color w:val="000000"/>
          <w:sz w:val="22"/>
          <w:lang w:val="en-GB" w:eastAsia="de-DE" w:bidi="en-US"/>
        </w:rPr>
      </w:pPr>
    </w:p>
    <w:p w14:paraId="5576FFD4" w14:textId="77777777" w:rsidR="00C90D5B" w:rsidRDefault="00A6749C">
      <w:pPr>
        <w:jc w:val="center"/>
        <w:rPr>
          <w:rFonts w:ascii="Arial" w:hAnsi="Arial" w:cs="Arial"/>
          <w:b/>
          <w:color w:val="000000"/>
          <w:sz w:val="22"/>
          <w:lang w:val="en-GB" w:eastAsia="de-DE" w:bidi="en-US"/>
        </w:rPr>
      </w:pPr>
      <w:r>
        <w:rPr>
          <w:rFonts w:ascii="Arial" w:hAnsi="Arial" w:cs="Arial"/>
          <w:b/>
          <w:color w:val="000000"/>
          <w:sz w:val="22"/>
          <w:lang w:val="en-GB" w:eastAsia="de-DE" w:bidi="en-US"/>
        </w:rPr>
        <w:t>Preamble</w:t>
      </w:r>
    </w:p>
    <w:p w14:paraId="51414A8C" w14:textId="77777777" w:rsidR="00C90D5B" w:rsidRDefault="00C90D5B">
      <w:pPr>
        <w:widowControl w:val="0"/>
        <w:autoSpaceDE w:val="0"/>
        <w:rPr>
          <w:rFonts w:ascii="Arial" w:hAnsi="Arial" w:cs="Arial"/>
          <w:b/>
          <w:color w:val="000000"/>
          <w:sz w:val="22"/>
          <w:lang w:val="en-GB" w:eastAsia="de-DE" w:bidi="en-US"/>
        </w:rPr>
      </w:pPr>
    </w:p>
    <w:p w14:paraId="50D5B13A" w14:textId="23B36FAC"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The “</w:t>
      </w:r>
      <w:proofErr w:type="spellStart"/>
      <w:r>
        <w:rPr>
          <w:rFonts w:ascii="Arial" w:hAnsi="Arial" w:cs="Arial"/>
          <w:color w:val="000000"/>
          <w:sz w:val="22"/>
          <w:szCs w:val="22"/>
          <w:lang w:val="en-GB" w:eastAsia="de-DE" w:bidi="en-US"/>
        </w:rPr>
        <w:t>Gießener</w:t>
      </w:r>
      <w:proofErr w:type="spellEnd"/>
      <w:r>
        <w:rPr>
          <w:rFonts w:ascii="Arial" w:hAnsi="Arial" w:cs="Arial"/>
          <w:color w:val="000000"/>
          <w:sz w:val="22"/>
          <w:szCs w:val="22"/>
          <w:lang w:val="en-GB" w:eastAsia="de-DE" w:bidi="en-US"/>
        </w:rPr>
        <w:t xml:space="preserve"> </w:t>
      </w:r>
      <w:proofErr w:type="spellStart"/>
      <w:r>
        <w:rPr>
          <w:rFonts w:ascii="Arial" w:hAnsi="Arial" w:cs="Arial"/>
          <w:color w:val="000000"/>
          <w:sz w:val="22"/>
          <w:szCs w:val="22"/>
          <w:lang w:val="en-GB" w:eastAsia="de-DE" w:bidi="en-US"/>
        </w:rPr>
        <w:t>Graduiertenzentrum</w:t>
      </w:r>
      <w:proofErr w:type="spellEnd"/>
      <w:r>
        <w:rPr>
          <w:rFonts w:ascii="Arial" w:hAnsi="Arial" w:cs="Arial"/>
          <w:color w:val="000000"/>
          <w:sz w:val="22"/>
          <w:szCs w:val="22"/>
          <w:lang w:val="en-GB" w:eastAsia="de-DE" w:bidi="en-US"/>
        </w:rPr>
        <w:t xml:space="preserve"> </w:t>
      </w:r>
      <w:proofErr w:type="spellStart"/>
      <w:r>
        <w:rPr>
          <w:rFonts w:ascii="Arial" w:hAnsi="Arial" w:cs="Arial"/>
          <w:color w:val="000000"/>
          <w:sz w:val="22"/>
          <w:szCs w:val="22"/>
          <w:lang w:val="en-GB" w:eastAsia="de-DE" w:bidi="en-US"/>
        </w:rPr>
        <w:t>Kulturwissenschaften</w:t>
      </w:r>
      <w:proofErr w:type="spellEnd"/>
      <w:r>
        <w:rPr>
          <w:rFonts w:ascii="Arial" w:hAnsi="Arial" w:cs="Arial"/>
          <w:color w:val="000000"/>
          <w:sz w:val="22"/>
          <w:szCs w:val="22"/>
          <w:lang w:val="en-GB" w:eastAsia="de-DE" w:bidi="en-US"/>
        </w:rPr>
        <w:t xml:space="preserve">” (GGK), a central institution of Justus Liebig University, aims to improve the content and structure of doctoral education in those departments related to the study of culture at JLU </w:t>
      </w:r>
      <w:proofErr w:type="spellStart"/>
      <w:r>
        <w:rPr>
          <w:rFonts w:ascii="Arial" w:hAnsi="Arial" w:cs="Arial"/>
          <w:color w:val="000000"/>
          <w:sz w:val="22"/>
          <w:szCs w:val="22"/>
          <w:lang w:val="en-GB" w:eastAsia="de-DE" w:bidi="en-US"/>
        </w:rPr>
        <w:t>Gießen</w:t>
      </w:r>
      <w:proofErr w:type="spellEnd"/>
      <w:r>
        <w:rPr>
          <w:rFonts w:ascii="Arial" w:hAnsi="Arial" w:cs="Arial"/>
          <w:color w:val="000000"/>
          <w:sz w:val="22"/>
          <w:szCs w:val="22"/>
          <w:lang w:val="en-GB" w:eastAsia="de-DE" w:bidi="en-US"/>
        </w:rPr>
        <w:t xml:space="preserve"> (departments 03, 04, and 05). In </w:t>
      </w:r>
      <w:proofErr w:type="gramStart"/>
      <w:r>
        <w:rPr>
          <w:rFonts w:ascii="Arial" w:hAnsi="Arial" w:cs="Arial"/>
          <w:color w:val="000000"/>
          <w:sz w:val="22"/>
          <w:szCs w:val="22"/>
          <w:lang w:val="en-GB" w:eastAsia="de-DE" w:bidi="en-US"/>
        </w:rPr>
        <w:t>November 2006</w:t>
      </w:r>
      <w:proofErr w:type="gramEnd"/>
      <w:r>
        <w:rPr>
          <w:rFonts w:ascii="Arial" w:hAnsi="Arial" w:cs="Arial"/>
          <w:color w:val="000000"/>
          <w:sz w:val="22"/>
          <w:szCs w:val="22"/>
          <w:lang w:val="en-GB" w:eastAsia="de-DE" w:bidi="en-US"/>
        </w:rPr>
        <w:t xml:space="preserve"> the </w:t>
      </w:r>
      <w:r w:rsidR="007E73F8">
        <w:rPr>
          <w:rFonts w:ascii="Arial" w:hAnsi="Arial" w:cs="Arial"/>
          <w:color w:val="000000"/>
          <w:sz w:val="22"/>
          <w:szCs w:val="22"/>
          <w:lang w:val="en-GB" w:eastAsia="de-DE" w:bidi="en-US"/>
        </w:rPr>
        <w:t xml:space="preserve">GGK </w:t>
      </w:r>
      <w:r>
        <w:rPr>
          <w:rFonts w:ascii="Arial" w:hAnsi="Arial" w:cs="Arial"/>
          <w:color w:val="000000"/>
          <w:sz w:val="22"/>
          <w:szCs w:val="22"/>
          <w:lang w:val="en-GB" w:eastAsia="de-DE" w:bidi="en-US"/>
        </w:rPr>
        <w:t xml:space="preserve">was expanded to become the “International Graduate Centre for the Study of Culture” </w:t>
      </w:r>
      <w:r w:rsidR="000702AF">
        <w:rPr>
          <w:rFonts w:ascii="Arial" w:hAnsi="Arial" w:cs="Arial"/>
          <w:color w:val="000000"/>
          <w:sz w:val="22"/>
          <w:szCs w:val="22"/>
          <w:lang w:val="en-GB" w:eastAsia="de-DE" w:bidi="en-US"/>
        </w:rPr>
        <w:t xml:space="preserve">(GCSC) </w:t>
      </w:r>
      <w:r>
        <w:rPr>
          <w:rFonts w:ascii="Arial" w:hAnsi="Arial" w:cs="Arial"/>
          <w:color w:val="000000"/>
          <w:sz w:val="22"/>
          <w:szCs w:val="22"/>
          <w:lang w:val="en-GB" w:eastAsia="de-DE" w:bidi="en-US"/>
        </w:rPr>
        <w:t xml:space="preserve">within the scope of the Excellence Initiative of the German Federal Ministry of Education and Research and the German Research Foundation. Under the auspices of the Graduate Centre GGK/GCSC (henceforth: “Centre,” discussed in paragraph I), the GCSC represents a separate and internationally oriented area of excellence carrying an emphasis on cultural studies for outstanding doctoral students (Paragraph II).  Thereby, the GCSC is intended to contribute over the long term to establishing JLU as an innovative centre of excellence in graduate education and research in the study of culture and to creating a hub for international networks, </w:t>
      </w:r>
      <w:r w:rsidR="00967BAD">
        <w:rPr>
          <w:rFonts w:ascii="Arial" w:hAnsi="Arial" w:cs="Arial"/>
          <w:color w:val="000000"/>
          <w:sz w:val="22"/>
          <w:szCs w:val="22"/>
          <w:lang w:val="en-GB" w:eastAsia="de-DE" w:bidi="en-US"/>
        </w:rPr>
        <w:t xml:space="preserve">where </w:t>
      </w:r>
      <w:r>
        <w:rPr>
          <w:rFonts w:ascii="Arial" w:hAnsi="Arial" w:cs="Arial"/>
          <w:color w:val="000000"/>
          <w:sz w:val="22"/>
          <w:szCs w:val="22"/>
          <w:lang w:val="en-GB" w:eastAsia="de-DE" w:bidi="en-US"/>
        </w:rPr>
        <w:t xml:space="preserve">distinguished graduate programmes </w:t>
      </w:r>
      <w:r w:rsidR="00967BAD">
        <w:rPr>
          <w:rFonts w:ascii="Arial" w:hAnsi="Arial" w:cs="Arial"/>
          <w:color w:val="000000"/>
          <w:sz w:val="22"/>
          <w:szCs w:val="22"/>
          <w:lang w:val="en-GB" w:eastAsia="de-DE" w:bidi="en-US"/>
        </w:rPr>
        <w:t xml:space="preserve">form </w:t>
      </w:r>
      <w:r>
        <w:rPr>
          <w:rFonts w:ascii="Arial" w:hAnsi="Arial" w:cs="Arial"/>
          <w:color w:val="000000"/>
          <w:sz w:val="22"/>
          <w:szCs w:val="22"/>
          <w:lang w:val="en-GB" w:eastAsia="de-DE" w:bidi="en-US"/>
        </w:rPr>
        <w:t>the structural basis for the highest level of interdisciplinary research.</w:t>
      </w:r>
    </w:p>
    <w:p w14:paraId="30FCEC24" w14:textId="77777777" w:rsidR="00C90D5B" w:rsidRDefault="00C90D5B">
      <w:pPr>
        <w:rPr>
          <w:rFonts w:ascii="Arial" w:hAnsi="Arial" w:cs="Arial"/>
          <w:b/>
          <w:color w:val="000000"/>
          <w:sz w:val="22"/>
          <w:szCs w:val="22"/>
          <w:lang w:val="en-GB" w:eastAsia="de-DE" w:bidi="en-US"/>
        </w:rPr>
      </w:pPr>
    </w:p>
    <w:p w14:paraId="71FBF465" w14:textId="77777777" w:rsidR="00C90D5B" w:rsidRDefault="00A6749C">
      <w:pPr>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xml:space="preserve">§ 1 </w:t>
      </w:r>
    </w:p>
    <w:p w14:paraId="69DBC64B" w14:textId="77777777" w:rsidR="00C90D5B" w:rsidRDefault="00A6749C">
      <w:pPr>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Purpose</w:t>
      </w:r>
    </w:p>
    <w:p w14:paraId="2F5311F9" w14:textId="77777777" w:rsidR="00C90D5B" w:rsidRDefault="00C90D5B">
      <w:pPr>
        <w:widowControl w:val="0"/>
        <w:autoSpaceDE w:val="0"/>
        <w:rPr>
          <w:rFonts w:ascii="Arial" w:hAnsi="Arial" w:cs="Arial"/>
          <w:b/>
          <w:color w:val="000000"/>
          <w:sz w:val="22"/>
          <w:szCs w:val="22"/>
          <w:lang w:val="en-GB" w:eastAsia="de-DE" w:bidi="en-US"/>
        </w:rPr>
      </w:pPr>
    </w:p>
    <w:p w14:paraId="20E5586C" w14:textId="33B109EB" w:rsidR="00C90D5B" w:rsidRDefault="00A6749C">
      <w:pPr>
        <w:widowControl w:val="0"/>
        <w:autoSpaceDE w:val="0"/>
        <w:rPr>
          <w:rFonts w:ascii="Arial" w:hAnsi="Arial"/>
          <w:lang w:val="en-GB"/>
        </w:rPr>
      </w:pPr>
      <w:r>
        <w:rPr>
          <w:rFonts w:ascii="Arial" w:hAnsi="Arial" w:cs="Arial"/>
          <w:color w:val="000000"/>
          <w:sz w:val="22"/>
          <w:lang w:val="en-GB" w:eastAsia="de-DE" w:bidi="en-US"/>
        </w:rPr>
        <w:t>The “</w:t>
      </w:r>
      <w:proofErr w:type="spellStart"/>
      <w:r>
        <w:rPr>
          <w:rFonts w:ascii="Arial" w:hAnsi="Arial" w:cs="Arial"/>
          <w:color w:val="000000"/>
          <w:sz w:val="22"/>
          <w:szCs w:val="22"/>
          <w:lang w:val="en-GB" w:eastAsia="de-DE" w:bidi="en-US"/>
        </w:rPr>
        <w:t>Gießener</w:t>
      </w:r>
      <w:proofErr w:type="spellEnd"/>
      <w:r>
        <w:rPr>
          <w:rFonts w:ascii="Arial" w:hAnsi="Arial" w:cs="Arial"/>
          <w:color w:val="000000"/>
          <w:sz w:val="22"/>
          <w:szCs w:val="22"/>
          <w:lang w:val="en-GB" w:eastAsia="de-DE" w:bidi="en-US"/>
        </w:rPr>
        <w:t xml:space="preserve"> </w:t>
      </w:r>
      <w:proofErr w:type="spellStart"/>
      <w:r>
        <w:rPr>
          <w:rFonts w:ascii="Arial" w:hAnsi="Arial" w:cs="Arial"/>
          <w:color w:val="000000"/>
          <w:sz w:val="22"/>
          <w:szCs w:val="22"/>
          <w:lang w:val="en-GB" w:eastAsia="de-DE" w:bidi="en-US"/>
        </w:rPr>
        <w:t>Graduiertenzentrum</w:t>
      </w:r>
      <w:proofErr w:type="spellEnd"/>
      <w:r>
        <w:rPr>
          <w:rFonts w:ascii="Arial" w:hAnsi="Arial" w:cs="Arial"/>
          <w:color w:val="000000"/>
          <w:sz w:val="22"/>
          <w:szCs w:val="22"/>
          <w:lang w:val="en-GB" w:eastAsia="de-DE" w:bidi="en-US"/>
        </w:rPr>
        <w:t xml:space="preserve"> </w:t>
      </w:r>
      <w:proofErr w:type="spellStart"/>
      <w:r>
        <w:rPr>
          <w:rFonts w:ascii="Arial" w:hAnsi="Arial" w:cs="Arial"/>
          <w:color w:val="000000"/>
          <w:sz w:val="22"/>
          <w:szCs w:val="22"/>
          <w:lang w:val="en-GB" w:eastAsia="de-DE" w:bidi="en-US"/>
        </w:rPr>
        <w:t>Kulturwissenschaften</w:t>
      </w:r>
      <w:proofErr w:type="spellEnd"/>
      <w:r>
        <w:rPr>
          <w:rFonts w:ascii="Arial" w:hAnsi="Arial" w:cs="Arial"/>
          <w:color w:val="000000"/>
          <w:sz w:val="22"/>
          <w:szCs w:val="22"/>
          <w:lang w:val="en-GB" w:eastAsia="de-DE" w:bidi="en-US"/>
        </w:rPr>
        <w:t xml:space="preserve">/International Graduate Centre for the Study of Culture” (GGK/GCSC) </w:t>
      </w:r>
      <w:r>
        <w:rPr>
          <w:rFonts w:ascii="Arial" w:hAnsi="Arial" w:cs="Arial"/>
          <w:color w:val="000000"/>
          <w:sz w:val="22"/>
          <w:lang w:val="en-GB" w:eastAsia="de-DE" w:bidi="en-US"/>
        </w:rPr>
        <w:t xml:space="preserve">functions as an interdisciplinary entity within the framework of a research profile determined by the </w:t>
      </w:r>
      <w:r w:rsidR="008455BD">
        <w:rPr>
          <w:rFonts w:ascii="Arial" w:hAnsi="Arial" w:cs="Arial"/>
          <w:color w:val="000000"/>
          <w:sz w:val="22"/>
          <w:lang w:val="en-GB" w:eastAsia="de-DE" w:bidi="en-US"/>
        </w:rPr>
        <w:t>Board of Directors</w:t>
      </w:r>
      <w:r>
        <w:rPr>
          <w:rFonts w:ascii="Arial" w:hAnsi="Arial" w:cs="Arial"/>
          <w:color w:val="000000"/>
          <w:sz w:val="22"/>
          <w:lang w:val="en-GB" w:eastAsia="de-DE" w:bidi="en-US"/>
        </w:rPr>
        <w:t>. The Centre has the following, general purposes which are supplemented by the specific tasks of the GCSC as an area of excellence:</w:t>
      </w:r>
    </w:p>
    <w:p w14:paraId="197DEE58" w14:textId="77777777" w:rsidR="00C90D5B" w:rsidRDefault="00C90D5B">
      <w:pPr>
        <w:widowControl w:val="0"/>
        <w:autoSpaceDE w:val="0"/>
        <w:rPr>
          <w:rFonts w:ascii="Arial" w:hAnsi="Arial" w:cs="Arial"/>
          <w:color w:val="000000"/>
          <w:sz w:val="22"/>
          <w:szCs w:val="18"/>
          <w:lang w:val="en-GB" w:eastAsia="de-DE" w:bidi="en-US"/>
        </w:rPr>
      </w:pPr>
    </w:p>
    <w:p w14:paraId="0F2D67E9" w14:textId="77777777" w:rsidR="00C90D5B" w:rsidRDefault="00A6749C">
      <w:pPr>
        <w:widowControl w:val="0"/>
        <w:autoSpaceDE w:val="0"/>
        <w:rPr>
          <w:rFonts w:ascii="Arial" w:hAnsi="Arial" w:cs="Arial"/>
          <w:color w:val="000000"/>
          <w:sz w:val="22"/>
          <w:lang w:val="en-GB" w:eastAsia="de-DE" w:bidi="en-US"/>
        </w:rPr>
      </w:pPr>
      <w:r>
        <w:rPr>
          <w:rFonts w:ascii="Arial" w:hAnsi="Arial" w:cs="Arial"/>
          <w:color w:val="000000"/>
          <w:sz w:val="22"/>
          <w:lang w:val="en-GB" w:eastAsia="de-DE" w:bidi="en-US"/>
        </w:rPr>
        <w:t>1. Graduate education</w:t>
      </w:r>
    </w:p>
    <w:p w14:paraId="5BF80320" w14:textId="77777777" w:rsidR="00C90D5B" w:rsidRDefault="00A6749C">
      <w:pPr>
        <w:pStyle w:val="AufzhlungListe"/>
        <w:rPr>
          <w:lang w:val="en-GB"/>
        </w:rPr>
      </w:pPr>
      <w:r>
        <w:rPr>
          <w:lang w:val="en-GB"/>
        </w:rPr>
        <w:t xml:space="preserve">1.1 </w:t>
      </w:r>
      <w:r>
        <w:rPr>
          <w:lang w:val="en-GB"/>
        </w:rPr>
        <w:tab/>
        <w:t>The centre establishes the organization and content necessary for more efficient, transparent, goal-oriented, and high quality graduate education in the social, historical, literary, and linguistic studies, as well as other cultural studies not mentioned here.</w:t>
      </w:r>
    </w:p>
    <w:p w14:paraId="549CC647" w14:textId="77777777" w:rsidR="00C90D5B" w:rsidRDefault="00A6749C">
      <w:pPr>
        <w:pStyle w:val="AufzhlungListe"/>
        <w:rPr>
          <w:lang w:val="en-GB"/>
        </w:rPr>
      </w:pPr>
      <w:r>
        <w:rPr>
          <w:lang w:val="en-GB"/>
        </w:rPr>
        <w:t xml:space="preserve">1.2 </w:t>
      </w:r>
      <w:r>
        <w:rPr>
          <w:lang w:val="en-GB"/>
        </w:rPr>
        <w:tab/>
        <w:t>The Centre develops appropriately innovative concepts for the structured design and qualitative improvement of graduate education, as well as for research-oriented graduate studies, with the goal of bettering the education, supervision, and promotion of doctoral students.</w:t>
      </w:r>
    </w:p>
    <w:p w14:paraId="1D6F81F7" w14:textId="030A6B72" w:rsidR="00C90D5B" w:rsidRDefault="00A6749C">
      <w:pPr>
        <w:pStyle w:val="AufzhlungListe"/>
        <w:rPr>
          <w:lang w:val="en-GB"/>
        </w:rPr>
      </w:pPr>
      <w:r>
        <w:rPr>
          <w:lang w:val="en-GB"/>
        </w:rPr>
        <w:t xml:space="preserve">1.3 </w:t>
      </w:r>
      <w:r>
        <w:rPr>
          <w:lang w:val="en-GB"/>
        </w:rPr>
        <w:tab/>
        <w:t xml:space="preserve">The Centre supports efforts to encourage doctoral students </w:t>
      </w:r>
      <w:r w:rsidR="00DD60E9">
        <w:rPr>
          <w:lang w:val="en-GB"/>
        </w:rPr>
        <w:t xml:space="preserve">to participate </w:t>
      </w:r>
      <w:r>
        <w:rPr>
          <w:lang w:val="en-GB"/>
        </w:rPr>
        <w:t>in scholarly research methods and to integrate them more fully into their departments with more comprehensive research projects.</w:t>
      </w:r>
    </w:p>
    <w:p w14:paraId="59D990FC" w14:textId="3B64B0F6" w:rsidR="00C90D5B" w:rsidRDefault="00A6749C">
      <w:pPr>
        <w:pStyle w:val="AufzhlungListe"/>
        <w:rPr>
          <w:lang w:val="en-GB"/>
        </w:rPr>
      </w:pPr>
      <w:r>
        <w:rPr>
          <w:lang w:val="en-GB"/>
        </w:rPr>
        <w:t xml:space="preserve">1.4 </w:t>
      </w:r>
      <w:r>
        <w:rPr>
          <w:lang w:val="en-GB"/>
        </w:rPr>
        <w:tab/>
        <w:t xml:space="preserve">The Centre supports the inclusion and further qualification of rising young academics </w:t>
      </w:r>
      <w:r w:rsidR="0038102F">
        <w:rPr>
          <w:lang w:val="en-GB"/>
        </w:rPr>
        <w:t>regarding</w:t>
      </w:r>
      <w:r>
        <w:rPr>
          <w:lang w:val="en-GB"/>
        </w:rPr>
        <w:t xml:space="preserve"> research, teaching, and the supervising of doctoral students.</w:t>
      </w:r>
    </w:p>
    <w:p w14:paraId="0A9BEC7E" w14:textId="77777777" w:rsidR="00C90D5B" w:rsidRDefault="00A6749C">
      <w:pPr>
        <w:pStyle w:val="AufzhlungListe"/>
        <w:rPr>
          <w:lang w:val="en-GB"/>
        </w:rPr>
      </w:pPr>
      <w:r>
        <w:rPr>
          <w:lang w:val="en-GB"/>
        </w:rPr>
        <w:t xml:space="preserve">1.5 </w:t>
      </w:r>
      <w:r>
        <w:rPr>
          <w:lang w:val="en-GB"/>
        </w:rPr>
        <w:tab/>
        <w:t xml:space="preserve">The Centre takes measures serving these goals, in particular by creating an interdisciplinary infrastructure for communication between </w:t>
      </w:r>
      <w:r>
        <w:rPr>
          <w:rFonts w:eastAsia="Times New Roman"/>
          <w:lang w:val="en-GB" w:bidi="ar-SA"/>
        </w:rPr>
        <w:t>advisor</w:t>
      </w:r>
      <w:r>
        <w:rPr>
          <w:lang w:val="en-GB"/>
        </w:rPr>
        <w:t>s and doctoral students; with tailored activities, it also fosters contacts to foundations, presses, and prospective employers.</w:t>
      </w:r>
    </w:p>
    <w:p w14:paraId="1ACC4231" w14:textId="729A2BE9" w:rsidR="00C90D5B" w:rsidRDefault="00A6749C">
      <w:pPr>
        <w:pStyle w:val="AufzhlungListe"/>
        <w:rPr>
          <w:lang w:val="en-GB"/>
        </w:rPr>
      </w:pPr>
      <w:r>
        <w:rPr>
          <w:lang w:val="en-GB"/>
        </w:rPr>
        <w:t xml:space="preserve">1.6 </w:t>
      </w:r>
      <w:r>
        <w:rPr>
          <w:lang w:val="en-GB"/>
        </w:rPr>
        <w:tab/>
        <w:t xml:space="preserve">The Centre strives to contribute to </w:t>
      </w:r>
      <w:r w:rsidR="00715956">
        <w:rPr>
          <w:lang w:val="en-GB"/>
        </w:rPr>
        <w:t xml:space="preserve">a </w:t>
      </w:r>
      <w:r>
        <w:rPr>
          <w:lang w:val="en-GB"/>
        </w:rPr>
        <w:t>shortening of the time required to attain a PhD with thoughtfully administered programmes and measures.</w:t>
      </w:r>
    </w:p>
    <w:p w14:paraId="29140FEB" w14:textId="79C76C7F" w:rsidR="00C90D5B" w:rsidRDefault="00A6749C">
      <w:pPr>
        <w:pStyle w:val="AufzhlungListe"/>
        <w:rPr>
          <w:lang w:val="en-GB"/>
        </w:rPr>
      </w:pPr>
      <w:r>
        <w:rPr>
          <w:lang w:val="en-GB"/>
        </w:rPr>
        <w:t xml:space="preserve">1.7 The Centre supports the equal treatment of male and female scholars. This includes encouraging academic careers that are compatible with family needs. The Centre’s staff have the right to arrange a substitute during a parental leave. The Centre establishes a </w:t>
      </w:r>
      <w:r w:rsidR="00715956">
        <w:rPr>
          <w:lang w:val="en-GB"/>
        </w:rPr>
        <w:t xml:space="preserve">committee for </w:t>
      </w:r>
      <w:r>
        <w:rPr>
          <w:lang w:val="en-GB"/>
        </w:rPr>
        <w:t xml:space="preserve">equality </w:t>
      </w:r>
      <w:r w:rsidR="00715956">
        <w:rPr>
          <w:lang w:val="en-GB"/>
        </w:rPr>
        <w:t xml:space="preserve">opportunities </w:t>
      </w:r>
      <w:r>
        <w:rPr>
          <w:lang w:val="en-GB"/>
        </w:rPr>
        <w:t>that examines decisions affecting the Centre’s members with respect to equal opportunity (see § 10).</w:t>
      </w:r>
    </w:p>
    <w:p w14:paraId="01B3741B" w14:textId="77777777" w:rsidR="00C90D5B" w:rsidRDefault="00C90D5B">
      <w:pPr>
        <w:widowControl w:val="0"/>
        <w:autoSpaceDE w:val="0"/>
        <w:rPr>
          <w:rFonts w:ascii="Arial" w:hAnsi="Arial" w:cs="Arial"/>
          <w:color w:val="000000"/>
          <w:sz w:val="22"/>
          <w:lang w:val="en-GB" w:eastAsia="de-DE" w:bidi="en-US"/>
        </w:rPr>
      </w:pPr>
    </w:p>
    <w:p w14:paraId="5C79D918" w14:textId="77777777" w:rsidR="00C90D5B" w:rsidRDefault="00A6749C">
      <w:pPr>
        <w:widowControl w:val="0"/>
        <w:autoSpaceDE w:val="0"/>
        <w:rPr>
          <w:rFonts w:ascii="Arial" w:hAnsi="Arial" w:cs="Arial"/>
          <w:color w:val="000000"/>
          <w:sz w:val="22"/>
          <w:lang w:val="en-GB" w:eastAsia="de-DE" w:bidi="en-US"/>
        </w:rPr>
      </w:pPr>
      <w:r>
        <w:rPr>
          <w:rFonts w:ascii="Arial" w:hAnsi="Arial" w:cs="Arial"/>
          <w:color w:val="000000"/>
          <w:sz w:val="22"/>
          <w:lang w:val="en-GB" w:eastAsia="de-DE" w:bidi="en-US"/>
        </w:rPr>
        <w:t>2. Learning opportunities</w:t>
      </w:r>
    </w:p>
    <w:p w14:paraId="498A4AC8" w14:textId="77777777" w:rsidR="00C90D5B" w:rsidRDefault="00A6749C">
      <w:pPr>
        <w:pStyle w:val="AufzhlungListe"/>
        <w:rPr>
          <w:lang w:val="en-GB"/>
        </w:rPr>
      </w:pPr>
      <w:r>
        <w:rPr>
          <w:lang w:val="en-GB"/>
        </w:rPr>
        <w:t xml:space="preserve">2.1 </w:t>
      </w:r>
      <w:r>
        <w:rPr>
          <w:lang w:val="en-GB"/>
        </w:rPr>
        <w:tab/>
        <w:t>The Centre, in agreement with the departments involved, coordinates all learning opportunities for doctoral students in the cultural studies field.</w:t>
      </w:r>
    </w:p>
    <w:p w14:paraId="5963BC10" w14:textId="12F0EF5D" w:rsidR="00C90D5B" w:rsidRDefault="00A6749C">
      <w:pPr>
        <w:pStyle w:val="AufzhlungListe"/>
        <w:rPr>
          <w:lang w:val="en-GB"/>
        </w:rPr>
      </w:pPr>
      <w:r>
        <w:rPr>
          <w:lang w:val="en-GB"/>
        </w:rPr>
        <w:t xml:space="preserve">2.2 </w:t>
      </w:r>
      <w:r>
        <w:rPr>
          <w:lang w:val="en-GB"/>
        </w:rPr>
        <w:tab/>
        <w:t xml:space="preserve">The Centre, in agreement with the cultural studies departments, offers additional, targeted, efficient, and research-oriented learning and training opportunities for the continuing and advanced education of graduates that are particularly directed towards more effectively disseminating theoretical and </w:t>
      </w:r>
      <w:r>
        <w:rPr>
          <w:lang w:val="en-GB"/>
        </w:rPr>
        <w:lastRenderedPageBreak/>
        <w:t>methodological competenc</w:t>
      </w:r>
      <w:r w:rsidR="00621832">
        <w:rPr>
          <w:lang w:val="en-GB"/>
        </w:rPr>
        <w:t>e</w:t>
      </w:r>
      <w:r>
        <w:rPr>
          <w:lang w:val="en-GB"/>
        </w:rPr>
        <w:t>. Thereby, in addition to the tenets for the assurance of good academic practice agreed upon on 9.12.1997</w:t>
      </w:r>
      <w:r w:rsidR="00621832">
        <w:rPr>
          <w:lang w:val="en-GB"/>
        </w:rPr>
        <w:t xml:space="preserve"> by the German Research Foundation</w:t>
      </w:r>
      <w:r>
        <w:rPr>
          <w:lang w:val="en-GB"/>
        </w:rPr>
        <w:t xml:space="preserve">, key competencies for social and communicative practice are also imparted. </w:t>
      </w:r>
    </w:p>
    <w:p w14:paraId="623290BF" w14:textId="77777777" w:rsidR="00C90D5B" w:rsidRDefault="00C90D5B">
      <w:pPr>
        <w:widowControl w:val="0"/>
        <w:autoSpaceDE w:val="0"/>
        <w:rPr>
          <w:rFonts w:ascii="Arial" w:hAnsi="Arial" w:cs="Arial"/>
          <w:color w:val="000000"/>
          <w:sz w:val="22"/>
          <w:lang w:val="en-GB" w:eastAsia="de-DE" w:bidi="en-US"/>
        </w:rPr>
      </w:pPr>
    </w:p>
    <w:p w14:paraId="48E7CE8C" w14:textId="77777777" w:rsidR="00C90D5B" w:rsidRDefault="00A6749C">
      <w:pPr>
        <w:widowControl w:val="0"/>
        <w:autoSpaceDE w:val="0"/>
        <w:rPr>
          <w:rFonts w:ascii="Arial" w:hAnsi="Arial" w:cs="Arial"/>
          <w:color w:val="000000"/>
          <w:sz w:val="22"/>
          <w:lang w:val="en-GB" w:eastAsia="de-DE" w:bidi="en-US"/>
        </w:rPr>
      </w:pPr>
      <w:r>
        <w:rPr>
          <w:rFonts w:ascii="Arial" w:hAnsi="Arial" w:cs="Arial"/>
          <w:color w:val="000000"/>
          <w:sz w:val="22"/>
          <w:lang w:val="en-GB" w:eastAsia="de-DE" w:bidi="en-US"/>
        </w:rPr>
        <w:t>3. Services</w:t>
      </w:r>
    </w:p>
    <w:p w14:paraId="7FEB9E8E" w14:textId="7426363F" w:rsidR="00C90D5B" w:rsidRDefault="00A6749C">
      <w:pPr>
        <w:pStyle w:val="AufzhlungListe"/>
        <w:rPr>
          <w:lang w:val="en-GB"/>
        </w:rPr>
      </w:pPr>
      <w:r>
        <w:rPr>
          <w:lang w:val="en-GB"/>
        </w:rPr>
        <w:t xml:space="preserve">3.1 </w:t>
      </w:r>
      <w:r>
        <w:rPr>
          <w:lang w:val="en-GB"/>
        </w:rPr>
        <w:tab/>
        <w:t xml:space="preserve">The Centre holds ready an informational resource for the cultural studies doctorate in </w:t>
      </w:r>
      <w:proofErr w:type="spellStart"/>
      <w:r>
        <w:rPr>
          <w:lang w:val="en-GB"/>
        </w:rPr>
        <w:t>Gie</w:t>
      </w:r>
      <w:r>
        <w:rPr>
          <w:color w:val="000000"/>
          <w:sz w:val="22"/>
          <w:szCs w:val="22"/>
          <w:lang w:val="en-GB" w:eastAsia="de-DE" w:bidi="en-US"/>
        </w:rPr>
        <w:t>ß</w:t>
      </w:r>
      <w:r>
        <w:rPr>
          <w:lang w:val="en-GB"/>
        </w:rPr>
        <w:t>en</w:t>
      </w:r>
      <w:proofErr w:type="spellEnd"/>
      <w:r>
        <w:rPr>
          <w:lang w:val="en-GB"/>
        </w:rPr>
        <w:t xml:space="preserve">, which also serves to inform students </w:t>
      </w:r>
      <w:r w:rsidR="00BC223E">
        <w:rPr>
          <w:lang w:val="en-GB"/>
        </w:rPr>
        <w:t xml:space="preserve">about scholarship </w:t>
      </w:r>
      <w:r>
        <w:rPr>
          <w:lang w:val="en-GB"/>
        </w:rPr>
        <w:t>opportunities.</w:t>
      </w:r>
    </w:p>
    <w:p w14:paraId="0D2EBBA7" w14:textId="77777777" w:rsidR="00C90D5B" w:rsidRDefault="00A6749C">
      <w:pPr>
        <w:pStyle w:val="AufzhlungListe"/>
        <w:rPr>
          <w:lang w:val="en-GB"/>
        </w:rPr>
      </w:pPr>
      <w:r>
        <w:rPr>
          <w:lang w:val="en-GB"/>
        </w:rPr>
        <w:t xml:space="preserve">3.2 </w:t>
      </w:r>
      <w:r>
        <w:rPr>
          <w:lang w:val="en-GB"/>
        </w:rPr>
        <w:tab/>
        <w:t>The Centre offers career services to broker career perspectives beyond academia and teach appropriate and necessary skills.</w:t>
      </w:r>
    </w:p>
    <w:p w14:paraId="54E1B821" w14:textId="77777777" w:rsidR="00C90D5B" w:rsidRDefault="00C90D5B">
      <w:pPr>
        <w:widowControl w:val="0"/>
        <w:autoSpaceDE w:val="0"/>
        <w:rPr>
          <w:rFonts w:ascii="Arial" w:hAnsi="Arial" w:cs="Arial"/>
          <w:color w:val="000000"/>
          <w:sz w:val="22"/>
          <w:lang w:val="en-GB" w:eastAsia="de-DE" w:bidi="en-US"/>
        </w:rPr>
      </w:pPr>
    </w:p>
    <w:p w14:paraId="7261A83F" w14:textId="77777777" w:rsidR="00C90D5B" w:rsidRDefault="00A6749C">
      <w:pPr>
        <w:widowControl w:val="0"/>
        <w:autoSpaceDE w:val="0"/>
        <w:rPr>
          <w:rFonts w:ascii="Arial" w:hAnsi="Arial" w:cs="Arial"/>
          <w:color w:val="000000"/>
          <w:sz w:val="22"/>
          <w:lang w:val="en-GB" w:eastAsia="de-DE" w:bidi="en-US"/>
        </w:rPr>
      </w:pPr>
      <w:r>
        <w:rPr>
          <w:rFonts w:ascii="Arial" w:hAnsi="Arial" w:cs="Arial"/>
          <w:color w:val="000000"/>
          <w:sz w:val="22"/>
          <w:lang w:val="en-GB" w:eastAsia="de-DE" w:bidi="en-US"/>
        </w:rPr>
        <w:t>4. Internationalization</w:t>
      </w:r>
    </w:p>
    <w:p w14:paraId="2780660F" w14:textId="77777777" w:rsidR="00C90D5B" w:rsidRDefault="00A6749C">
      <w:pPr>
        <w:widowControl w:val="0"/>
        <w:autoSpaceDE w:val="0"/>
        <w:rPr>
          <w:rFonts w:ascii="Arial" w:hAnsi="Arial"/>
          <w:lang w:val="en-GB"/>
        </w:rPr>
      </w:pPr>
      <w:r>
        <w:rPr>
          <w:rFonts w:ascii="Arial" w:hAnsi="Arial" w:cs="Arial"/>
          <w:color w:val="000000"/>
          <w:sz w:val="20"/>
          <w:lang w:val="en-GB" w:eastAsia="de-DE" w:bidi="en-US"/>
        </w:rPr>
        <w:t>The Centre supports the attractiveness of Justus Liebig University through the internationalization of graduate education and creates incentives for enhancing the mobility of national and international doctoral students.</w:t>
      </w:r>
    </w:p>
    <w:p w14:paraId="03D819F4" w14:textId="77777777" w:rsidR="00C90D5B" w:rsidRDefault="00C90D5B">
      <w:pPr>
        <w:widowControl w:val="0"/>
        <w:autoSpaceDE w:val="0"/>
        <w:rPr>
          <w:rFonts w:ascii="Arial" w:hAnsi="Arial" w:cs="Arial"/>
          <w:color w:val="000000"/>
          <w:sz w:val="22"/>
          <w:lang w:val="en-GB" w:eastAsia="de-DE" w:bidi="en-US"/>
        </w:rPr>
      </w:pPr>
    </w:p>
    <w:p w14:paraId="14686A94" w14:textId="77777777" w:rsidR="00C90D5B" w:rsidRDefault="00A6749C">
      <w:pPr>
        <w:widowControl w:val="0"/>
        <w:autoSpaceDE w:val="0"/>
        <w:rPr>
          <w:rFonts w:ascii="Arial" w:hAnsi="Arial" w:cs="Arial"/>
          <w:color w:val="000000"/>
          <w:sz w:val="22"/>
          <w:lang w:val="en-GB" w:eastAsia="de-DE" w:bidi="en-US"/>
        </w:rPr>
      </w:pPr>
      <w:r>
        <w:rPr>
          <w:rFonts w:ascii="Arial" w:hAnsi="Arial" w:cs="Arial"/>
          <w:color w:val="000000"/>
          <w:sz w:val="22"/>
          <w:lang w:val="en-GB" w:eastAsia="de-DE" w:bidi="en-US"/>
        </w:rPr>
        <w:t>5. Cooperation</w:t>
      </w:r>
    </w:p>
    <w:p w14:paraId="04CD6771" w14:textId="77777777" w:rsidR="00C90D5B" w:rsidRDefault="00A6749C">
      <w:pPr>
        <w:widowControl w:val="0"/>
        <w:autoSpaceDE w:val="0"/>
        <w:rPr>
          <w:rFonts w:ascii="Arial" w:hAnsi="Arial"/>
          <w:lang w:val="en-GB"/>
        </w:rPr>
      </w:pPr>
      <w:r>
        <w:rPr>
          <w:rFonts w:ascii="Arial" w:hAnsi="Arial" w:cs="Arial"/>
          <w:color w:val="000000"/>
          <w:sz w:val="20"/>
          <w:lang w:val="en-GB" w:eastAsia="de-DE" w:bidi="en-US"/>
        </w:rPr>
        <w:t>The Centre works together with the cultural studies centres and programmes already existent at Justus Liebig University.</w:t>
      </w:r>
    </w:p>
    <w:p w14:paraId="57060BF4" w14:textId="77777777" w:rsidR="00C90D5B" w:rsidRDefault="00C90D5B">
      <w:pPr>
        <w:widowControl w:val="0"/>
        <w:autoSpaceDE w:val="0"/>
        <w:rPr>
          <w:rFonts w:ascii="Arial" w:hAnsi="Arial" w:cs="Arial"/>
          <w:color w:val="000000"/>
          <w:sz w:val="22"/>
          <w:lang w:val="en-GB" w:eastAsia="de-DE" w:bidi="en-US"/>
        </w:rPr>
      </w:pPr>
    </w:p>
    <w:p w14:paraId="1E05686F" w14:textId="77777777" w:rsidR="00C90D5B" w:rsidRDefault="00A6749C">
      <w:pPr>
        <w:widowControl w:val="0"/>
        <w:autoSpaceDE w:val="0"/>
        <w:rPr>
          <w:rFonts w:ascii="Arial" w:hAnsi="Arial" w:cs="Arial"/>
          <w:color w:val="000000"/>
          <w:sz w:val="22"/>
          <w:lang w:val="en-GB" w:eastAsia="de-DE" w:bidi="en-US"/>
        </w:rPr>
      </w:pPr>
      <w:r>
        <w:rPr>
          <w:rFonts w:ascii="Arial" w:hAnsi="Arial" w:cs="Arial"/>
          <w:color w:val="000000"/>
          <w:sz w:val="22"/>
          <w:lang w:val="en-GB" w:eastAsia="de-DE" w:bidi="en-US"/>
        </w:rPr>
        <w:t>6. Scientific Publications</w:t>
      </w:r>
    </w:p>
    <w:p w14:paraId="5084272A" w14:textId="04A784D7" w:rsidR="00C90D5B" w:rsidRDefault="00A6749C">
      <w:pPr>
        <w:pStyle w:val="AufzhlungListe"/>
        <w:rPr>
          <w:lang w:val="en-GB"/>
        </w:rPr>
      </w:pPr>
      <w:r>
        <w:rPr>
          <w:lang w:val="en-GB"/>
        </w:rPr>
        <w:t>6.1 The Centre regularly informs about its work and research results.</w:t>
      </w:r>
    </w:p>
    <w:p w14:paraId="78DF62FA" w14:textId="77777777" w:rsidR="00C90D5B" w:rsidRDefault="00A6749C">
      <w:pPr>
        <w:pStyle w:val="AufzhlungListe"/>
        <w:rPr>
          <w:lang w:val="en-GB"/>
        </w:rPr>
      </w:pPr>
      <w:r>
        <w:rPr>
          <w:lang w:val="en-GB"/>
        </w:rPr>
        <w:t>6.2 The Centre supports rising young scholars in issues of lecturing and publication and strives to raise the level and intensity of research for young academics.</w:t>
      </w:r>
    </w:p>
    <w:p w14:paraId="2CE5002A" w14:textId="77777777" w:rsidR="00C90D5B" w:rsidRDefault="00C90D5B">
      <w:pPr>
        <w:widowControl w:val="0"/>
        <w:autoSpaceDE w:val="0"/>
        <w:rPr>
          <w:rFonts w:ascii="Arial" w:hAnsi="Arial" w:cs="Arial"/>
          <w:color w:val="000000"/>
          <w:sz w:val="22"/>
          <w:lang w:val="en-GB" w:eastAsia="de-DE" w:bidi="en-US"/>
        </w:rPr>
      </w:pPr>
    </w:p>
    <w:p w14:paraId="68442219" w14:textId="77777777" w:rsidR="00C90D5B" w:rsidRDefault="00A6749C">
      <w:pPr>
        <w:widowControl w:val="0"/>
        <w:autoSpaceDE w:val="0"/>
        <w:rPr>
          <w:rFonts w:ascii="Arial" w:hAnsi="Arial"/>
          <w:lang w:val="en-GB"/>
        </w:rPr>
      </w:pPr>
      <w:r>
        <w:rPr>
          <w:rFonts w:ascii="Arial" w:hAnsi="Arial" w:cs="Arial"/>
          <w:color w:val="000000"/>
          <w:sz w:val="22"/>
          <w:lang w:val="en-GB" w:eastAsia="de-DE" w:bidi="en-US"/>
        </w:rPr>
        <w:t>7. In addition to the general aims of the Centre (GGK/GCSC), the “International Graduate Centre for the Study of Culture” (GCSC) Area of Excellence has the following, specific objectives:</w:t>
      </w:r>
    </w:p>
    <w:p w14:paraId="18DD06EE" w14:textId="77777777" w:rsidR="00C90D5B" w:rsidRDefault="00C90D5B">
      <w:pPr>
        <w:widowControl w:val="0"/>
        <w:autoSpaceDE w:val="0"/>
        <w:rPr>
          <w:rFonts w:ascii="Arial" w:hAnsi="Arial" w:cs="Arial"/>
          <w:color w:val="000000"/>
          <w:sz w:val="22"/>
          <w:lang w:val="en-GB" w:eastAsia="de-DE" w:bidi="en-US"/>
        </w:rPr>
      </w:pPr>
    </w:p>
    <w:p w14:paraId="725F96E0" w14:textId="77777777" w:rsidR="00C90D5B" w:rsidRDefault="00A6749C">
      <w:pPr>
        <w:pStyle w:val="AufzhlungListe"/>
        <w:rPr>
          <w:lang w:val="en-GB"/>
        </w:rPr>
      </w:pPr>
      <w:r>
        <w:rPr>
          <w:lang w:val="en-GB"/>
        </w:rPr>
        <w:t xml:space="preserve">7.1 </w:t>
      </w:r>
      <w:r>
        <w:rPr>
          <w:lang w:val="en-GB"/>
        </w:rPr>
        <w:tab/>
        <w:t>Specific learning opportunities: The GCSC offers internationally oriented learning and educational opportunities within the framework of an unequivocally interdisciplinary, internationally directed research profile.</w:t>
      </w:r>
    </w:p>
    <w:p w14:paraId="582BF4FA" w14:textId="77777777" w:rsidR="00C90D5B" w:rsidRDefault="00A6749C">
      <w:pPr>
        <w:pStyle w:val="AufzhlungListe"/>
        <w:rPr>
          <w:lang w:val="en-GB"/>
        </w:rPr>
      </w:pPr>
      <w:r>
        <w:rPr>
          <w:lang w:val="en-GB"/>
        </w:rPr>
        <w:t xml:space="preserve">7.2 </w:t>
      </w:r>
      <w:r>
        <w:rPr>
          <w:lang w:val="en-GB"/>
        </w:rPr>
        <w:tab/>
        <w:t xml:space="preserve"> The GCSC has the goal of developing new approaches to and methodologies for the study of culture, and of advancing the transfer of concepts between different disciplines and academic cultures. The GCSC’s concept and academic profile are laid out in an interdisciplinary manner with a plurality of methodologies in mind. The GCSC’s research profile is composed of the cultural studies research departments mentioned in Paragraph 1.</w:t>
      </w:r>
    </w:p>
    <w:p w14:paraId="2962005A" w14:textId="1981F3A5" w:rsidR="00C90D5B" w:rsidRDefault="00A6749C">
      <w:pPr>
        <w:pStyle w:val="AufzhlungListe"/>
        <w:rPr>
          <w:lang w:val="en-GB"/>
        </w:rPr>
      </w:pPr>
      <w:r>
        <w:rPr>
          <w:lang w:val="en-GB"/>
        </w:rPr>
        <w:t xml:space="preserve">7.3 </w:t>
      </w:r>
      <w:r>
        <w:rPr>
          <w:lang w:val="en-GB"/>
        </w:rPr>
        <w:tab/>
        <w:t xml:space="preserve">Raising the level of research intensity: The GCSC supports intensive research by doctoral students by providing stipends and other </w:t>
      </w:r>
      <w:r w:rsidR="00C921A3">
        <w:rPr>
          <w:lang w:val="en-GB"/>
        </w:rPr>
        <w:t xml:space="preserve">resources </w:t>
      </w:r>
      <w:r>
        <w:rPr>
          <w:lang w:val="en-GB"/>
        </w:rPr>
        <w:t>for research and lectureship travel, in particular those that involve members in international research collaborations.</w:t>
      </w:r>
    </w:p>
    <w:p w14:paraId="2FB434E5" w14:textId="296CB697" w:rsidR="00C90D5B" w:rsidRDefault="00A6749C">
      <w:pPr>
        <w:pStyle w:val="AufzhlungListe"/>
        <w:rPr>
          <w:lang w:val="en-GB"/>
        </w:rPr>
      </w:pPr>
      <w:r>
        <w:rPr>
          <w:lang w:val="en-GB"/>
        </w:rPr>
        <w:t xml:space="preserve">7.4 </w:t>
      </w:r>
      <w:r>
        <w:rPr>
          <w:lang w:val="en-GB"/>
        </w:rPr>
        <w:tab/>
        <w:t xml:space="preserve">Infrastructure for supervising: The GCSC has created an innovative, interactive, holistic supervising infrastructure that enables PhD students to progress in a multilevel environment of support and guidance. With the introduction of a mentoring contract (see § 24), structured on international example, the rights and responsibilities of </w:t>
      </w:r>
      <w:r>
        <w:rPr>
          <w:rFonts w:eastAsia="Times New Roman"/>
          <w:lang w:val="en-GB" w:bidi="ar-SA"/>
        </w:rPr>
        <w:t>advisor</w:t>
      </w:r>
      <w:r>
        <w:rPr>
          <w:lang w:val="en-GB"/>
        </w:rPr>
        <w:t>s and doctoral students are now transparent and comprehensible.</w:t>
      </w:r>
    </w:p>
    <w:p w14:paraId="2F5DF183" w14:textId="77777777" w:rsidR="00C90D5B" w:rsidRDefault="00A6749C">
      <w:pPr>
        <w:pStyle w:val="AufzhlungListe"/>
        <w:rPr>
          <w:lang w:val="en-GB"/>
        </w:rPr>
      </w:pPr>
      <w:r>
        <w:rPr>
          <w:lang w:val="en-GB"/>
        </w:rPr>
        <w:t xml:space="preserve">7.5 International cooperation: The GCSC endeavours, in particular, to nourish and extend bi- and multilateral </w:t>
      </w:r>
      <w:proofErr w:type="spellStart"/>
      <w:r>
        <w:rPr>
          <w:lang w:val="en-GB"/>
        </w:rPr>
        <w:t>cooperations</w:t>
      </w:r>
      <w:proofErr w:type="spellEnd"/>
      <w:r>
        <w:rPr>
          <w:lang w:val="en-GB"/>
        </w:rPr>
        <w:t xml:space="preserve"> with universities, graduate schools, and research networks abroad with the long-term goal of founding a “European Graduate Centre for the Study of Culture.”</w:t>
      </w:r>
    </w:p>
    <w:p w14:paraId="4206EA88" w14:textId="562485E9" w:rsidR="00C90D5B" w:rsidRDefault="00A6749C">
      <w:pPr>
        <w:pStyle w:val="AufzhlungListe"/>
        <w:rPr>
          <w:lang w:val="en-GB"/>
        </w:rPr>
      </w:pPr>
      <w:r>
        <w:rPr>
          <w:lang w:val="en-GB"/>
        </w:rPr>
        <w:t xml:space="preserve">7.6 </w:t>
      </w:r>
      <w:r>
        <w:rPr>
          <w:lang w:val="en-GB"/>
        </w:rPr>
        <w:tab/>
        <w:t xml:space="preserve">Promoting teaching: The GCSC contributes to the improvement of academic teaching with the creation of the </w:t>
      </w:r>
      <w:r w:rsidR="0069281F">
        <w:rPr>
          <w:lang w:val="en-GB"/>
        </w:rPr>
        <w:t>“</w:t>
      </w:r>
      <w:r>
        <w:rPr>
          <w:lang w:val="en-GB"/>
        </w:rPr>
        <w:t>Teaching Centre,</w:t>
      </w:r>
      <w:r w:rsidR="0069281F">
        <w:rPr>
          <w:lang w:val="en-GB"/>
        </w:rPr>
        <w:t>”</w:t>
      </w:r>
      <w:r>
        <w:rPr>
          <w:lang w:val="en-GB"/>
        </w:rPr>
        <w:t xml:space="preserve"> which offers structured training in college-level teaching for doctoral students.</w:t>
      </w:r>
    </w:p>
    <w:p w14:paraId="1E60493C" w14:textId="4E3032B7" w:rsidR="00C90D5B" w:rsidRDefault="00A6749C">
      <w:pPr>
        <w:pStyle w:val="AufzhlungListe"/>
        <w:rPr>
          <w:lang w:val="en-GB"/>
        </w:rPr>
      </w:pPr>
      <w:r>
        <w:rPr>
          <w:lang w:val="en-GB"/>
        </w:rPr>
        <w:t xml:space="preserve">7.7 </w:t>
      </w:r>
      <w:r>
        <w:rPr>
          <w:lang w:val="en-GB"/>
        </w:rPr>
        <w:tab/>
        <w:t>Equal opportunity: The GCSC advances the equal footing of men and women in academi</w:t>
      </w:r>
      <w:r w:rsidR="0069281F">
        <w:rPr>
          <w:lang w:val="en-GB"/>
        </w:rPr>
        <w:t xml:space="preserve">a </w:t>
      </w:r>
      <w:r>
        <w:rPr>
          <w:lang w:val="en-GB"/>
        </w:rPr>
        <w:t xml:space="preserve">and helps make these </w:t>
      </w:r>
      <w:r w:rsidR="0069281F">
        <w:rPr>
          <w:lang w:val="en-GB"/>
        </w:rPr>
        <w:t xml:space="preserve">academic </w:t>
      </w:r>
      <w:r>
        <w:rPr>
          <w:lang w:val="en-GB"/>
        </w:rPr>
        <w:t>careers compatible with raising a family.</w:t>
      </w:r>
    </w:p>
    <w:p w14:paraId="6EE656DD" w14:textId="77777777" w:rsidR="00C90D5B" w:rsidRDefault="00A6749C">
      <w:pPr>
        <w:pStyle w:val="AufzhlungListe"/>
        <w:rPr>
          <w:lang w:val="en-GB"/>
        </w:rPr>
      </w:pPr>
      <w:r>
        <w:rPr>
          <w:lang w:val="en-GB"/>
        </w:rPr>
        <w:t xml:space="preserve">7.8 </w:t>
      </w:r>
      <w:r>
        <w:rPr>
          <w:lang w:val="en-GB"/>
        </w:rPr>
        <w:tab/>
        <w:t>The GCSC directly informs the public about its activities.</w:t>
      </w:r>
    </w:p>
    <w:p w14:paraId="159F54D9" w14:textId="77777777" w:rsidR="00C90D5B" w:rsidRDefault="00C90D5B">
      <w:pPr>
        <w:widowControl w:val="0"/>
        <w:autoSpaceDE w:val="0"/>
        <w:rPr>
          <w:rFonts w:ascii="Arial" w:hAnsi="Arial" w:cs="Arial"/>
          <w:color w:val="000000"/>
          <w:sz w:val="22"/>
          <w:lang w:val="en-GB" w:eastAsia="de-DE" w:bidi="en-US"/>
        </w:rPr>
      </w:pPr>
    </w:p>
    <w:p w14:paraId="1C86C65A" w14:textId="77777777" w:rsidR="00C90D5B" w:rsidRDefault="00C90D5B">
      <w:pPr>
        <w:widowControl w:val="0"/>
        <w:autoSpaceDE w:val="0"/>
        <w:rPr>
          <w:rFonts w:ascii="Arial" w:hAnsi="Arial" w:cs="Arial"/>
          <w:color w:val="000000"/>
          <w:sz w:val="22"/>
          <w:lang w:val="en-GB" w:eastAsia="de-DE" w:bidi="en-US"/>
        </w:rPr>
      </w:pPr>
    </w:p>
    <w:p w14:paraId="7974230A" w14:textId="77777777" w:rsidR="00C90D5B" w:rsidRDefault="00A6749C">
      <w:pPr>
        <w:rPr>
          <w:rFonts w:ascii="Arial" w:hAnsi="Arial" w:cs="Arial"/>
          <w:b/>
          <w:color w:val="000000"/>
          <w:sz w:val="22"/>
          <w:szCs w:val="22"/>
          <w:lang w:val="en-GB" w:eastAsia="de-DE" w:bidi="en-US"/>
        </w:rPr>
      </w:pPr>
      <w:r>
        <w:br w:type="page"/>
      </w:r>
    </w:p>
    <w:p w14:paraId="7771273F" w14:textId="77777777" w:rsidR="00C90D5B" w:rsidRDefault="00A6749C">
      <w:pPr>
        <w:rPr>
          <w:rFonts w:ascii="Arial" w:hAnsi="Arial" w:cs="Arial"/>
          <w:b/>
          <w:sz w:val="22"/>
          <w:szCs w:val="22"/>
          <w:lang w:val="en-GB"/>
        </w:rPr>
      </w:pPr>
      <w:r>
        <w:rPr>
          <w:rFonts w:ascii="Arial" w:hAnsi="Arial" w:cs="Arial"/>
          <w:b/>
          <w:sz w:val="22"/>
          <w:szCs w:val="22"/>
          <w:lang w:val="en-GB"/>
        </w:rPr>
        <w:lastRenderedPageBreak/>
        <w:t>I. Section on the graduate centre GGK/GCSC</w:t>
      </w:r>
    </w:p>
    <w:p w14:paraId="4AFB9C63" w14:textId="77777777" w:rsidR="00C90D5B" w:rsidRDefault="00C90D5B">
      <w:pPr>
        <w:widowControl w:val="0"/>
        <w:autoSpaceDE w:val="0"/>
        <w:jc w:val="center"/>
        <w:rPr>
          <w:rFonts w:ascii="Arial" w:hAnsi="Arial" w:cs="Arial"/>
          <w:b/>
          <w:color w:val="000000"/>
          <w:sz w:val="22"/>
          <w:szCs w:val="22"/>
          <w:lang w:val="en-GB" w:eastAsia="de-DE" w:bidi="en-US"/>
        </w:rPr>
      </w:pPr>
    </w:p>
    <w:p w14:paraId="31AB6F96" w14:textId="77777777" w:rsidR="00C90D5B" w:rsidRDefault="00C90D5B">
      <w:pPr>
        <w:widowControl w:val="0"/>
        <w:autoSpaceDE w:val="0"/>
        <w:jc w:val="center"/>
        <w:rPr>
          <w:rFonts w:ascii="Arial" w:hAnsi="Arial" w:cs="Arial"/>
          <w:b/>
          <w:color w:val="000000"/>
          <w:sz w:val="22"/>
          <w:szCs w:val="22"/>
          <w:lang w:val="en-GB" w:eastAsia="de-DE" w:bidi="en-US"/>
        </w:rPr>
      </w:pPr>
    </w:p>
    <w:p w14:paraId="18E49D5E"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2</w:t>
      </w:r>
    </w:p>
    <w:p w14:paraId="1575EAC1" w14:textId="1BBC6990"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xml:space="preserve">Members and </w:t>
      </w:r>
      <w:r w:rsidR="00B23E80">
        <w:rPr>
          <w:rFonts w:ascii="Arial" w:hAnsi="Arial" w:cs="Arial"/>
          <w:b/>
          <w:color w:val="000000"/>
          <w:sz w:val="22"/>
          <w:szCs w:val="22"/>
          <w:lang w:val="en-GB" w:eastAsia="de-DE" w:bidi="en-US"/>
        </w:rPr>
        <w:t>Affiliated Members</w:t>
      </w:r>
    </w:p>
    <w:p w14:paraId="67BBAC27" w14:textId="77777777" w:rsidR="00C90D5B" w:rsidRDefault="00C90D5B">
      <w:pPr>
        <w:widowControl w:val="0"/>
        <w:autoSpaceDE w:val="0"/>
        <w:rPr>
          <w:rFonts w:ascii="Arial" w:hAnsi="Arial" w:cs="Arial"/>
          <w:b/>
          <w:color w:val="000000"/>
          <w:sz w:val="22"/>
          <w:szCs w:val="22"/>
          <w:lang w:val="en-GB" w:eastAsia="de-DE" w:bidi="en-US"/>
        </w:rPr>
      </w:pPr>
    </w:p>
    <w:p w14:paraId="25C83D4B" w14:textId="611EFE01"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In accordance with the division of the GGK/GCSC graduate centre into a general area and an </w:t>
      </w:r>
      <w:r w:rsidR="00471E86">
        <w:rPr>
          <w:rFonts w:ascii="Arial" w:hAnsi="Arial" w:cs="Arial"/>
          <w:color w:val="000000"/>
          <w:sz w:val="22"/>
          <w:szCs w:val="22"/>
          <w:lang w:val="en-GB" w:eastAsia="de-DE" w:bidi="en-US"/>
        </w:rPr>
        <w:t>a</w:t>
      </w:r>
      <w:r>
        <w:rPr>
          <w:rFonts w:ascii="Arial" w:hAnsi="Arial" w:cs="Arial"/>
          <w:color w:val="000000"/>
          <w:sz w:val="22"/>
          <w:szCs w:val="22"/>
          <w:lang w:val="en-GB" w:eastAsia="de-DE" w:bidi="en-US"/>
        </w:rPr>
        <w:t xml:space="preserve">rea of </w:t>
      </w:r>
      <w:r w:rsidR="00471E86">
        <w:rPr>
          <w:rFonts w:ascii="Arial" w:hAnsi="Arial" w:cs="Arial"/>
          <w:color w:val="000000"/>
          <w:sz w:val="22"/>
          <w:szCs w:val="22"/>
          <w:lang w:val="en-GB" w:eastAsia="de-DE" w:bidi="en-US"/>
        </w:rPr>
        <w:t>e</w:t>
      </w:r>
      <w:r>
        <w:rPr>
          <w:rFonts w:ascii="Arial" w:hAnsi="Arial" w:cs="Arial"/>
          <w:color w:val="000000"/>
          <w:sz w:val="22"/>
          <w:szCs w:val="22"/>
          <w:lang w:val="en-GB" w:eastAsia="de-DE" w:bidi="en-US"/>
        </w:rPr>
        <w:t xml:space="preserve">xcellence, there are different provisions for membership. Members of the GCSC </w:t>
      </w:r>
      <w:r w:rsidR="00471E86">
        <w:rPr>
          <w:rFonts w:ascii="Arial" w:hAnsi="Arial" w:cs="Arial"/>
          <w:color w:val="000000"/>
          <w:sz w:val="22"/>
          <w:szCs w:val="22"/>
          <w:lang w:val="en-GB" w:eastAsia="de-DE" w:bidi="en-US"/>
        </w:rPr>
        <w:t>a</w:t>
      </w:r>
      <w:r>
        <w:rPr>
          <w:rFonts w:ascii="Arial" w:hAnsi="Arial" w:cs="Arial"/>
          <w:color w:val="000000"/>
          <w:sz w:val="22"/>
          <w:szCs w:val="22"/>
          <w:lang w:val="en-GB" w:eastAsia="de-DE" w:bidi="en-US"/>
        </w:rPr>
        <w:t xml:space="preserve">rea of </w:t>
      </w:r>
      <w:r w:rsidR="00471E86">
        <w:rPr>
          <w:rFonts w:ascii="Arial" w:hAnsi="Arial" w:cs="Arial"/>
          <w:color w:val="000000"/>
          <w:sz w:val="22"/>
          <w:szCs w:val="22"/>
          <w:lang w:val="en-GB" w:eastAsia="de-DE" w:bidi="en-US"/>
        </w:rPr>
        <w:t>e</w:t>
      </w:r>
      <w:r>
        <w:rPr>
          <w:rFonts w:ascii="Arial" w:hAnsi="Arial" w:cs="Arial"/>
          <w:color w:val="000000"/>
          <w:sz w:val="22"/>
          <w:szCs w:val="22"/>
          <w:lang w:val="en-GB" w:eastAsia="de-DE" w:bidi="en-US"/>
        </w:rPr>
        <w:t xml:space="preserve">xcellence, who must meet particular acceptance criteria, are automatically also members of the GGK/GCSC centre, but the opposite is not true. Membership in the GCSC is set forth explicitly under Section II, § 13.  </w:t>
      </w:r>
    </w:p>
    <w:p w14:paraId="0DE43A05" w14:textId="77777777" w:rsidR="00C90D5B" w:rsidRDefault="00C90D5B">
      <w:pPr>
        <w:widowControl w:val="0"/>
        <w:autoSpaceDE w:val="0"/>
        <w:rPr>
          <w:rFonts w:ascii="Arial" w:hAnsi="Arial" w:cs="Arial"/>
          <w:color w:val="000000"/>
          <w:sz w:val="22"/>
          <w:szCs w:val="22"/>
          <w:lang w:val="en-GB" w:eastAsia="de-DE" w:bidi="en-US"/>
        </w:rPr>
      </w:pPr>
    </w:p>
    <w:p w14:paraId="07928825" w14:textId="77777777" w:rsidR="00C90D5B" w:rsidRDefault="00A6749C">
      <w:pPr>
        <w:widowControl w:val="0"/>
        <w:autoSpaceDE w:val="0"/>
        <w:rPr>
          <w:rFonts w:ascii="Arial" w:hAnsi="Arial" w:cs="Arial"/>
          <w:color w:val="000000"/>
          <w:sz w:val="22"/>
          <w:szCs w:val="22"/>
          <w:lang w:val="en-GB" w:eastAsia="de-DE" w:bidi="en-US"/>
        </w:rPr>
      </w:pPr>
      <w:r>
        <w:rPr>
          <w:rFonts w:ascii="Arial" w:hAnsi="Arial" w:cs="Arial"/>
          <w:color w:val="000000"/>
          <w:sz w:val="22"/>
          <w:szCs w:val="22"/>
          <w:lang w:val="en-GB" w:eastAsia="de-DE" w:bidi="en-US"/>
        </w:rPr>
        <w:t>(1) Members of the GGK/GCSC graduate centre are:</w:t>
      </w:r>
    </w:p>
    <w:p w14:paraId="1B7D9B02" w14:textId="2F50861A" w:rsidR="00C90D5B" w:rsidRDefault="00A6749C">
      <w:pPr>
        <w:pStyle w:val="AufzhlungListe"/>
        <w:numPr>
          <w:ilvl w:val="0"/>
          <w:numId w:val="1"/>
        </w:numPr>
        <w:rPr>
          <w:lang w:val="en-GB"/>
        </w:rPr>
      </w:pPr>
      <w:r>
        <w:rPr>
          <w:sz w:val="22"/>
          <w:szCs w:val="22"/>
          <w:lang w:val="en-GB"/>
        </w:rPr>
        <w:t xml:space="preserve">At least 10 </w:t>
      </w:r>
      <w:r w:rsidR="004C3B30">
        <w:rPr>
          <w:sz w:val="22"/>
          <w:szCs w:val="22"/>
          <w:lang w:val="en-GB"/>
        </w:rPr>
        <w:t xml:space="preserve">JLU professors, suggested by </w:t>
      </w:r>
      <w:r>
        <w:rPr>
          <w:sz w:val="22"/>
          <w:szCs w:val="22"/>
          <w:lang w:val="en-GB"/>
        </w:rPr>
        <w:t xml:space="preserve">the </w:t>
      </w:r>
      <w:r w:rsidR="008455BD">
        <w:rPr>
          <w:sz w:val="22"/>
          <w:szCs w:val="22"/>
          <w:lang w:val="en-GB"/>
        </w:rPr>
        <w:t>Board of Directors</w:t>
      </w:r>
      <w:r>
        <w:rPr>
          <w:sz w:val="22"/>
          <w:szCs w:val="22"/>
          <w:lang w:val="en-GB"/>
        </w:rPr>
        <w:t xml:space="preserve"> </w:t>
      </w:r>
      <w:r w:rsidR="004C3B30">
        <w:rPr>
          <w:sz w:val="22"/>
          <w:szCs w:val="22"/>
          <w:lang w:val="en-GB"/>
        </w:rPr>
        <w:t>and appointed</w:t>
      </w:r>
      <w:r w:rsidR="00FA6109">
        <w:rPr>
          <w:sz w:val="22"/>
          <w:szCs w:val="22"/>
          <w:lang w:val="en-GB"/>
        </w:rPr>
        <w:t xml:space="preserve"> by JLU’s </w:t>
      </w:r>
      <w:r w:rsidR="004C3B30">
        <w:rPr>
          <w:sz w:val="22"/>
          <w:szCs w:val="22"/>
          <w:lang w:val="en-GB"/>
        </w:rPr>
        <w:t xml:space="preserve">President </w:t>
      </w:r>
      <w:r>
        <w:rPr>
          <w:sz w:val="22"/>
          <w:szCs w:val="22"/>
          <w:lang w:val="en-GB"/>
        </w:rPr>
        <w:t xml:space="preserve">for the duration of three years; </w:t>
      </w:r>
    </w:p>
    <w:p w14:paraId="3CB04B9B" w14:textId="7B924A85" w:rsidR="00C90D5B" w:rsidRDefault="00A6749C">
      <w:pPr>
        <w:pStyle w:val="AufzhlungListe"/>
        <w:numPr>
          <w:ilvl w:val="0"/>
          <w:numId w:val="1"/>
        </w:numPr>
        <w:rPr>
          <w:lang w:val="en-GB"/>
        </w:rPr>
      </w:pPr>
      <w:r>
        <w:rPr>
          <w:sz w:val="22"/>
          <w:szCs w:val="22"/>
          <w:lang w:val="en-GB"/>
        </w:rPr>
        <w:t xml:space="preserve"> The members of the </w:t>
      </w:r>
      <w:r w:rsidR="004C3B30">
        <w:rPr>
          <w:sz w:val="22"/>
          <w:szCs w:val="22"/>
          <w:lang w:val="en-GB"/>
        </w:rPr>
        <w:t>E</w:t>
      </w:r>
      <w:r>
        <w:rPr>
          <w:sz w:val="22"/>
          <w:szCs w:val="22"/>
          <w:lang w:val="en-GB"/>
        </w:rPr>
        <w:t xml:space="preserve">xecutive </w:t>
      </w:r>
      <w:r w:rsidR="004C3B30">
        <w:rPr>
          <w:sz w:val="22"/>
          <w:szCs w:val="22"/>
          <w:lang w:val="en-GB"/>
        </w:rPr>
        <w:t>B</w:t>
      </w:r>
      <w:r>
        <w:rPr>
          <w:sz w:val="22"/>
          <w:szCs w:val="22"/>
          <w:lang w:val="en-GB"/>
        </w:rPr>
        <w:t>oard (§ 15);</w:t>
      </w:r>
    </w:p>
    <w:p w14:paraId="525155C5" w14:textId="77777777" w:rsidR="00C90D5B" w:rsidRDefault="00A6749C">
      <w:pPr>
        <w:pStyle w:val="AufzhlungListe"/>
        <w:numPr>
          <w:ilvl w:val="0"/>
          <w:numId w:val="1"/>
        </w:numPr>
        <w:rPr>
          <w:lang w:val="en-GB"/>
        </w:rPr>
      </w:pPr>
      <w:r>
        <w:rPr>
          <w:sz w:val="22"/>
          <w:szCs w:val="22"/>
          <w:lang w:val="en-GB"/>
        </w:rPr>
        <w:t>The postdocs who, in accordance with § 13 Paragraph 1, line 6 as well as Paragraph 3, have been admitted to the GCSC as associated members;</w:t>
      </w:r>
    </w:p>
    <w:p w14:paraId="155445F4" w14:textId="77777777" w:rsidR="00C90D5B" w:rsidRDefault="00A6749C">
      <w:pPr>
        <w:pStyle w:val="AufzhlungListe"/>
        <w:numPr>
          <w:ilvl w:val="0"/>
          <w:numId w:val="1"/>
        </w:numPr>
        <w:rPr>
          <w:lang w:val="en-GB"/>
        </w:rPr>
      </w:pPr>
      <w:r>
        <w:rPr>
          <w:sz w:val="22"/>
          <w:szCs w:val="22"/>
          <w:lang w:val="en-GB"/>
        </w:rPr>
        <w:t>The academic staff, as long as their positions are designated as being within the GGK or the GCSC;</w:t>
      </w:r>
    </w:p>
    <w:p w14:paraId="5D0C5DE2" w14:textId="77777777" w:rsidR="00C90D5B" w:rsidRDefault="00A6749C">
      <w:pPr>
        <w:pStyle w:val="AufzhlungListe"/>
        <w:numPr>
          <w:ilvl w:val="0"/>
          <w:numId w:val="1"/>
        </w:numPr>
        <w:rPr>
          <w:lang w:val="en-GB"/>
        </w:rPr>
      </w:pPr>
      <w:r>
        <w:rPr>
          <w:sz w:val="22"/>
          <w:szCs w:val="22"/>
          <w:lang w:val="en-GB"/>
        </w:rPr>
        <w:t>The PhD students of departments 03, 04, and 05, as long as they are also enrolled at Justus Liebig University;</w:t>
      </w:r>
    </w:p>
    <w:p w14:paraId="3E7A8271" w14:textId="77777777" w:rsidR="00C90D5B" w:rsidRDefault="00A6749C">
      <w:pPr>
        <w:pStyle w:val="AufzhlungListe"/>
        <w:numPr>
          <w:ilvl w:val="0"/>
          <w:numId w:val="1"/>
        </w:numPr>
        <w:rPr>
          <w:lang w:val="en-GB"/>
        </w:rPr>
      </w:pPr>
      <w:r>
        <w:rPr>
          <w:sz w:val="22"/>
          <w:szCs w:val="22"/>
          <w:lang w:val="en-GB"/>
        </w:rPr>
        <w:t>The administrative-technical staff, as long as their positions are designated as being within the GGK or the GCSC;</w:t>
      </w:r>
    </w:p>
    <w:p w14:paraId="7CEAECA2" w14:textId="3641DC35" w:rsidR="00C90D5B" w:rsidRDefault="00A6749C">
      <w:pPr>
        <w:pStyle w:val="AufzhlungListe"/>
        <w:numPr>
          <w:ilvl w:val="0"/>
          <w:numId w:val="1"/>
        </w:numPr>
        <w:rPr>
          <w:sz w:val="22"/>
          <w:szCs w:val="22"/>
          <w:lang w:val="en-GB"/>
        </w:rPr>
      </w:pPr>
      <w:r>
        <w:rPr>
          <w:sz w:val="22"/>
          <w:szCs w:val="22"/>
          <w:lang w:val="en-GB"/>
        </w:rPr>
        <w:t xml:space="preserve">The </w:t>
      </w:r>
      <w:r w:rsidR="008455BD">
        <w:rPr>
          <w:sz w:val="22"/>
          <w:szCs w:val="22"/>
          <w:lang w:val="en-GB"/>
        </w:rPr>
        <w:t xml:space="preserve">supporting </w:t>
      </w:r>
      <w:r>
        <w:rPr>
          <w:sz w:val="22"/>
          <w:szCs w:val="22"/>
          <w:lang w:val="en-GB"/>
        </w:rPr>
        <w:t xml:space="preserve">staff </w:t>
      </w:r>
      <w:r w:rsidR="00471E86">
        <w:rPr>
          <w:sz w:val="22"/>
          <w:szCs w:val="22"/>
          <w:lang w:val="en-GB"/>
        </w:rPr>
        <w:t xml:space="preserve">(i.e. student assistants) </w:t>
      </w:r>
      <w:r>
        <w:rPr>
          <w:sz w:val="22"/>
          <w:szCs w:val="22"/>
          <w:lang w:val="en-GB"/>
        </w:rPr>
        <w:t>of the GGK or the GCSC, as long as they are also enrolled;</w:t>
      </w:r>
    </w:p>
    <w:p w14:paraId="5B84FCE9" w14:textId="77777777" w:rsidR="00C90D5B" w:rsidRDefault="00A6749C">
      <w:pPr>
        <w:pStyle w:val="AufzhlungListe"/>
        <w:numPr>
          <w:ilvl w:val="0"/>
          <w:numId w:val="1"/>
        </w:numPr>
        <w:rPr>
          <w:lang w:val="en-GB"/>
        </w:rPr>
      </w:pPr>
      <w:r>
        <w:rPr>
          <w:sz w:val="22"/>
          <w:szCs w:val="22"/>
          <w:lang w:val="en-GB"/>
        </w:rPr>
        <w:t>Those staff members paid through third-party resources within the scope of working projects at the GGK or the GCSC.</w:t>
      </w:r>
    </w:p>
    <w:p w14:paraId="17E74C71" w14:textId="77777777" w:rsidR="00C90D5B" w:rsidRDefault="00C90D5B">
      <w:pPr>
        <w:widowControl w:val="0"/>
        <w:autoSpaceDE w:val="0"/>
        <w:rPr>
          <w:rFonts w:ascii="Arial" w:hAnsi="Arial" w:cs="Arial"/>
          <w:sz w:val="22"/>
          <w:szCs w:val="22"/>
          <w:lang w:val="en-GB"/>
        </w:rPr>
      </w:pPr>
    </w:p>
    <w:p w14:paraId="1F6C3DB4" w14:textId="3F649C0C" w:rsidR="00C90D5B" w:rsidRDefault="00A6749C">
      <w:pPr>
        <w:widowControl w:val="0"/>
        <w:autoSpaceDE w:val="0"/>
        <w:rPr>
          <w:rFonts w:ascii="Arial" w:hAnsi="Arial"/>
          <w:lang w:val="en-GB"/>
        </w:rPr>
      </w:pPr>
      <w:r>
        <w:rPr>
          <w:rFonts w:ascii="Arial" w:hAnsi="Arial" w:cs="Arial"/>
          <w:sz w:val="22"/>
          <w:szCs w:val="22"/>
          <w:lang w:val="en-GB"/>
        </w:rPr>
        <w:t xml:space="preserve">(2) At the suggestion of the </w:t>
      </w:r>
      <w:r w:rsidR="004C3B30">
        <w:rPr>
          <w:rFonts w:ascii="Arial" w:hAnsi="Arial" w:cs="Arial"/>
          <w:sz w:val="22"/>
          <w:szCs w:val="22"/>
          <w:lang w:val="en-GB"/>
        </w:rPr>
        <w:t>B</w:t>
      </w:r>
      <w:r>
        <w:rPr>
          <w:rFonts w:ascii="Arial" w:hAnsi="Arial" w:cs="Arial"/>
          <w:sz w:val="22"/>
          <w:szCs w:val="22"/>
          <w:lang w:val="en-GB"/>
        </w:rPr>
        <w:t xml:space="preserve">oard of </w:t>
      </w:r>
      <w:r w:rsidR="004C3B30">
        <w:rPr>
          <w:rFonts w:ascii="Arial" w:hAnsi="Arial" w:cs="Arial"/>
          <w:sz w:val="22"/>
          <w:szCs w:val="22"/>
          <w:lang w:val="en-GB"/>
        </w:rPr>
        <w:t>D</w:t>
      </w:r>
      <w:r>
        <w:rPr>
          <w:rFonts w:ascii="Arial" w:hAnsi="Arial" w:cs="Arial"/>
          <w:sz w:val="22"/>
          <w:szCs w:val="22"/>
          <w:lang w:val="en-GB"/>
        </w:rPr>
        <w:t xml:space="preserve">irectors, JLU’s </w:t>
      </w:r>
      <w:r w:rsidR="008455BD">
        <w:rPr>
          <w:rFonts w:ascii="Arial" w:hAnsi="Arial" w:cs="Arial"/>
          <w:sz w:val="22"/>
          <w:szCs w:val="22"/>
          <w:lang w:val="en-GB"/>
        </w:rPr>
        <w:t>Executive Board</w:t>
      </w:r>
      <w:r w:rsidR="00E602A1">
        <w:rPr>
          <w:rFonts w:ascii="Arial" w:hAnsi="Arial" w:cs="Arial"/>
          <w:sz w:val="22"/>
          <w:szCs w:val="22"/>
          <w:lang w:val="en-GB"/>
        </w:rPr>
        <w:t xml:space="preserve"> </w:t>
      </w:r>
      <w:r>
        <w:rPr>
          <w:rFonts w:ascii="Arial" w:hAnsi="Arial" w:cs="Arial"/>
          <w:sz w:val="22"/>
          <w:szCs w:val="22"/>
          <w:lang w:val="en-GB"/>
        </w:rPr>
        <w:t xml:space="preserve">can name additional JLU professors as members, for a duration of three years. The requirement is that the professor in question </w:t>
      </w:r>
      <w:r w:rsidR="00E602A1">
        <w:rPr>
          <w:rFonts w:ascii="Arial" w:hAnsi="Arial" w:cs="Arial"/>
          <w:sz w:val="22"/>
          <w:szCs w:val="22"/>
          <w:lang w:val="en-GB"/>
        </w:rPr>
        <w:t xml:space="preserve">has </w:t>
      </w:r>
      <w:r>
        <w:rPr>
          <w:rFonts w:ascii="Arial" w:hAnsi="Arial" w:cs="Arial"/>
          <w:sz w:val="22"/>
          <w:szCs w:val="22"/>
          <w:lang w:val="en-GB"/>
        </w:rPr>
        <w:t>the desire to work at the Centre and is materially supported by their department or another source.</w:t>
      </w:r>
    </w:p>
    <w:p w14:paraId="1687F424" w14:textId="77777777" w:rsidR="00C90D5B" w:rsidRDefault="00C90D5B">
      <w:pPr>
        <w:widowControl w:val="0"/>
        <w:autoSpaceDE w:val="0"/>
        <w:rPr>
          <w:rFonts w:ascii="Arial" w:hAnsi="Arial" w:cs="Arial"/>
          <w:sz w:val="22"/>
          <w:szCs w:val="22"/>
          <w:lang w:val="en-GB"/>
        </w:rPr>
      </w:pPr>
    </w:p>
    <w:p w14:paraId="78ADC312" w14:textId="28D49D95" w:rsidR="00C90D5B" w:rsidRDefault="00A6749C">
      <w:pPr>
        <w:widowControl w:val="0"/>
        <w:autoSpaceDE w:val="0"/>
        <w:rPr>
          <w:rFonts w:ascii="Arial" w:hAnsi="Arial"/>
          <w:lang w:val="en-GB"/>
        </w:rPr>
      </w:pPr>
      <w:r>
        <w:rPr>
          <w:rFonts w:ascii="Arial" w:hAnsi="Arial" w:cs="Arial"/>
          <w:sz w:val="22"/>
          <w:szCs w:val="22"/>
          <w:lang w:val="en-GB"/>
        </w:rPr>
        <w:t xml:space="preserve">(3) Should members decide not to take part in the working projects agreed upon by the </w:t>
      </w:r>
      <w:r w:rsidR="008455BD">
        <w:rPr>
          <w:rFonts w:ascii="Arial" w:hAnsi="Arial" w:cs="Arial"/>
          <w:sz w:val="22"/>
          <w:szCs w:val="22"/>
          <w:lang w:val="en-GB"/>
        </w:rPr>
        <w:t>B</w:t>
      </w:r>
      <w:r>
        <w:rPr>
          <w:rFonts w:ascii="Arial" w:hAnsi="Arial" w:cs="Arial"/>
          <w:sz w:val="22"/>
          <w:szCs w:val="22"/>
          <w:lang w:val="en-GB"/>
        </w:rPr>
        <w:t xml:space="preserve">oard of </w:t>
      </w:r>
      <w:r w:rsidR="008455BD">
        <w:rPr>
          <w:rFonts w:ascii="Arial" w:hAnsi="Arial" w:cs="Arial"/>
          <w:sz w:val="22"/>
          <w:szCs w:val="22"/>
          <w:lang w:val="en-GB"/>
        </w:rPr>
        <w:t>D</w:t>
      </w:r>
      <w:r>
        <w:rPr>
          <w:rFonts w:ascii="Arial" w:hAnsi="Arial" w:cs="Arial"/>
          <w:sz w:val="22"/>
          <w:szCs w:val="22"/>
          <w:lang w:val="en-GB"/>
        </w:rPr>
        <w:t xml:space="preserve">irectors, </w:t>
      </w:r>
      <w:r w:rsidR="00FA6109">
        <w:rPr>
          <w:rFonts w:ascii="Arial" w:hAnsi="Arial" w:cs="Arial"/>
          <w:sz w:val="22"/>
          <w:szCs w:val="22"/>
          <w:lang w:val="en-GB"/>
        </w:rPr>
        <w:t xml:space="preserve">JLU’s </w:t>
      </w:r>
      <w:r w:rsidR="008455BD">
        <w:rPr>
          <w:rFonts w:ascii="Arial" w:hAnsi="Arial" w:cs="Arial"/>
          <w:sz w:val="22"/>
          <w:szCs w:val="22"/>
          <w:lang w:val="en-GB"/>
        </w:rPr>
        <w:t>Executive Board</w:t>
      </w:r>
      <w:r>
        <w:rPr>
          <w:rFonts w:ascii="Arial" w:hAnsi="Arial" w:cs="Arial"/>
          <w:sz w:val="22"/>
          <w:szCs w:val="22"/>
          <w:lang w:val="en-GB"/>
        </w:rPr>
        <w:t xml:space="preserve">, at the suggestion of the </w:t>
      </w:r>
      <w:r w:rsidR="008455BD">
        <w:rPr>
          <w:rFonts w:ascii="Arial" w:hAnsi="Arial" w:cs="Arial"/>
          <w:sz w:val="22"/>
          <w:szCs w:val="22"/>
          <w:lang w:val="en-GB"/>
        </w:rPr>
        <w:t>Board of Directors</w:t>
      </w:r>
      <w:r>
        <w:rPr>
          <w:rFonts w:ascii="Arial" w:hAnsi="Arial" w:cs="Arial"/>
          <w:sz w:val="22"/>
          <w:szCs w:val="22"/>
          <w:lang w:val="en-GB"/>
        </w:rPr>
        <w:t xml:space="preserve">, can revoke their membership. </w:t>
      </w:r>
    </w:p>
    <w:p w14:paraId="3D217A02" w14:textId="77777777" w:rsidR="00C90D5B" w:rsidRDefault="00C90D5B">
      <w:pPr>
        <w:widowControl w:val="0"/>
        <w:autoSpaceDE w:val="0"/>
        <w:rPr>
          <w:rFonts w:ascii="Arial" w:hAnsi="Arial" w:cs="Arial"/>
          <w:sz w:val="22"/>
          <w:szCs w:val="22"/>
          <w:lang w:val="en-GB"/>
        </w:rPr>
      </w:pPr>
    </w:p>
    <w:p w14:paraId="48526AEE" w14:textId="656C3BE2" w:rsidR="00C90D5B" w:rsidRDefault="00A6749C">
      <w:pPr>
        <w:rPr>
          <w:rFonts w:ascii="Arial" w:hAnsi="Arial"/>
          <w:lang w:val="en-GB"/>
        </w:rPr>
      </w:pPr>
      <w:r>
        <w:rPr>
          <w:rFonts w:ascii="Arial" w:hAnsi="Arial" w:cs="Arial"/>
          <w:color w:val="000000"/>
          <w:sz w:val="22"/>
          <w:szCs w:val="22"/>
          <w:lang w:val="en-GB" w:eastAsia="de-DE" w:bidi="en-US"/>
        </w:rPr>
        <w:t xml:space="preserve">(4) </w:t>
      </w:r>
      <w:r w:rsidR="00B23E80">
        <w:rPr>
          <w:rFonts w:ascii="Arial" w:hAnsi="Arial" w:cs="Arial"/>
          <w:color w:val="000000"/>
          <w:sz w:val="22"/>
          <w:lang w:val="en-GB" w:eastAsia="de-DE" w:bidi="en-US"/>
        </w:rPr>
        <w:t>Affiliated members</w:t>
      </w:r>
      <w:r>
        <w:rPr>
          <w:rFonts w:ascii="Arial" w:hAnsi="Arial" w:cs="Arial"/>
          <w:color w:val="000000"/>
          <w:sz w:val="22"/>
          <w:lang w:val="en-GB" w:eastAsia="de-DE" w:bidi="en-US"/>
        </w:rPr>
        <w:t xml:space="preserve"> of the GGK/GCSC centre are </w:t>
      </w:r>
      <w:r w:rsidR="00056BDF">
        <w:rPr>
          <w:rFonts w:ascii="Arial" w:hAnsi="Arial" w:cs="Arial"/>
          <w:color w:val="000000"/>
          <w:sz w:val="22"/>
          <w:lang w:val="en-GB" w:eastAsia="de-DE" w:bidi="en-US"/>
        </w:rPr>
        <w:t xml:space="preserve">all </w:t>
      </w:r>
      <w:r w:rsidR="00343B7F">
        <w:rPr>
          <w:rFonts w:ascii="Arial" w:hAnsi="Arial" w:cs="Arial"/>
          <w:color w:val="000000"/>
          <w:sz w:val="22"/>
          <w:lang w:val="en-GB" w:eastAsia="de-DE" w:bidi="en-US"/>
        </w:rPr>
        <w:t>faculty members</w:t>
      </w:r>
      <w:r w:rsidR="00056BDF">
        <w:rPr>
          <w:rFonts w:ascii="Arial" w:hAnsi="Arial" w:cs="Arial"/>
          <w:color w:val="000000"/>
          <w:sz w:val="22"/>
          <w:lang w:val="en-GB" w:eastAsia="de-DE" w:bidi="en-US"/>
        </w:rPr>
        <w:t xml:space="preserve"> with supervisor </w:t>
      </w:r>
      <w:proofErr w:type="gramStart"/>
      <w:r w:rsidR="00056BDF">
        <w:rPr>
          <w:rFonts w:ascii="Arial" w:hAnsi="Arial" w:cs="Arial"/>
          <w:color w:val="000000"/>
          <w:sz w:val="22"/>
          <w:lang w:val="en-GB" w:eastAsia="de-DE" w:bidi="en-US"/>
        </w:rPr>
        <w:t xml:space="preserve">accreditation </w:t>
      </w:r>
      <w:r>
        <w:rPr>
          <w:rFonts w:ascii="Arial" w:hAnsi="Arial" w:cs="Arial"/>
          <w:color w:val="000000"/>
          <w:sz w:val="22"/>
          <w:lang w:val="en-GB" w:eastAsia="de-DE" w:bidi="en-US"/>
        </w:rPr>
        <w:t xml:space="preserve"> within</w:t>
      </w:r>
      <w:proofErr w:type="gramEnd"/>
      <w:r>
        <w:rPr>
          <w:rFonts w:ascii="Arial" w:hAnsi="Arial" w:cs="Arial"/>
          <w:color w:val="000000"/>
          <w:sz w:val="22"/>
          <w:lang w:val="en-GB" w:eastAsia="de-DE" w:bidi="en-US"/>
        </w:rPr>
        <w:t xml:space="preserve"> the </w:t>
      </w:r>
      <w:r w:rsidR="008455BD">
        <w:rPr>
          <w:rFonts w:ascii="Arial" w:hAnsi="Arial" w:cs="Arial"/>
          <w:color w:val="000000"/>
          <w:sz w:val="22"/>
          <w:lang w:val="en-GB" w:eastAsia="de-DE" w:bidi="en-US"/>
        </w:rPr>
        <w:t xml:space="preserve">affiliated </w:t>
      </w:r>
      <w:r>
        <w:rPr>
          <w:rFonts w:ascii="Arial" w:hAnsi="Arial" w:cs="Arial"/>
          <w:color w:val="000000"/>
          <w:sz w:val="22"/>
          <w:lang w:val="en-GB" w:eastAsia="de-DE" w:bidi="en-US"/>
        </w:rPr>
        <w:t xml:space="preserve">departments. </w:t>
      </w:r>
      <w:r w:rsidR="00B23E80">
        <w:rPr>
          <w:rFonts w:ascii="Arial" w:hAnsi="Arial" w:cs="Arial"/>
          <w:color w:val="000000"/>
          <w:sz w:val="22"/>
          <w:lang w:val="en-GB" w:eastAsia="de-DE" w:bidi="en-US"/>
        </w:rPr>
        <w:t>Affiliated members</w:t>
      </w:r>
      <w:r w:rsidR="00942A40">
        <w:rPr>
          <w:rFonts w:ascii="Arial" w:hAnsi="Arial" w:cs="Arial"/>
          <w:color w:val="000000"/>
          <w:sz w:val="22"/>
          <w:lang w:val="en-GB" w:eastAsia="de-DE" w:bidi="en-US"/>
        </w:rPr>
        <w:t xml:space="preserve"> </w:t>
      </w:r>
      <w:r>
        <w:rPr>
          <w:rFonts w:ascii="Arial" w:hAnsi="Arial" w:cs="Arial"/>
          <w:color w:val="000000"/>
          <w:sz w:val="22"/>
          <w:lang w:val="en-GB" w:eastAsia="de-DE" w:bidi="en-US"/>
        </w:rPr>
        <w:t xml:space="preserve">can also be those members and </w:t>
      </w:r>
      <w:r w:rsidR="00B23E80">
        <w:rPr>
          <w:rFonts w:ascii="Arial" w:hAnsi="Arial" w:cs="Arial"/>
          <w:color w:val="000000"/>
          <w:sz w:val="22"/>
          <w:lang w:val="en-GB" w:eastAsia="de-DE" w:bidi="en-US"/>
        </w:rPr>
        <w:t xml:space="preserve">affiliated members </w:t>
      </w:r>
      <w:r>
        <w:rPr>
          <w:rFonts w:ascii="Arial" w:hAnsi="Arial" w:cs="Arial"/>
          <w:color w:val="000000"/>
          <w:sz w:val="22"/>
          <w:lang w:val="en-GB" w:eastAsia="de-DE" w:bidi="en-US"/>
        </w:rPr>
        <w:t xml:space="preserve">of the JLU or other universities who are contributing to the tasks and projects of a section or a working group for a limited period of time. </w:t>
      </w:r>
      <w:r w:rsidR="00C00444">
        <w:rPr>
          <w:rFonts w:ascii="Arial" w:hAnsi="Arial" w:cs="Arial"/>
          <w:color w:val="000000"/>
          <w:sz w:val="22"/>
          <w:lang w:val="en-GB" w:eastAsia="de-DE" w:bidi="en-US"/>
        </w:rPr>
        <w:t xml:space="preserve">Affiliated members </w:t>
      </w:r>
      <w:r>
        <w:rPr>
          <w:rFonts w:ascii="Arial" w:hAnsi="Arial" w:cs="Arial"/>
          <w:color w:val="000000"/>
          <w:sz w:val="22"/>
          <w:lang w:val="en-GB" w:eastAsia="de-DE" w:bidi="en-US"/>
        </w:rPr>
        <w:t>are affiliated with the sections</w:t>
      </w:r>
      <w:r w:rsidR="00E26399">
        <w:rPr>
          <w:rFonts w:ascii="Arial" w:hAnsi="Arial" w:cs="Arial"/>
          <w:color w:val="000000"/>
          <w:sz w:val="22"/>
          <w:lang w:val="en-GB" w:eastAsia="de-DE" w:bidi="en-US"/>
        </w:rPr>
        <w:t xml:space="preserve"> or working groups</w:t>
      </w:r>
      <w:r>
        <w:rPr>
          <w:rFonts w:ascii="Arial" w:hAnsi="Arial" w:cs="Arial"/>
          <w:color w:val="000000"/>
          <w:sz w:val="22"/>
          <w:lang w:val="en-GB" w:eastAsia="de-DE" w:bidi="en-US"/>
        </w:rPr>
        <w:t xml:space="preserve"> for the length of the cooperation as long as they have previously declared their readiness to </w:t>
      </w:r>
      <w:r w:rsidR="00EF1476">
        <w:rPr>
          <w:rFonts w:ascii="Arial" w:hAnsi="Arial" w:cs="Arial"/>
          <w:color w:val="000000"/>
          <w:sz w:val="22"/>
          <w:lang w:val="en-GB" w:eastAsia="de-DE" w:bidi="en-US"/>
        </w:rPr>
        <w:t>take part</w:t>
      </w:r>
      <w:r>
        <w:rPr>
          <w:rFonts w:ascii="Arial" w:hAnsi="Arial" w:cs="Arial"/>
          <w:color w:val="000000"/>
          <w:sz w:val="22"/>
          <w:lang w:val="en-GB" w:eastAsia="de-DE" w:bidi="en-US"/>
        </w:rPr>
        <w:t xml:space="preserve"> in the working programme. The speaker of the section will keep the </w:t>
      </w:r>
      <w:r w:rsidR="00370DBF">
        <w:rPr>
          <w:rFonts w:ascii="Arial" w:hAnsi="Arial" w:cs="Arial"/>
          <w:color w:val="000000"/>
          <w:sz w:val="22"/>
          <w:lang w:val="en-GB" w:eastAsia="de-DE" w:bidi="en-US"/>
        </w:rPr>
        <w:t xml:space="preserve">Director </w:t>
      </w:r>
      <w:r>
        <w:rPr>
          <w:rFonts w:ascii="Arial" w:hAnsi="Arial" w:cs="Arial"/>
          <w:color w:val="000000"/>
          <w:sz w:val="22"/>
          <w:lang w:val="en-GB" w:eastAsia="de-DE" w:bidi="en-US"/>
        </w:rPr>
        <w:t>informed</w:t>
      </w:r>
      <w:r w:rsidR="00370DBF">
        <w:rPr>
          <w:rFonts w:ascii="Arial" w:hAnsi="Arial" w:cs="Arial"/>
          <w:color w:val="000000"/>
          <w:sz w:val="22"/>
          <w:lang w:val="en-GB" w:eastAsia="de-DE" w:bidi="en-US"/>
        </w:rPr>
        <w:t xml:space="preserve"> about such affiliations</w:t>
      </w:r>
      <w:r>
        <w:rPr>
          <w:rFonts w:ascii="Arial" w:hAnsi="Arial" w:cs="Arial"/>
          <w:color w:val="000000"/>
          <w:sz w:val="22"/>
          <w:lang w:val="en-GB" w:eastAsia="de-DE" w:bidi="en-US"/>
        </w:rPr>
        <w:t>.</w:t>
      </w:r>
    </w:p>
    <w:p w14:paraId="1CDCFBE3" w14:textId="77777777" w:rsidR="00C90D5B" w:rsidRDefault="00C90D5B">
      <w:pPr>
        <w:rPr>
          <w:rFonts w:ascii="Arial" w:hAnsi="Arial" w:cs="Arial"/>
          <w:b/>
          <w:color w:val="000000"/>
          <w:sz w:val="22"/>
          <w:szCs w:val="22"/>
          <w:lang w:val="en-GB" w:eastAsia="de-DE" w:bidi="en-US"/>
        </w:rPr>
      </w:pPr>
    </w:p>
    <w:p w14:paraId="64B7FB9E" w14:textId="667A6BBA" w:rsidR="00C90D5B" w:rsidRDefault="00A6749C">
      <w:pPr>
        <w:rPr>
          <w:rFonts w:ascii="Arial" w:hAnsi="Arial"/>
          <w:lang w:val="en-GB"/>
        </w:rPr>
      </w:pPr>
      <w:r>
        <w:rPr>
          <w:rFonts w:ascii="Arial" w:hAnsi="Arial" w:cs="Arial"/>
          <w:sz w:val="22"/>
          <w:szCs w:val="22"/>
          <w:lang w:val="en-GB"/>
        </w:rPr>
        <w:t xml:space="preserve">(5) Should a member of the </w:t>
      </w:r>
      <w:r w:rsidR="008455BD">
        <w:rPr>
          <w:rFonts w:ascii="Arial" w:hAnsi="Arial" w:cs="Arial"/>
          <w:sz w:val="22"/>
          <w:szCs w:val="22"/>
          <w:lang w:val="en-GB"/>
        </w:rPr>
        <w:t>Board of Directors</w:t>
      </w:r>
      <w:r>
        <w:rPr>
          <w:rFonts w:ascii="Arial" w:hAnsi="Arial" w:cs="Arial"/>
          <w:sz w:val="22"/>
          <w:szCs w:val="22"/>
          <w:lang w:val="en-GB"/>
        </w:rPr>
        <w:t xml:space="preserve"> not observe the statutes for his or her responsibilities, he or she may be released from office by the action of the president of JLU in agreement with the </w:t>
      </w:r>
      <w:r w:rsidR="00343B7F">
        <w:rPr>
          <w:rFonts w:ascii="Arial" w:hAnsi="Arial" w:cs="Arial"/>
          <w:sz w:val="22"/>
          <w:szCs w:val="22"/>
          <w:lang w:val="en-GB"/>
        </w:rPr>
        <w:t>B</w:t>
      </w:r>
      <w:r>
        <w:rPr>
          <w:rFonts w:ascii="Arial" w:hAnsi="Arial" w:cs="Arial"/>
          <w:sz w:val="22"/>
          <w:szCs w:val="22"/>
          <w:lang w:val="en-GB"/>
        </w:rPr>
        <w:t xml:space="preserve">oard of </w:t>
      </w:r>
      <w:r w:rsidR="00343B7F">
        <w:rPr>
          <w:rFonts w:ascii="Arial" w:hAnsi="Arial" w:cs="Arial"/>
          <w:sz w:val="22"/>
          <w:szCs w:val="22"/>
          <w:lang w:val="en-GB"/>
        </w:rPr>
        <w:t>D</w:t>
      </w:r>
      <w:r>
        <w:rPr>
          <w:rFonts w:ascii="Arial" w:hAnsi="Arial" w:cs="Arial"/>
          <w:sz w:val="22"/>
          <w:szCs w:val="22"/>
          <w:lang w:val="en-GB"/>
        </w:rPr>
        <w:t>irectors.</w:t>
      </w:r>
    </w:p>
    <w:p w14:paraId="013CD988" w14:textId="77777777" w:rsidR="00C90D5B" w:rsidRDefault="00C90D5B">
      <w:pPr>
        <w:rPr>
          <w:rFonts w:ascii="Arial" w:hAnsi="Arial" w:cs="Arial"/>
          <w:sz w:val="22"/>
          <w:szCs w:val="22"/>
          <w:lang w:val="en-GB"/>
        </w:rPr>
      </w:pPr>
    </w:p>
    <w:p w14:paraId="1671F6EC" w14:textId="77777777" w:rsidR="00C90D5B" w:rsidRDefault="00A6749C">
      <w:pPr>
        <w:rPr>
          <w:rFonts w:ascii="Arial" w:hAnsi="Arial" w:cs="Arial"/>
          <w:sz w:val="22"/>
          <w:szCs w:val="22"/>
          <w:lang w:val="en-GB"/>
        </w:rPr>
      </w:pPr>
      <w:r>
        <w:rPr>
          <w:rFonts w:ascii="Arial" w:hAnsi="Arial" w:cs="Arial"/>
          <w:sz w:val="22"/>
          <w:szCs w:val="22"/>
          <w:lang w:val="en-GB"/>
        </w:rPr>
        <w:lastRenderedPageBreak/>
        <w:t>(6) Furthermore, membership in the GGK/GCSC ends</w:t>
      </w:r>
    </w:p>
    <w:p w14:paraId="2D1A7E46" w14:textId="7C73A4BE" w:rsidR="00C90D5B" w:rsidRDefault="00A6749C">
      <w:pPr>
        <w:ind w:left="709" w:hanging="709"/>
        <w:rPr>
          <w:rFonts w:ascii="Arial" w:hAnsi="Arial" w:cs="Arial"/>
          <w:sz w:val="22"/>
          <w:szCs w:val="22"/>
          <w:lang w:val="en-GB"/>
        </w:rPr>
      </w:pPr>
      <w:r>
        <w:rPr>
          <w:rFonts w:ascii="Arial" w:hAnsi="Arial" w:cs="Arial"/>
          <w:sz w:val="22"/>
          <w:szCs w:val="22"/>
          <w:lang w:val="en-GB"/>
        </w:rPr>
        <w:tab/>
        <w:t>(</w:t>
      </w:r>
      <w:proofErr w:type="spellStart"/>
      <w:r>
        <w:rPr>
          <w:rFonts w:ascii="Arial" w:hAnsi="Arial" w:cs="Arial"/>
          <w:sz w:val="22"/>
          <w:szCs w:val="22"/>
          <w:lang w:val="en-GB"/>
        </w:rPr>
        <w:t>a</w:t>
      </w:r>
      <w:proofErr w:type="spellEnd"/>
      <w:r>
        <w:rPr>
          <w:rFonts w:ascii="Arial" w:hAnsi="Arial" w:cs="Arial"/>
          <w:sz w:val="22"/>
          <w:szCs w:val="22"/>
          <w:lang w:val="en-GB"/>
        </w:rPr>
        <w:t xml:space="preserve">) with a written statement delivered to the </w:t>
      </w:r>
      <w:r w:rsidR="008455BD">
        <w:rPr>
          <w:rFonts w:ascii="Arial" w:hAnsi="Arial" w:cs="Arial"/>
          <w:sz w:val="22"/>
          <w:szCs w:val="22"/>
          <w:lang w:val="en-GB"/>
        </w:rPr>
        <w:t>Executive Board</w:t>
      </w:r>
      <w:r>
        <w:rPr>
          <w:rFonts w:ascii="Arial" w:hAnsi="Arial" w:cs="Arial"/>
          <w:sz w:val="22"/>
          <w:szCs w:val="22"/>
          <w:lang w:val="en-GB"/>
        </w:rPr>
        <w:t>;</w:t>
      </w:r>
    </w:p>
    <w:p w14:paraId="6C6B0DCB" w14:textId="77777777" w:rsidR="00C90D5B" w:rsidRDefault="00A6749C">
      <w:pPr>
        <w:rPr>
          <w:rFonts w:ascii="Arial" w:hAnsi="Arial" w:cs="Arial"/>
          <w:sz w:val="22"/>
          <w:szCs w:val="22"/>
          <w:lang w:val="en-GB"/>
        </w:rPr>
      </w:pPr>
      <w:r>
        <w:rPr>
          <w:rFonts w:ascii="Arial" w:hAnsi="Arial" w:cs="Arial"/>
          <w:sz w:val="22"/>
          <w:szCs w:val="22"/>
          <w:lang w:val="en-GB"/>
        </w:rPr>
        <w:tab/>
        <w:t>(b)  with the completion of employment or the working relationship with the GGK/GCSC;</w:t>
      </w:r>
    </w:p>
    <w:p w14:paraId="61FD1C71" w14:textId="1595D95B" w:rsidR="00C90D5B" w:rsidRDefault="00A6749C">
      <w:pPr>
        <w:ind w:left="708"/>
        <w:rPr>
          <w:rFonts w:ascii="Arial" w:hAnsi="Arial"/>
          <w:lang w:val="en-GB"/>
        </w:rPr>
      </w:pPr>
      <w:r>
        <w:rPr>
          <w:rFonts w:ascii="Arial" w:hAnsi="Arial" w:cs="Arial"/>
          <w:sz w:val="22"/>
          <w:szCs w:val="22"/>
          <w:lang w:val="en-GB"/>
        </w:rPr>
        <w:t xml:space="preserve">(c) Upon completion of the doctorate. Should it be established in the course of quality controls carried out by the supervising professor that a dissertation does not warrant continuation, the doctoral student’s membership can be ended sooner. The decision to cancel membership lies in the hands of the </w:t>
      </w:r>
      <w:r w:rsidR="00C72FE0">
        <w:rPr>
          <w:rFonts w:ascii="Arial" w:hAnsi="Arial" w:cs="Arial"/>
          <w:sz w:val="22"/>
          <w:szCs w:val="22"/>
          <w:lang w:val="en-GB"/>
        </w:rPr>
        <w:t>B</w:t>
      </w:r>
      <w:r>
        <w:rPr>
          <w:rFonts w:ascii="Arial" w:hAnsi="Arial" w:cs="Arial"/>
          <w:sz w:val="22"/>
          <w:szCs w:val="22"/>
          <w:lang w:val="en-GB"/>
        </w:rPr>
        <w:t xml:space="preserve">oard of </w:t>
      </w:r>
      <w:r w:rsidR="00C72FE0">
        <w:rPr>
          <w:rFonts w:ascii="Arial" w:hAnsi="Arial" w:cs="Arial"/>
          <w:sz w:val="22"/>
          <w:szCs w:val="22"/>
          <w:lang w:val="en-GB"/>
        </w:rPr>
        <w:t>D</w:t>
      </w:r>
      <w:r>
        <w:rPr>
          <w:rFonts w:ascii="Arial" w:hAnsi="Arial" w:cs="Arial"/>
          <w:sz w:val="22"/>
          <w:szCs w:val="22"/>
          <w:lang w:val="en-GB"/>
        </w:rPr>
        <w:t>irectors.</w:t>
      </w:r>
    </w:p>
    <w:p w14:paraId="46390EAA" w14:textId="77777777" w:rsidR="00C90D5B" w:rsidRDefault="00C90D5B">
      <w:pPr>
        <w:rPr>
          <w:rFonts w:ascii="Arial" w:hAnsi="Arial" w:cs="Arial"/>
          <w:sz w:val="22"/>
          <w:szCs w:val="22"/>
          <w:lang w:val="en-GB"/>
        </w:rPr>
      </w:pPr>
    </w:p>
    <w:p w14:paraId="15F47404" w14:textId="77777777" w:rsidR="00C90D5B" w:rsidRDefault="00C90D5B">
      <w:pPr>
        <w:jc w:val="center"/>
        <w:rPr>
          <w:rFonts w:ascii="Arial" w:hAnsi="Arial" w:cs="Arial"/>
          <w:b/>
          <w:color w:val="000000"/>
          <w:sz w:val="22"/>
          <w:lang w:val="en-GB" w:eastAsia="de-DE" w:bidi="en-US"/>
        </w:rPr>
      </w:pPr>
    </w:p>
    <w:p w14:paraId="5E137247" w14:textId="77777777" w:rsidR="00C90D5B" w:rsidRDefault="00A6749C">
      <w:pPr>
        <w:rPr>
          <w:rFonts w:ascii="Arial" w:eastAsia="Arial" w:hAnsi="Arial" w:cs="Arial"/>
          <w:b/>
          <w:color w:val="000000"/>
          <w:sz w:val="22"/>
          <w:szCs w:val="22"/>
          <w:lang w:val="en-GB" w:eastAsia="de-DE" w:bidi="en-US"/>
        </w:rPr>
      </w:pPr>
      <w:r>
        <w:rPr>
          <w:rFonts w:ascii="Arial" w:eastAsia="Arial" w:hAnsi="Arial" w:cs="Arial"/>
          <w:b/>
          <w:color w:val="000000"/>
          <w:sz w:val="22"/>
          <w:szCs w:val="22"/>
          <w:lang w:val="en-GB" w:eastAsia="de-DE" w:bidi="en-US"/>
        </w:rPr>
        <w:t xml:space="preserve"> </w:t>
      </w:r>
    </w:p>
    <w:p w14:paraId="2B13E9CE" w14:textId="77777777" w:rsidR="00C90D5B" w:rsidRDefault="00A6749C">
      <w:pPr>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xml:space="preserve">§ 3 </w:t>
      </w:r>
    </w:p>
    <w:p w14:paraId="35FD5FC6" w14:textId="77777777" w:rsidR="00C90D5B" w:rsidRDefault="00A6749C">
      <w:pPr>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Structure</w:t>
      </w:r>
    </w:p>
    <w:p w14:paraId="545003E6" w14:textId="77777777" w:rsidR="00C90D5B" w:rsidRDefault="00C90D5B">
      <w:pPr>
        <w:widowControl w:val="0"/>
        <w:autoSpaceDE w:val="0"/>
        <w:rPr>
          <w:rFonts w:ascii="Arial" w:hAnsi="Arial" w:cs="Arial"/>
          <w:b/>
          <w:color w:val="000000"/>
          <w:sz w:val="22"/>
          <w:szCs w:val="22"/>
          <w:lang w:val="en-GB" w:eastAsia="de-DE" w:bidi="en-US"/>
        </w:rPr>
      </w:pPr>
    </w:p>
    <w:p w14:paraId="1CB267A6" w14:textId="77777777"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(1) The GGK is organized into sections (GGK); a current listing of these can be found on the GGK’s website.</w:t>
      </w:r>
    </w:p>
    <w:p w14:paraId="033EFDA9" w14:textId="77777777" w:rsidR="00C90D5B" w:rsidRDefault="00C90D5B">
      <w:pPr>
        <w:widowControl w:val="0"/>
        <w:autoSpaceDE w:val="0"/>
        <w:rPr>
          <w:rFonts w:ascii="Arial" w:hAnsi="Arial" w:cs="Arial"/>
          <w:color w:val="000000"/>
          <w:sz w:val="22"/>
          <w:szCs w:val="22"/>
          <w:lang w:val="en-GB" w:eastAsia="de-DE" w:bidi="en-US"/>
        </w:rPr>
      </w:pPr>
    </w:p>
    <w:p w14:paraId="2295F245" w14:textId="5CD7476C"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(2) </w:t>
      </w:r>
      <w:r>
        <w:rPr>
          <w:rFonts w:ascii="Arial" w:hAnsi="Arial" w:cs="Arial"/>
          <w:sz w:val="22"/>
          <w:szCs w:val="22"/>
          <w:lang w:val="en-GB"/>
        </w:rPr>
        <w:t xml:space="preserve">Each section is represented within the Centre by a speaker. The section speaker is voted in each year by the PhD students within that section during an election assembly </w:t>
      </w:r>
      <w:r w:rsidR="00DB2181">
        <w:rPr>
          <w:rFonts w:ascii="Arial" w:hAnsi="Arial" w:cs="Arial"/>
          <w:sz w:val="22"/>
          <w:szCs w:val="22"/>
          <w:lang w:val="en-GB"/>
        </w:rPr>
        <w:t xml:space="preserve">convened </w:t>
      </w:r>
      <w:r>
        <w:rPr>
          <w:rFonts w:ascii="Arial" w:hAnsi="Arial" w:cs="Arial"/>
          <w:sz w:val="22"/>
          <w:szCs w:val="22"/>
          <w:lang w:val="en-GB"/>
        </w:rPr>
        <w:t xml:space="preserve">by the </w:t>
      </w:r>
      <w:r w:rsidR="00370DBF">
        <w:rPr>
          <w:rFonts w:ascii="Arial" w:hAnsi="Arial" w:cs="Arial"/>
          <w:sz w:val="22"/>
          <w:szCs w:val="22"/>
          <w:lang w:val="en-GB"/>
        </w:rPr>
        <w:t>Director</w:t>
      </w:r>
      <w:r>
        <w:rPr>
          <w:rFonts w:ascii="Arial" w:hAnsi="Arial" w:cs="Arial"/>
          <w:sz w:val="22"/>
          <w:szCs w:val="22"/>
          <w:lang w:val="en-GB"/>
        </w:rPr>
        <w:t xml:space="preserve"> or a representative (for example, the</w:t>
      </w:r>
      <w:r w:rsidR="00E70148">
        <w:rPr>
          <w:rFonts w:ascii="Arial" w:hAnsi="Arial" w:cs="Arial"/>
          <w:sz w:val="22"/>
          <w:szCs w:val="22"/>
          <w:lang w:val="en-GB"/>
        </w:rPr>
        <w:t xml:space="preserve"> </w:t>
      </w:r>
      <w:r w:rsidR="00170DB8">
        <w:rPr>
          <w:rFonts w:ascii="Arial" w:hAnsi="Arial" w:cs="Arial"/>
          <w:sz w:val="22"/>
          <w:szCs w:val="22"/>
          <w:lang w:val="en-GB"/>
        </w:rPr>
        <w:t>Academic Manager</w:t>
      </w:r>
      <w:r>
        <w:rPr>
          <w:rFonts w:ascii="Arial" w:hAnsi="Arial" w:cs="Arial"/>
          <w:sz w:val="22"/>
          <w:szCs w:val="22"/>
          <w:lang w:val="en-GB"/>
        </w:rPr>
        <w:t xml:space="preserve">) as indicated on the agenda. Until the selection of a meeting chair, the election assembly is led by the newest doctoral student. A protocol for the election assembly and signed by the meeting chair and the selected speaker for the section is to be presented to the </w:t>
      </w:r>
      <w:r w:rsidR="00370DBF">
        <w:rPr>
          <w:rFonts w:ascii="Arial" w:hAnsi="Arial" w:cs="Arial"/>
          <w:sz w:val="22"/>
          <w:szCs w:val="22"/>
          <w:lang w:val="en-GB"/>
        </w:rPr>
        <w:t>Director</w:t>
      </w:r>
      <w:r>
        <w:rPr>
          <w:rFonts w:ascii="Arial" w:hAnsi="Arial" w:cs="Arial"/>
          <w:sz w:val="22"/>
          <w:szCs w:val="22"/>
          <w:lang w:val="en-GB"/>
        </w:rPr>
        <w:t>.</w:t>
      </w:r>
    </w:p>
    <w:p w14:paraId="6D7C0B8C" w14:textId="77777777" w:rsidR="00C90D5B" w:rsidRDefault="00C90D5B">
      <w:pPr>
        <w:widowControl w:val="0"/>
        <w:autoSpaceDE w:val="0"/>
        <w:rPr>
          <w:rFonts w:ascii="Arial" w:hAnsi="Arial" w:cs="Arial"/>
          <w:sz w:val="22"/>
          <w:szCs w:val="22"/>
          <w:lang w:val="en-GB"/>
        </w:rPr>
      </w:pPr>
    </w:p>
    <w:p w14:paraId="4AD3D978" w14:textId="12A5A018" w:rsidR="00C90D5B" w:rsidRDefault="00A6749C">
      <w:pPr>
        <w:widowControl w:val="0"/>
        <w:autoSpaceDE w:val="0"/>
        <w:rPr>
          <w:rFonts w:ascii="Arial" w:hAnsi="Arial"/>
          <w:lang w:val="en-GB"/>
        </w:rPr>
      </w:pPr>
      <w:r>
        <w:rPr>
          <w:rFonts w:ascii="Arial" w:hAnsi="Arial" w:cs="Arial"/>
          <w:sz w:val="22"/>
          <w:szCs w:val="22"/>
          <w:lang w:val="en-GB"/>
        </w:rPr>
        <w:t xml:space="preserve">(3) The sections of the GGK are listed on the GGK’s website. The </w:t>
      </w:r>
      <w:r w:rsidR="00C72FE0">
        <w:rPr>
          <w:rFonts w:ascii="Arial" w:hAnsi="Arial" w:cs="Arial"/>
          <w:sz w:val="22"/>
          <w:szCs w:val="22"/>
          <w:lang w:val="en-GB"/>
        </w:rPr>
        <w:t>B</w:t>
      </w:r>
      <w:r>
        <w:rPr>
          <w:rFonts w:ascii="Arial" w:hAnsi="Arial" w:cs="Arial"/>
          <w:sz w:val="22"/>
          <w:szCs w:val="22"/>
          <w:lang w:val="en-GB"/>
        </w:rPr>
        <w:t xml:space="preserve">oard of </w:t>
      </w:r>
      <w:r w:rsidR="00C72FE0">
        <w:rPr>
          <w:rFonts w:ascii="Arial" w:hAnsi="Arial" w:cs="Arial"/>
          <w:sz w:val="22"/>
          <w:szCs w:val="22"/>
          <w:lang w:val="en-GB"/>
        </w:rPr>
        <w:t>D</w:t>
      </w:r>
      <w:r>
        <w:rPr>
          <w:rFonts w:ascii="Arial" w:hAnsi="Arial" w:cs="Arial"/>
          <w:sz w:val="22"/>
          <w:szCs w:val="22"/>
          <w:lang w:val="en-GB"/>
        </w:rPr>
        <w:t>irectors decides on establishing new sections and the on alteration and dissolution of existing sections.</w:t>
      </w:r>
    </w:p>
    <w:p w14:paraId="3C4AA1BE" w14:textId="77777777" w:rsidR="00C90D5B" w:rsidRDefault="00C90D5B">
      <w:pPr>
        <w:jc w:val="center"/>
        <w:rPr>
          <w:rFonts w:ascii="Arial" w:hAnsi="Arial" w:cs="Arial"/>
          <w:b/>
          <w:color w:val="000000"/>
          <w:sz w:val="22"/>
          <w:lang w:val="en-GB" w:eastAsia="de-DE" w:bidi="en-US"/>
        </w:rPr>
      </w:pPr>
    </w:p>
    <w:p w14:paraId="162BC500" w14:textId="77777777" w:rsidR="00C90D5B" w:rsidRDefault="00C90D5B">
      <w:pPr>
        <w:jc w:val="center"/>
        <w:rPr>
          <w:rFonts w:ascii="Arial" w:hAnsi="Arial" w:cs="Arial"/>
          <w:b/>
          <w:color w:val="000000"/>
          <w:sz w:val="22"/>
          <w:lang w:val="en-GB" w:eastAsia="de-DE" w:bidi="en-US"/>
        </w:rPr>
      </w:pPr>
    </w:p>
    <w:p w14:paraId="283155B6"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4</w:t>
      </w:r>
    </w:p>
    <w:p w14:paraId="07B1F040"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Organization</w:t>
      </w:r>
    </w:p>
    <w:p w14:paraId="505A8584" w14:textId="77777777" w:rsidR="00C90D5B" w:rsidRDefault="00C90D5B">
      <w:pPr>
        <w:widowControl w:val="0"/>
        <w:autoSpaceDE w:val="0"/>
        <w:rPr>
          <w:rFonts w:ascii="Arial" w:hAnsi="Arial" w:cs="Arial"/>
          <w:b/>
          <w:color w:val="000000"/>
          <w:sz w:val="22"/>
          <w:szCs w:val="22"/>
          <w:lang w:val="en-GB" w:eastAsia="de-DE" w:bidi="en-US"/>
        </w:rPr>
      </w:pPr>
    </w:p>
    <w:p w14:paraId="3BC0F09F" w14:textId="77777777"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The GGK/GCSC has the following committees and bodies:</w:t>
      </w:r>
    </w:p>
    <w:p w14:paraId="73DBCB2A" w14:textId="77777777" w:rsidR="00C90D5B" w:rsidRDefault="00C90D5B">
      <w:pPr>
        <w:widowControl w:val="0"/>
        <w:autoSpaceDE w:val="0"/>
        <w:rPr>
          <w:rFonts w:ascii="Arial" w:hAnsi="Arial" w:cs="Arial"/>
          <w:color w:val="000000"/>
          <w:sz w:val="22"/>
          <w:szCs w:val="22"/>
          <w:lang w:val="en-GB" w:eastAsia="de-DE" w:bidi="en-US"/>
        </w:rPr>
      </w:pPr>
    </w:p>
    <w:p w14:paraId="520E0E6E" w14:textId="77777777" w:rsidR="00C90D5B" w:rsidRDefault="00A6749C">
      <w:pPr>
        <w:pStyle w:val="AufzhlungListe"/>
        <w:numPr>
          <w:ilvl w:val="0"/>
          <w:numId w:val="2"/>
        </w:numPr>
        <w:rPr>
          <w:sz w:val="22"/>
          <w:szCs w:val="22"/>
          <w:lang w:val="en-GB"/>
        </w:rPr>
      </w:pPr>
      <w:r>
        <w:rPr>
          <w:sz w:val="22"/>
          <w:szCs w:val="22"/>
          <w:lang w:val="en-GB"/>
        </w:rPr>
        <w:t>The Member Council (§ 5),</w:t>
      </w:r>
    </w:p>
    <w:p w14:paraId="004C7BB0" w14:textId="77777777" w:rsidR="00C90D5B" w:rsidRDefault="00A6749C">
      <w:pPr>
        <w:pStyle w:val="AufzhlungListe"/>
        <w:numPr>
          <w:ilvl w:val="0"/>
          <w:numId w:val="2"/>
        </w:numPr>
        <w:rPr>
          <w:lang w:val="en-GB"/>
        </w:rPr>
      </w:pPr>
      <w:r>
        <w:rPr>
          <w:sz w:val="22"/>
          <w:szCs w:val="22"/>
          <w:lang w:val="en-GB"/>
        </w:rPr>
        <w:t>The sections and research areas (Appendices 1 and 2),</w:t>
      </w:r>
    </w:p>
    <w:p w14:paraId="1131CDBB" w14:textId="76FB6A8B" w:rsidR="00C90D5B" w:rsidRDefault="00A6749C">
      <w:pPr>
        <w:pStyle w:val="AufzhlungListe"/>
        <w:numPr>
          <w:ilvl w:val="0"/>
          <w:numId w:val="2"/>
        </w:numPr>
        <w:rPr>
          <w:lang w:val="en-GB"/>
        </w:rPr>
      </w:pPr>
      <w:r>
        <w:rPr>
          <w:sz w:val="22"/>
          <w:szCs w:val="22"/>
          <w:lang w:val="en-GB"/>
        </w:rPr>
        <w:t xml:space="preserve">The </w:t>
      </w:r>
      <w:r w:rsidR="008455BD">
        <w:rPr>
          <w:sz w:val="22"/>
          <w:szCs w:val="22"/>
          <w:lang w:val="en-GB"/>
        </w:rPr>
        <w:t>Board of Directors</w:t>
      </w:r>
      <w:r>
        <w:rPr>
          <w:sz w:val="22"/>
          <w:szCs w:val="22"/>
          <w:lang w:val="en-GB"/>
        </w:rPr>
        <w:t xml:space="preserve"> (§ 6 und § 7),</w:t>
      </w:r>
    </w:p>
    <w:p w14:paraId="3EAE3AA7" w14:textId="26334EAF" w:rsidR="00C90D5B" w:rsidRDefault="00A6749C">
      <w:pPr>
        <w:pStyle w:val="AufzhlungListe"/>
        <w:numPr>
          <w:ilvl w:val="0"/>
          <w:numId w:val="2"/>
        </w:numPr>
        <w:rPr>
          <w:lang w:val="en-GB"/>
        </w:rPr>
      </w:pPr>
      <w:r>
        <w:rPr>
          <w:sz w:val="22"/>
          <w:szCs w:val="22"/>
          <w:lang w:val="en-GB"/>
        </w:rPr>
        <w:t>The Director (§ 8),</w:t>
      </w:r>
    </w:p>
    <w:p w14:paraId="3D0CF7F5" w14:textId="195E508A" w:rsidR="00C90D5B" w:rsidRDefault="00A6749C">
      <w:pPr>
        <w:pStyle w:val="AufzhlungListe"/>
        <w:numPr>
          <w:ilvl w:val="0"/>
          <w:numId w:val="2"/>
        </w:numPr>
        <w:rPr>
          <w:lang w:val="en-GB"/>
        </w:rPr>
      </w:pPr>
      <w:r>
        <w:rPr>
          <w:sz w:val="22"/>
          <w:szCs w:val="22"/>
          <w:lang w:val="en-GB"/>
        </w:rPr>
        <w:t xml:space="preserve">The </w:t>
      </w:r>
      <w:r w:rsidR="00343B7F">
        <w:rPr>
          <w:sz w:val="22"/>
          <w:szCs w:val="22"/>
          <w:lang w:val="en-GB"/>
        </w:rPr>
        <w:t xml:space="preserve">Academic </w:t>
      </w:r>
      <w:r w:rsidR="00C72FE0">
        <w:rPr>
          <w:sz w:val="22"/>
          <w:szCs w:val="22"/>
          <w:lang w:val="en-GB"/>
        </w:rPr>
        <w:t xml:space="preserve">Manager </w:t>
      </w:r>
      <w:r>
        <w:rPr>
          <w:sz w:val="22"/>
          <w:szCs w:val="22"/>
          <w:lang w:val="en-GB"/>
        </w:rPr>
        <w:t>(§ 9)</w:t>
      </w:r>
    </w:p>
    <w:p w14:paraId="35915582" w14:textId="77777777" w:rsidR="00C90D5B" w:rsidRDefault="00A6749C">
      <w:pPr>
        <w:pStyle w:val="AufzhlungListe"/>
        <w:numPr>
          <w:ilvl w:val="0"/>
          <w:numId w:val="2"/>
        </w:numPr>
        <w:rPr>
          <w:lang w:val="en-GB"/>
        </w:rPr>
      </w:pPr>
      <w:r>
        <w:rPr>
          <w:sz w:val="22"/>
          <w:szCs w:val="22"/>
          <w:lang w:val="en-GB"/>
        </w:rPr>
        <w:t xml:space="preserve">The Committee for Equal </w:t>
      </w:r>
      <w:proofErr w:type="gramStart"/>
      <w:r>
        <w:rPr>
          <w:sz w:val="22"/>
          <w:szCs w:val="22"/>
          <w:lang w:val="en-GB"/>
        </w:rPr>
        <w:t>Opportunities  (</w:t>
      </w:r>
      <w:proofErr w:type="gramEnd"/>
      <w:r>
        <w:rPr>
          <w:sz w:val="22"/>
          <w:szCs w:val="22"/>
          <w:lang w:val="en-GB"/>
        </w:rPr>
        <w:t>§ 10),</w:t>
      </w:r>
    </w:p>
    <w:p w14:paraId="238A3E76" w14:textId="77777777" w:rsidR="00C90D5B" w:rsidRDefault="00A6749C">
      <w:pPr>
        <w:pStyle w:val="AufzhlungListe"/>
        <w:numPr>
          <w:ilvl w:val="0"/>
          <w:numId w:val="2"/>
        </w:numPr>
        <w:rPr>
          <w:lang w:val="en-GB"/>
        </w:rPr>
      </w:pPr>
      <w:r>
        <w:rPr>
          <w:sz w:val="22"/>
          <w:szCs w:val="22"/>
          <w:lang w:val="en-GB"/>
        </w:rPr>
        <w:t>The Ombudsperson for the resolution of conflict (§ 11).</w:t>
      </w:r>
    </w:p>
    <w:p w14:paraId="098AED5E" w14:textId="77777777" w:rsidR="00C90D5B" w:rsidRDefault="00C90D5B">
      <w:pPr>
        <w:jc w:val="center"/>
        <w:rPr>
          <w:rFonts w:ascii="Arial" w:hAnsi="Arial" w:cs="Arial"/>
          <w:b/>
          <w:color w:val="000000"/>
          <w:sz w:val="22"/>
          <w:lang w:val="en-GB" w:eastAsia="de-DE" w:bidi="en-US"/>
        </w:rPr>
      </w:pPr>
    </w:p>
    <w:p w14:paraId="31C0E0FA" w14:textId="77777777" w:rsidR="00C90D5B" w:rsidRDefault="00C90D5B">
      <w:pPr>
        <w:jc w:val="center"/>
        <w:rPr>
          <w:rFonts w:ascii="Arial" w:hAnsi="Arial" w:cs="Arial"/>
          <w:b/>
          <w:color w:val="000000"/>
          <w:sz w:val="22"/>
          <w:lang w:val="en-GB" w:eastAsia="de-DE" w:bidi="en-US"/>
        </w:rPr>
      </w:pPr>
    </w:p>
    <w:p w14:paraId="4F83A8A4"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5</w:t>
      </w:r>
    </w:p>
    <w:p w14:paraId="08E982E8"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Member Council</w:t>
      </w:r>
    </w:p>
    <w:p w14:paraId="014FC445" w14:textId="77777777" w:rsidR="00C90D5B" w:rsidRDefault="00C90D5B">
      <w:pPr>
        <w:widowControl w:val="0"/>
        <w:autoSpaceDE w:val="0"/>
        <w:jc w:val="center"/>
        <w:rPr>
          <w:rFonts w:ascii="Arial" w:hAnsi="Arial" w:cs="Arial"/>
          <w:b/>
          <w:color w:val="000000"/>
          <w:sz w:val="22"/>
          <w:szCs w:val="22"/>
          <w:lang w:val="en-GB" w:eastAsia="de-DE" w:bidi="en-US"/>
        </w:rPr>
      </w:pPr>
    </w:p>
    <w:p w14:paraId="6C293134" w14:textId="2AC6175B"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(1) The Member Council meets at least once a year at the invitation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At the meeting, all matters pertaining to the GGK/GCSC can be discussed. A request by at least 10 members is also grounds for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to call a </w:t>
      </w:r>
      <w:r w:rsidR="007F681C">
        <w:rPr>
          <w:rFonts w:ascii="Arial" w:hAnsi="Arial" w:cs="Arial"/>
          <w:color w:val="000000"/>
          <w:sz w:val="22"/>
          <w:szCs w:val="22"/>
          <w:lang w:val="en-GB" w:eastAsia="de-DE" w:bidi="en-US"/>
        </w:rPr>
        <w:t>meeting of the Member Council</w:t>
      </w:r>
      <w:r>
        <w:rPr>
          <w:rFonts w:ascii="Arial" w:hAnsi="Arial" w:cs="Arial"/>
          <w:color w:val="000000"/>
          <w:sz w:val="22"/>
          <w:szCs w:val="22"/>
          <w:lang w:val="en-GB" w:eastAsia="de-DE" w:bidi="en-US"/>
        </w:rPr>
        <w:t>. The request must include a suggestion for the agenda.</w:t>
      </w:r>
    </w:p>
    <w:p w14:paraId="03518331" w14:textId="77777777" w:rsidR="00C90D5B" w:rsidRDefault="00C90D5B">
      <w:pPr>
        <w:widowControl w:val="0"/>
        <w:autoSpaceDE w:val="0"/>
        <w:rPr>
          <w:rFonts w:ascii="Arial" w:hAnsi="Arial" w:cs="Arial"/>
          <w:color w:val="000000"/>
          <w:sz w:val="22"/>
          <w:szCs w:val="22"/>
          <w:lang w:val="en-GB" w:eastAsia="de-DE" w:bidi="en-US"/>
        </w:rPr>
      </w:pPr>
    </w:p>
    <w:p w14:paraId="6922B202" w14:textId="78DA4050"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(2) During the Member Council, the groups vote for their members in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the </w:t>
      </w:r>
      <w:r w:rsidR="007F681C">
        <w:rPr>
          <w:rFonts w:ascii="Arial" w:hAnsi="Arial" w:cs="Arial"/>
          <w:color w:val="000000"/>
          <w:sz w:val="22"/>
          <w:szCs w:val="22"/>
          <w:lang w:val="en-GB" w:eastAsia="de-DE" w:bidi="en-US"/>
        </w:rPr>
        <w:lastRenderedPageBreak/>
        <w:t>Selection Committee</w:t>
      </w:r>
      <w:r>
        <w:rPr>
          <w:rFonts w:ascii="Arial" w:hAnsi="Arial" w:cs="Arial"/>
          <w:color w:val="000000"/>
          <w:sz w:val="22"/>
          <w:szCs w:val="22"/>
          <w:lang w:val="en-GB" w:eastAsia="de-DE" w:bidi="en-US"/>
        </w:rPr>
        <w:t>, the Graduate Student Committee (GCSC doctoral students), and in the Committee for Equal Opportunities.</w:t>
      </w:r>
    </w:p>
    <w:p w14:paraId="7313F44E" w14:textId="77777777" w:rsidR="00C90D5B" w:rsidRDefault="00C90D5B">
      <w:pPr>
        <w:widowControl w:val="0"/>
        <w:autoSpaceDE w:val="0"/>
        <w:rPr>
          <w:rFonts w:ascii="Arial" w:hAnsi="Arial" w:cs="Arial"/>
          <w:color w:val="000000"/>
          <w:sz w:val="22"/>
          <w:szCs w:val="22"/>
          <w:lang w:val="en-GB" w:eastAsia="de-DE" w:bidi="en-US"/>
        </w:rPr>
      </w:pPr>
    </w:p>
    <w:p w14:paraId="5F9055A9" w14:textId="6EBC7B35"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(3) The Member Council decides upon changes to the </w:t>
      </w:r>
      <w:r w:rsidR="00343B7F">
        <w:rPr>
          <w:rFonts w:ascii="Arial" w:hAnsi="Arial" w:cs="Arial"/>
          <w:color w:val="000000"/>
          <w:sz w:val="22"/>
          <w:szCs w:val="22"/>
          <w:lang w:val="en-GB" w:eastAsia="de-DE" w:bidi="en-US"/>
        </w:rPr>
        <w:t xml:space="preserve">statute </w:t>
      </w:r>
      <w:r>
        <w:rPr>
          <w:rFonts w:ascii="Arial" w:hAnsi="Arial" w:cs="Arial"/>
          <w:color w:val="000000"/>
          <w:sz w:val="22"/>
          <w:szCs w:val="22"/>
          <w:lang w:val="en-GB" w:eastAsia="de-DE" w:bidi="en-US"/>
        </w:rPr>
        <w:t xml:space="preserve">suggested by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w:t>
      </w:r>
    </w:p>
    <w:p w14:paraId="3F332204" w14:textId="77777777" w:rsidR="00C90D5B" w:rsidRDefault="00C90D5B">
      <w:pPr>
        <w:widowControl w:val="0"/>
        <w:autoSpaceDE w:val="0"/>
        <w:rPr>
          <w:rFonts w:ascii="Arial" w:hAnsi="Arial" w:cs="Arial"/>
          <w:color w:val="000000"/>
          <w:sz w:val="22"/>
          <w:szCs w:val="22"/>
          <w:lang w:val="en-GB" w:eastAsia="de-DE" w:bidi="en-US"/>
        </w:rPr>
      </w:pPr>
    </w:p>
    <w:p w14:paraId="27ACC354" w14:textId="4D801C0B"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(4) The Director </w:t>
      </w:r>
      <w:r w:rsidR="008C0FA4">
        <w:rPr>
          <w:rFonts w:ascii="Arial" w:hAnsi="Arial" w:cs="Arial"/>
          <w:color w:val="000000"/>
          <w:sz w:val="22"/>
          <w:szCs w:val="22"/>
          <w:lang w:val="en-GB" w:eastAsia="de-DE" w:bidi="en-US"/>
        </w:rPr>
        <w:t>presides over</w:t>
      </w:r>
      <w:r>
        <w:rPr>
          <w:rFonts w:ascii="Arial" w:hAnsi="Arial" w:cs="Arial"/>
          <w:color w:val="000000"/>
          <w:sz w:val="22"/>
          <w:szCs w:val="22"/>
          <w:lang w:val="en-GB" w:eastAsia="de-DE" w:bidi="en-US"/>
        </w:rPr>
        <w:t xml:space="preserve"> the Member Council.</w:t>
      </w:r>
    </w:p>
    <w:p w14:paraId="29CE391F" w14:textId="77777777" w:rsidR="00C90D5B" w:rsidRDefault="00C90D5B">
      <w:pPr>
        <w:widowControl w:val="0"/>
        <w:autoSpaceDE w:val="0"/>
        <w:rPr>
          <w:rFonts w:ascii="Arial" w:hAnsi="Arial" w:cs="Arial"/>
          <w:color w:val="000000"/>
          <w:sz w:val="22"/>
          <w:szCs w:val="22"/>
          <w:lang w:val="en-GB" w:eastAsia="de-DE" w:bidi="en-US"/>
        </w:rPr>
      </w:pPr>
    </w:p>
    <w:p w14:paraId="6772184D" w14:textId="77777777" w:rsidR="00C90D5B" w:rsidRDefault="00C90D5B">
      <w:pPr>
        <w:widowControl w:val="0"/>
        <w:autoSpaceDE w:val="0"/>
        <w:rPr>
          <w:rFonts w:ascii="Arial" w:hAnsi="Arial" w:cs="Arial"/>
          <w:b/>
          <w:color w:val="000000"/>
          <w:sz w:val="22"/>
          <w:lang w:val="en-GB" w:eastAsia="de-DE" w:bidi="en-US"/>
        </w:rPr>
      </w:pPr>
    </w:p>
    <w:p w14:paraId="1F1B2B19"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6</w:t>
      </w:r>
    </w:p>
    <w:p w14:paraId="705131D9" w14:textId="46C0B799" w:rsidR="00C90D5B" w:rsidRDefault="008455BD">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Board of Directors</w:t>
      </w:r>
    </w:p>
    <w:p w14:paraId="75F254E1" w14:textId="77777777" w:rsidR="00C90D5B" w:rsidRDefault="00C90D5B">
      <w:pPr>
        <w:widowControl w:val="0"/>
        <w:autoSpaceDE w:val="0"/>
        <w:rPr>
          <w:rFonts w:ascii="Arial" w:hAnsi="Arial" w:cs="Arial"/>
          <w:color w:val="000000"/>
          <w:sz w:val="22"/>
          <w:szCs w:val="22"/>
          <w:lang w:val="en-GB" w:eastAsia="de-DE" w:bidi="en-US"/>
        </w:rPr>
      </w:pPr>
    </w:p>
    <w:p w14:paraId="6CAF3019" w14:textId="6A504E1C" w:rsidR="00C90D5B" w:rsidRDefault="00A6749C">
      <w:pPr>
        <w:widowControl w:val="0"/>
        <w:autoSpaceDE w:val="0"/>
        <w:rPr>
          <w:rFonts w:ascii="Arial" w:hAnsi="Arial" w:cs="Arial"/>
          <w:color w:val="000000"/>
          <w:sz w:val="22"/>
          <w:szCs w:val="22"/>
          <w:lang w:val="en-GB" w:eastAsia="de-DE" w:bidi="en-US"/>
        </w:rPr>
      </w:pPr>
      <w:r>
        <w:rPr>
          <w:rFonts w:ascii="Arial" w:hAnsi="Arial" w:cs="Arial"/>
          <w:color w:val="000000"/>
          <w:sz w:val="22"/>
          <w:szCs w:val="22"/>
          <w:lang w:val="en-GB" w:eastAsia="de-DE" w:bidi="en-US"/>
        </w:rPr>
        <w:t xml:space="preserve">(1)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is made up of:</w:t>
      </w:r>
    </w:p>
    <w:p w14:paraId="17D532BC" w14:textId="77777777" w:rsidR="00C90D5B" w:rsidRDefault="00A6749C">
      <w:pPr>
        <w:pStyle w:val="AufzhlungListe"/>
        <w:numPr>
          <w:ilvl w:val="0"/>
          <w:numId w:val="3"/>
        </w:numPr>
        <w:rPr>
          <w:lang w:val="en-GB"/>
        </w:rPr>
      </w:pPr>
      <w:r>
        <w:rPr>
          <w:sz w:val="22"/>
          <w:szCs w:val="22"/>
          <w:lang w:val="en-GB"/>
        </w:rPr>
        <w:t>Nine people representing the group of professors (§ 2, Paragraph 1, Line 1),</w:t>
      </w:r>
    </w:p>
    <w:p w14:paraId="69080F51" w14:textId="25D166BC" w:rsidR="00C90D5B" w:rsidRDefault="00A6749C">
      <w:pPr>
        <w:pStyle w:val="AufzhlungListe"/>
        <w:numPr>
          <w:ilvl w:val="0"/>
          <w:numId w:val="3"/>
        </w:numPr>
        <w:rPr>
          <w:lang w:val="en-GB"/>
        </w:rPr>
      </w:pPr>
      <w:r>
        <w:rPr>
          <w:color w:val="000000"/>
          <w:sz w:val="22"/>
          <w:szCs w:val="22"/>
          <w:lang w:val="en-GB" w:bidi="en-US"/>
        </w:rPr>
        <w:t>Two people representing the group of employees (§ 2 Paragraph 1, Lines 4, 6, 8),</w:t>
      </w:r>
    </w:p>
    <w:p w14:paraId="75407907" w14:textId="77777777" w:rsidR="00C90D5B" w:rsidRDefault="00A6749C">
      <w:pPr>
        <w:pStyle w:val="AufzhlungListe"/>
        <w:numPr>
          <w:ilvl w:val="0"/>
          <w:numId w:val="3"/>
        </w:numPr>
        <w:rPr>
          <w:lang w:val="en-GB"/>
        </w:rPr>
      </w:pPr>
      <w:r>
        <w:rPr>
          <w:color w:val="000000"/>
          <w:sz w:val="22"/>
          <w:szCs w:val="22"/>
          <w:lang w:val="en-GB" w:bidi="en-US"/>
        </w:rPr>
        <w:t>Two people representing the doctoral students of the GGK (§ 2, Paragraph 1, Line 5),</w:t>
      </w:r>
    </w:p>
    <w:p w14:paraId="4570033E" w14:textId="77777777" w:rsidR="00C90D5B" w:rsidRDefault="00A6749C">
      <w:pPr>
        <w:pStyle w:val="AufzhlungListe"/>
        <w:numPr>
          <w:ilvl w:val="0"/>
          <w:numId w:val="3"/>
        </w:numPr>
        <w:rPr>
          <w:lang w:val="en-GB"/>
        </w:rPr>
      </w:pPr>
      <w:r>
        <w:rPr>
          <w:color w:val="000000"/>
          <w:sz w:val="22"/>
          <w:szCs w:val="22"/>
          <w:lang w:val="en-GB" w:bidi="en-US"/>
        </w:rPr>
        <w:t xml:space="preserve">One person representing the GCSC postdocs (§2, Paragraph 1 Line 3 </w:t>
      </w:r>
      <w:proofErr w:type="spellStart"/>
      <w:r>
        <w:rPr>
          <w:color w:val="000000"/>
          <w:sz w:val="22"/>
          <w:szCs w:val="22"/>
          <w:lang w:val="en-GB" w:bidi="en-US"/>
        </w:rPr>
        <w:t>sowie</w:t>
      </w:r>
      <w:proofErr w:type="spellEnd"/>
      <w:r>
        <w:rPr>
          <w:color w:val="000000"/>
          <w:sz w:val="22"/>
          <w:szCs w:val="22"/>
          <w:lang w:val="en-GB" w:bidi="en-US"/>
        </w:rPr>
        <w:t xml:space="preserve"> § 13, Paragraph 1, Line 6),</w:t>
      </w:r>
    </w:p>
    <w:p w14:paraId="75394B8B" w14:textId="77777777" w:rsidR="00C90D5B" w:rsidRDefault="00A6749C">
      <w:pPr>
        <w:pStyle w:val="AufzhlungListe"/>
        <w:numPr>
          <w:ilvl w:val="0"/>
          <w:numId w:val="3"/>
        </w:numPr>
        <w:rPr>
          <w:lang w:val="en-GB"/>
        </w:rPr>
      </w:pPr>
      <w:r>
        <w:rPr>
          <w:color w:val="000000"/>
          <w:sz w:val="22"/>
          <w:szCs w:val="22"/>
          <w:lang w:val="en-GB" w:bidi="en-US"/>
        </w:rPr>
        <w:t>Two people representing the doctoral students of the GCSC (§ 15, Paragraph 3 and 4) sent from the Graduate Student Committee (§20),</w:t>
      </w:r>
    </w:p>
    <w:p w14:paraId="32141486" w14:textId="77777777" w:rsidR="00C90D5B" w:rsidRDefault="00A6749C">
      <w:pPr>
        <w:pStyle w:val="AufzhlungListe"/>
        <w:numPr>
          <w:ilvl w:val="0"/>
          <w:numId w:val="3"/>
        </w:numPr>
        <w:rPr>
          <w:color w:val="000000"/>
          <w:sz w:val="22"/>
          <w:szCs w:val="22"/>
          <w:lang w:val="en-GB" w:bidi="en-US"/>
        </w:rPr>
      </w:pPr>
      <w:r>
        <w:rPr>
          <w:color w:val="000000"/>
          <w:sz w:val="22"/>
          <w:szCs w:val="22"/>
          <w:lang w:val="en-GB" w:bidi="en-US"/>
        </w:rPr>
        <w:t>One person representing the GGK/GCSC’s Committee for Equal Opportunities (§10, Paragraph 4),</w:t>
      </w:r>
    </w:p>
    <w:p w14:paraId="47642A6D" w14:textId="6D5EF69D" w:rsidR="00C90D5B" w:rsidRDefault="00A6749C">
      <w:pPr>
        <w:pStyle w:val="AufzhlungListe"/>
        <w:numPr>
          <w:ilvl w:val="0"/>
          <w:numId w:val="3"/>
        </w:numPr>
        <w:rPr>
          <w:lang w:val="en-GB"/>
        </w:rPr>
      </w:pPr>
      <w:r>
        <w:rPr>
          <w:color w:val="000000"/>
          <w:sz w:val="22"/>
          <w:szCs w:val="22"/>
          <w:lang w:val="en-GB" w:bidi="en-US"/>
        </w:rPr>
        <w:t xml:space="preserve">One person representing </w:t>
      </w:r>
      <w:r w:rsidR="00BF2469">
        <w:rPr>
          <w:color w:val="000000"/>
          <w:sz w:val="22"/>
          <w:szCs w:val="22"/>
          <w:lang w:val="en-GB" w:bidi="en-US"/>
        </w:rPr>
        <w:t xml:space="preserve">supporting </w:t>
      </w:r>
      <w:r>
        <w:rPr>
          <w:color w:val="000000"/>
          <w:sz w:val="22"/>
          <w:szCs w:val="22"/>
          <w:lang w:val="en-GB" w:bidi="en-US"/>
        </w:rPr>
        <w:t>staff (§ 2, Paragraph 1, Line 7),</w:t>
      </w:r>
    </w:p>
    <w:p w14:paraId="68BC77F4" w14:textId="64173A6E" w:rsidR="00C90D5B" w:rsidRDefault="00A6749C">
      <w:pPr>
        <w:pStyle w:val="AufzhlungListe"/>
        <w:numPr>
          <w:ilvl w:val="0"/>
          <w:numId w:val="3"/>
        </w:numPr>
        <w:rPr>
          <w:lang w:val="en-GB"/>
        </w:rPr>
      </w:pPr>
      <w:r>
        <w:rPr>
          <w:color w:val="000000"/>
          <w:sz w:val="22"/>
          <w:szCs w:val="22"/>
          <w:lang w:val="en-GB" w:bidi="en-US"/>
        </w:rPr>
        <w:t xml:space="preserve">The </w:t>
      </w:r>
      <w:r w:rsidR="00BF2469">
        <w:rPr>
          <w:color w:val="000000"/>
          <w:sz w:val="22"/>
          <w:szCs w:val="22"/>
          <w:lang w:val="en-GB" w:bidi="en-US"/>
        </w:rPr>
        <w:t>Director</w:t>
      </w:r>
      <w:r>
        <w:rPr>
          <w:color w:val="000000"/>
          <w:sz w:val="22"/>
          <w:szCs w:val="22"/>
          <w:lang w:val="en-GB" w:bidi="en-US"/>
        </w:rPr>
        <w:t>.</w:t>
      </w:r>
    </w:p>
    <w:p w14:paraId="2152BC1C" w14:textId="77777777" w:rsidR="00C90D5B" w:rsidRDefault="00C90D5B">
      <w:pPr>
        <w:widowControl w:val="0"/>
        <w:autoSpaceDE w:val="0"/>
        <w:rPr>
          <w:rFonts w:ascii="Arial" w:hAnsi="Arial" w:cs="Arial"/>
          <w:color w:val="000000"/>
          <w:sz w:val="22"/>
          <w:szCs w:val="22"/>
          <w:lang w:val="en-GB" w:eastAsia="de-DE" w:bidi="en-US"/>
        </w:rPr>
      </w:pPr>
    </w:p>
    <w:p w14:paraId="7E074A4C" w14:textId="6A298877"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(2) The individuals named in Paragraph 1 must be members of the Centre. With the exception of the Director, they are voted in by the members of their groups in the Member Council. The individuals named in Paragraph 1, line 1 are elected for a period of three years; those individuals named in Paragraph 1 lines 2, 3, 4, 5, 6, and 7 for a period of one year.</w:t>
      </w:r>
    </w:p>
    <w:p w14:paraId="78BA346D" w14:textId="77777777" w:rsidR="00C90D5B" w:rsidRDefault="00C90D5B">
      <w:pPr>
        <w:widowControl w:val="0"/>
        <w:autoSpaceDE w:val="0"/>
        <w:rPr>
          <w:rFonts w:ascii="Arial" w:hAnsi="Arial" w:cs="Arial"/>
          <w:color w:val="000000"/>
          <w:sz w:val="22"/>
          <w:szCs w:val="22"/>
          <w:lang w:val="en-GB" w:eastAsia="de-DE" w:bidi="en-US"/>
        </w:rPr>
      </w:pPr>
    </w:p>
    <w:p w14:paraId="1A7A2C51" w14:textId="48B86D3E"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(3) For every member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with the exception of the Director, a </w:t>
      </w:r>
      <w:r w:rsidR="0006019E">
        <w:rPr>
          <w:rFonts w:ascii="Arial" w:hAnsi="Arial" w:cs="Arial"/>
          <w:color w:val="000000"/>
          <w:sz w:val="22"/>
          <w:szCs w:val="22"/>
          <w:lang w:val="en-GB" w:eastAsia="de-DE" w:bidi="en-US"/>
        </w:rPr>
        <w:t>replacement person</w:t>
      </w:r>
      <w:r>
        <w:rPr>
          <w:rFonts w:ascii="Arial" w:hAnsi="Arial" w:cs="Arial"/>
          <w:color w:val="000000"/>
          <w:sz w:val="22"/>
          <w:szCs w:val="22"/>
          <w:lang w:val="en-GB" w:eastAsia="de-DE" w:bidi="en-US"/>
        </w:rPr>
        <w:t xml:space="preserve"> is elected. The </w:t>
      </w:r>
      <w:r w:rsidR="0006019E">
        <w:rPr>
          <w:rFonts w:ascii="Arial" w:hAnsi="Arial" w:cs="Arial"/>
          <w:color w:val="000000"/>
          <w:sz w:val="22"/>
          <w:szCs w:val="22"/>
          <w:lang w:val="en-GB" w:eastAsia="de-DE" w:bidi="en-US"/>
        </w:rPr>
        <w:t xml:space="preserve">replacement person </w:t>
      </w:r>
      <w:r>
        <w:rPr>
          <w:rFonts w:ascii="Arial" w:hAnsi="Arial" w:cs="Arial"/>
          <w:color w:val="000000"/>
          <w:sz w:val="22"/>
          <w:szCs w:val="22"/>
          <w:lang w:val="en-GB" w:eastAsia="de-DE" w:bidi="en-US"/>
        </w:rPr>
        <w:t xml:space="preserve">of the </w:t>
      </w:r>
      <w:r w:rsidR="00954E77">
        <w:rPr>
          <w:rFonts w:ascii="Arial" w:hAnsi="Arial" w:cs="Arial"/>
          <w:color w:val="000000"/>
          <w:sz w:val="22"/>
          <w:szCs w:val="22"/>
          <w:lang w:val="en-GB" w:eastAsia="de-DE" w:bidi="en-US"/>
        </w:rPr>
        <w:t xml:space="preserve">Director </w:t>
      </w:r>
      <w:r>
        <w:rPr>
          <w:rFonts w:ascii="Arial" w:hAnsi="Arial" w:cs="Arial"/>
          <w:color w:val="000000"/>
          <w:sz w:val="22"/>
          <w:szCs w:val="22"/>
          <w:lang w:val="en-GB" w:eastAsia="de-DE" w:bidi="en-US"/>
        </w:rPr>
        <w:t xml:space="preserve">is the Graduate </w:t>
      </w:r>
      <w:r w:rsidR="00954E77">
        <w:rPr>
          <w:rFonts w:ascii="Arial" w:hAnsi="Arial" w:cs="Arial"/>
          <w:color w:val="000000"/>
          <w:sz w:val="22"/>
          <w:szCs w:val="22"/>
          <w:lang w:val="en-GB" w:eastAsia="de-DE" w:bidi="en-US"/>
        </w:rPr>
        <w:t xml:space="preserve">Studies </w:t>
      </w:r>
      <w:r>
        <w:rPr>
          <w:rFonts w:ascii="Arial" w:hAnsi="Arial" w:cs="Arial"/>
          <w:color w:val="000000"/>
          <w:sz w:val="22"/>
          <w:szCs w:val="22"/>
          <w:lang w:val="en-GB" w:eastAsia="de-DE" w:bidi="en-US"/>
        </w:rPr>
        <w:t xml:space="preserve">Executive (§ 16). </w:t>
      </w:r>
      <w:r w:rsidR="0006019E">
        <w:rPr>
          <w:rFonts w:ascii="Arial" w:hAnsi="Arial" w:cs="Arial"/>
          <w:color w:val="000000"/>
          <w:sz w:val="22"/>
          <w:szCs w:val="22"/>
          <w:lang w:val="en-GB" w:eastAsia="de-DE" w:bidi="en-US"/>
        </w:rPr>
        <w:t>If a</w:t>
      </w:r>
      <w:r>
        <w:rPr>
          <w:rFonts w:ascii="Arial" w:hAnsi="Arial" w:cs="Arial"/>
          <w:color w:val="000000"/>
          <w:sz w:val="22"/>
          <w:szCs w:val="22"/>
          <w:lang w:val="en-GB" w:eastAsia="de-DE" w:bidi="en-US"/>
        </w:rPr>
        <w:t xml:space="preserve"> member of the </w:t>
      </w:r>
      <w:r w:rsidR="008455BD">
        <w:rPr>
          <w:rFonts w:ascii="Arial" w:hAnsi="Arial" w:cs="Arial"/>
          <w:color w:val="000000"/>
          <w:sz w:val="22"/>
          <w:szCs w:val="22"/>
          <w:lang w:val="en-GB" w:eastAsia="de-DE" w:bidi="en-US"/>
        </w:rPr>
        <w:t>Board of Directors</w:t>
      </w:r>
      <w:r w:rsidR="0006019E">
        <w:rPr>
          <w:rFonts w:ascii="Arial" w:hAnsi="Arial" w:cs="Arial"/>
          <w:color w:val="000000"/>
          <w:sz w:val="22"/>
          <w:szCs w:val="22"/>
          <w:lang w:val="en-GB" w:eastAsia="de-DE" w:bidi="en-US"/>
        </w:rPr>
        <w:t xml:space="preserve"> </w:t>
      </w:r>
      <w:r>
        <w:rPr>
          <w:rFonts w:ascii="Arial" w:hAnsi="Arial" w:cs="Arial"/>
          <w:color w:val="000000"/>
          <w:sz w:val="22"/>
          <w:szCs w:val="22"/>
          <w:lang w:val="en-GB" w:eastAsia="de-DE" w:bidi="en-US"/>
        </w:rPr>
        <w:t xml:space="preserve">is prevented from </w:t>
      </w:r>
      <w:r w:rsidR="0006019E">
        <w:rPr>
          <w:rFonts w:ascii="Arial" w:hAnsi="Arial" w:cs="Arial"/>
          <w:color w:val="000000"/>
          <w:sz w:val="22"/>
          <w:szCs w:val="22"/>
          <w:lang w:val="en-GB" w:eastAsia="de-DE" w:bidi="en-US"/>
        </w:rPr>
        <w:t xml:space="preserve">attending a meeting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w:t>
      </w:r>
      <w:r w:rsidR="0006019E">
        <w:rPr>
          <w:rFonts w:ascii="Arial" w:hAnsi="Arial" w:cs="Arial"/>
          <w:color w:val="000000"/>
          <w:sz w:val="22"/>
          <w:szCs w:val="22"/>
          <w:lang w:val="en-GB" w:eastAsia="de-DE" w:bidi="en-US"/>
        </w:rPr>
        <w:t xml:space="preserve">his or her </w:t>
      </w:r>
      <w:r w:rsidR="00ED659B">
        <w:rPr>
          <w:rFonts w:ascii="Arial" w:hAnsi="Arial" w:cs="Arial"/>
          <w:color w:val="000000"/>
          <w:sz w:val="22"/>
          <w:szCs w:val="22"/>
          <w:lang w:val="en-GB" w:eastAsia="de-DE" w:bidi="en-US"/>
        </w:rPr>
        <w:t xml:space="preserve">elected </w:t>
      </w:r>
      <w:r w:rsidR="0006019E">
        <w:rPr>
          <w:rFonts w:ascii="Arial" w:hAnsi="Arial" w:cs="Arial"/>
          <w:color w:val="000000"/>
          <w:sz w:val="22"/>
          <w:szCs w:val="22"/>
          <w:lang w:val="en-GB" w:eastAsia="de-DE" w:bidi="en-US"/>
        </w:rPr>
        <w:t>replacement person</w:t>
      </w:r>
      <w:r>
        <w:rPr>
          <w:rFonts w:ascii="Arial" w:hAnsi="Arial" w:cs="Arial"/>
          <w:color w:val="000000"/>
          <w:sz w:val="22"/>
          <w:szCs w:val="22"/>
          <w:lang w:val="en-GB" w:eastAsia="de-DE" w:bidi="en-US"/>
        </w:rPr>
        <w:t xml:space="preserve"> is </w:t>
      </w:r>
      <w:proofErr w:type="spellStart"/>
      <w:r>
        <w:rPr>
          <w:rFonts w:ascii="Arial" w:hAnsi="Arial" w:cs="Arial"/>
          <w:color w:val="000000"/>
          <w:sz w:val="22"/>
          <w:szCs w:val="22"/>
          <w:lang w:val="en-GB" w:eastAsia="de-DE" w:bidi="en-US"/>
        </w:rPr>
        <w:t>behooved</w:t>
      </w:r>
      <w:proofErr w:type="spellEnd"/>
      <w:r>
        <w:rPr>
          <w:rFonts w:ascii="Arial" w:hAnsi="Arial" w:cs="Arial"/>
          <w:color w:val="000000"/>
          <w:sz w:val="22"/>
          <w:szCs w:val="22"/>
          <w:lang w:val="en-GB" w:eastAsia="de-DE" w:bidi="en-US"/>
        </w:rPr>
        <w:t xml:space="preserve"> to </w:t>
      </w:r>
      <w:r w:rsidR="00ED659B">
        <w:rPr>
          <w:rFonts w:ascii="Arial" w:hAnsi="Arial" w:cs="Arial"/>
          <w:color w:val="000000"/>
          <w:sz w:val="22"/>
          <w:szCs w:val="22"/>
          <w:lang w:val="en-GB" w:eastAsia="de-DE" w:bidi="en-US"/>
        </w:rPr>
        <w:t xml:space="preserve">replace </w:t>
      </w:r>
      <w:r>
        <w:rPr>
          <w:rFonts w:ascii="Arial" w:hAnsi="Arial" w:cs="Arial"/>
          <w:color w:val="000000"/>
          <w:sz w:val="22"/>
          <w:szCs w:val="22"/>
          <w:lang w:val="en-GB" w:eastAsia="de-DE" w:bidi="en-US"/>
        </w:rPr>
        <w:t>him or her</w:t>
      </w:r>
      <w:r w:rsidR="00ED659B">
        <w:rPr>
          <w:rFonts w:ascii="Arial" w:hAnsi="Arial" w:cs="Arial"/>
          <w:color w:val="000000"/>
          <w:sz w:val="22"/>
          <w:szCs w:val="22"/>
          <w:lang w:val="en-GB" w:eastAsia="de-DE" w:bidi="en-US"/>
        </w:rPr>
        <w:t xml:space="preserve"> at the meeting</w:t>
      </w:r>
      <w:r>
        <w:rPr>
          <w:rFonts w:ascii="Arial" w:hAnsi="Arial" w:cs="Arial"/>
          <w:color w:val="000000"/>
          <w:sz w:val="22"/>
          <w:szCs w:val="22"/>
          <w:lang w:val="en-GB" w:eastAsia="de-DE" w:bidi="en-US"/>
        </w:rPr>
        <w:t xml:space="preserve">. </w:t>
      </w:r>
    </w:p>
    <w:p w14:paraId="5C02D67F" w14:textId="77777777" w:rsidR="00C90D5B" w:rsidRDefault="00C90D5B">
      <w:pPr>
        <w:widowControl w:val="0"/>
        <w:autoSpaceDE w:val="0"/>
        <w:rPr>
          <w:rFonts w:ascii="Arial" w:hAnsi="Arial" w:cs="Arial"/>
          <w:color w:val="000000"/>
          <w:sz w:val="22"/>
          <w:szCs w:val="22"/>
          <w:lang w:val="en-GB" w:eastAsia="de-DE" w:bidi="en-US"/>
        </w:rPr>
      </w:pPr>
    </w:p>
    <w:p w14:paraId="73EBB361" w14:textId="46C21F5B" w:rsidR="00C90D5B" w:rsidRDefault="00A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lang w:val="en-GB"/>
        </w:rPr>
      </w:pPr>
      <w:r>
        <w:rPr>
          <w:rFonts w:ascii="Arial" w:hAnsi="Arial" w:cs="Arial"/>
          <w:color w:val="000000"/>
          <w:sz w:val="22"/>
          <w:szCs w:val="22"/>
          <w:lang w:val="en-GB"/>
        </w:rPr>
        <w:t xml:space="preserve">(4) Insofar as the </w:t>
      </w:r>
      <w:r w:rsidR="00462AE7">
        <w:rPr>
          <w:rFonts w:ascii="Arial" w:hAnsi="Arial" w:cs="Arial"/>
          <w:color w:val="000000"/>
          <w:sz w:val="22"/>
          <w:szCs w:val="22"/>
          <w:lang w:val="en-GB"/>
        </w:rPr>
        <w:t xml:space="preserve">Academic </w:t>
      </w:r>
      <w:r w:rsidR="00ED659B">
        <w:rPr>
          <w:rFonts w:ascii="Arial" w:eastAsia="Times New Roman" w:hAnsi="Arial" w:cs="Arial"/>
          <w:color w:val="000000"/>
          <w:sz w:val="22"/>
          <w:szCs w:val="22"/>
          <w:lang w:val="en-GB" w:bidi="ar-SA"/>
        </w:rPr>
        <w:t>Manager</w:t>
      </w:r>
      <w:r w:rsidR="00ED659B">
        <w:rPr>
          <w:rFonts w:ascii="Arial" w:hAnsi="Arial" w:cs="Arial"/>
          <w:color w:val="000000"/>
          <w:sz w:val="22"/>
          <w:szCs w:val="22"/>
          <w:lang w:val="en-GB"/>
        </w:rPr>
        <w:t xml:space="preserve"> </w:t>
      </w:r>
      <w:r>
        <w:rPr>
          <w:rFonts w:ascii="Arial" w:hAnsi="Arial" w:cs="Arial"/>
          <w:color w:val="000000"/>
          <w:sz w:val="22"/>
          <w:szCs w:val="22"/>
          <w:lang w:val="en-GB"/>
        </w:rPr>
        <w:t xml:space="preserve">(§9) and/or the Head of Research Coordination (§16) are not elected members of the </w:t>
      </w:r>
      <w:r w:rsidR="008455BD">
        <w:rPr>
          <w:rFonts w:ascii="Arial" w:hAnsi="Arial" w:cs="Arial"/>
          <w:color w:val="000000"/>
          <w:sz w:val="22"/>
          <w:szCs w:val="22"/>
          <w:lang w:val="en-GB"/>
        </w:rPr>
        <w:t>Board of Directors</w:t>
      </w:r>
      <w:r>
        <w:rPr>
          <w:rFonts w:ascii="Arial" w:hAnsi="Arial" w:cs="Arial"/>
          <w:color w:val="000000"/>
          <w:sz w:val="22"/>
          <w:szCs w:val="22"/>
          <w:lang w:val="en-GB"/>
        </w:rPr>
        <w:t xml:space="preserve"> as members of their respective status groups, they belong to the </w:t>
      </w:r>
      <w:r w:rsidR="008455BD">
        <w:rPr>
          <w:rFonts w:ascii="Arial" w:hAnsi="Arial" w:cs="Arial"/>
          <w:color w:val="000000"/>
          <w:sz w:val="22"/>
          <w:szCs w:val="22"/>
          <w:lang w:val="en-GB"/>
        </w:rPr>
        <w:t>Board of Directors</w:t>
      </w:r>
      <w:r>
        <w:rPr>
          <w:rFonts w:ascii="Arial" w:hAnsi="Arial" w:cs="Arial"/>
          <w:color w:val="000000"/>
          <w:sz w:val="22"/>
          <w:szCs w:val="22"/>
          <w:lang w:val="en-GB"/>
        </w:rPr>
        <w:t xml:space="preserve"> in an </w:t>
      </w:r>
      <w:r>
        <w:rPr>
          <w:rFonts w:ascii="Arial" w:eastAsia="Times New Roman" w:hAnsi="Arial" w:cs="Arial"/>
          <w:color w:val="000000"/>
          <w:sz w:val="22"/>
          <w:szCs w:val="22"/>
          <w:lang w:val="en-GB" w:bidi="ar-SA"/>
        </w:rPr>
        <w:t>advising</w:t>
      </w:r>
      <w:r>
        <w:rPr>
          <w:rFonts w:ascii="Arial" w:hAnsi="Arial" w:cs="Arial"/>
          <w:color w:val="000000"/>
          <w:sz w:val="22"/>
          <w:szCs w:val="22"/>
          <w:lang w:val="en-GB"/>
        </w:rPr>
        <w:t xml:space="preserve"> role.</w:t>
      </w:r>
    </w:p>
    <w:p w14:paraId="344D89FF" w14:textId="77777777" w:rsidR="00C90D5B" w:rsidRDefault="00C90D5B">
      <w:pPr>
        <w:widowControl w:val="0"/>
        <w:autoSpaceDE w:val="0"/>
        <w:rPr>
          <w:rFonts w:ascii="Arial" w:hAnsi="Arial" w:cs="Arial"/>
          <w:color w:val="000000"/>
          <w:sz w:val="22"/>
          <w:szCs w:val="22"/>
          <w:lang w:val="en-GB" w:eastAsia="de-DE" w:bidi="en-US"/>
        </w:rPr>
      </w:pPr>
    </w:p>
    <w:p w14:paraId="1DB3DBEC" w14:textId="77777777" w:rsidR="00C90D5B" w:rsidRDefault="00C90D5B">
      <w:pPr>
        <w:widowControl w:val="0"/>
        <w:autoSpaceDE w:val="0"/>
        <w:rPr>
          <w:rFonts w:ascii="Arial" w:hAnsi="Arial" w:cs="Arial"/>
          <w:color w:val="000000"/>
          <w:sz w:val="18"/>
          <w:szCs w:val="18"/>
          <w:lang w:val="en-GB" w:eastAsia="de-DE" w:bidi="en-US"/>
        </w:rPr>
      </w:pPr>
    </w:p>
    <w:p w14:paraId="1808AFDF" w14:textId="77777777" w:rsidR="00C90D5B" w:rsidRDefault="00C90D5B">
      <w:pPr>
        <w:widowControl w:val="0"/>
        <w:autoSpaceDE w:val="0"/>
        <w:rPr>
          <w:rFonts w:ascii="Arial" w:hAnsi="Arial" w:cs="Arial"/>
          <w:color w:val="000000"/>
          <w:sz w:val="18"/>
          <w:szCs w:val="18"/>
          <w:lang w:val="en-GB" w:eastAsia="de-DE" w:bidi="en-US"/>
        </w:rPr>
      </w:pPr>
    </w:p>
    <w:p w14:paraId="204FCE43"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7</w:t>
      </w:r>
    </w:p>
    <w:p w14:paraId="30A8A86C" w14:textId="2039CD03"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xml:space="preserve">Responsibilities of the </w:t>
      </w:r>
      <w:r w:rsidR="008455BD">
        <w:rPr>
          <w:rFonts w:ascii="Arial" w:hAnsi="Arial" w:cs="Arial"/>
          <w:b/>
          <w:color w:val="000000"/>
          <w:sz w:val="22"/>
          <w:szCs w:val="22"/>
          <w:lang w:val="en-GB" w:eastAsia="de-DE" w:bidi="en-US"/>
        </w:rPr>
        <w:t>Board of Directors</w:t>
      </w:r>
    </w:p>
    <w:p w14:paraId="51520708" w14:textId="77777777" w:rsidR="00C90D5B" w:rsidRDefault="00C90D5B">
      <w:pPr>
        <w:widowControl w:val="0"/>
        <w:autoSpaceDE w:val="0"/>
        <w:jc w:val="center"/>
        <w:rPr>
          <w:rFonts w:ascii="Arial" w:hAnsi="Arial" w:cs="Arial"/>
          <w:b/>
          <w:color w:val="000000"/>
          <w:sz w:val="22"/>
          <w:szCs w:val="22"/>
          <w:lang w:val="en-GB" w:eastAsia="de-DE" w:bidi="en-US"/>
        </w:rPr>
      </w:pPr>
    </w:p>
    <w:p w14:paraId="52E4A8E7" w14:textId="48F67E94"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(1)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is responsible for all matters of significant importance to the Centre and for which </w:t>
      </w:r>
      <w:r w:rsidR="000E01F0">
        <w:rPr>
          <w:rFonts w:ascii="Arial" w:hAnsi="Arial" w:cs="Arial"/>
          <w:color w:val="000000"/>
          <w:sz w:val="22"/>
          <w:szCs w:val="22"/>
          <w:lang w:val="en-GB" w:eastAsia="de-DE" w:bidi="en-US"/>
        </w:rPr>
        <w:t xml:space="preserve">no other </w:t>
      </w:r>
      <w:r>
        <w:rPr>
          <w:rFonts w:ascii="Arial" w:hAnsi="Arial" w:cs="Arial"/>
          <w:color w:val="000000"/>
          <w:sz w:val="22"/>
          <w:szCs w:val="22"/>
          <w:lang w:val="en-GB" w:eastAsia="de-DE" w:bidi="en-US"/>
        </w:rPr>
        <w:t xml:space="preserve">body </w:t>
      </w:r>
      <w:r w:rsidR="000E01F0">
        <w:rPr>
          <w:rFonts w:ascii="Arial" w:hAnsi="Arial" w:cs="Arial"/>
          <w:color w:val="000000"/>
          <w:sz w:val="22"/>
          <w:szCs w:val="22"/>
          <w:lang w:val="en-GB" w:eastAsia="de-DE" w:bidi="en-US"/>
        </w:rPr>
        <w:t xml:space="preserve">is </w:t>
      </w:r>
      <w:r>
        <w:rPr>
          <w:rFonts w:ascii="Arial" w:hAnsi="Arial" w:cs="Arial"/>
          <w:color w:val="000000"/>
          <w:sz w:val="22"/>
          <w:szCs w:val="22"/>
          <w:lang w:val="en-GB" w:eastAsia="de-DE" w:bidi="en-US"/>
        </w:rPr>
        <w:t xml:space="preserve">responsible. It meets at least once a semester. </w:t>
      </w:r>
    </w:p>
    <w:p w14:paraId="29308E72" w14:textId="77777777" w:rsidR="00C90D5B" w:rsidRDefault="00C90D5B">
      <w:pPr>
        <w:widowControl w:val="0"/>
        <w:autoSpaceDE w:val="0"/>
        <w:rPr>
          <w:rFonts w:ascii="Arial" w:hAnsi="Arial" w:cs="Arial"/>
          <w:color w:val="000000"/>
          <w:sz w:val="22"/>
          <w:szCs w:val="22"/>
          <w:lang w:val="en-GB" w:eastAsia="de-DE" w:bidi="en-US"/>
        </w:rPr>
      </w:pPr>
    </w:p>
    <w:p w14:paraId="46D56DCD" w14:textId="3362BD0C" w:rsidR="00C90D5B" w:rsidRDefault="00A6749C">
      <w:pPr>
        <w:widowControl w:val="0"/>
        <w:autoSpaceDE w:val="0"/>
        <w:outlineLvl w:val="0"/>
        <w:rPr>
          <w:rFonts w:ascii="Arial" w:hAnsi="Arial"/>
          <w:lang w:val="en-GB"/>
        </w:rPr>
      </w:pPr>
      <w:r>
        <w:rPr>
          <w:rFonts w:ascii="Arial" w:hAnsi="Arial" w:cs="Arial"/>
          <w:color w:val="000000"/>
          <w:sz w:val="22"/>
          <w:szCs w:val="22"/>
          <w:lang w:val="en-GB" w:eastAsia="de-DE" w:bidi="en-US"/>
        </w:rPr>
        <w:t xml:space="preserve">(2)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has the following duties:</w:t>
      </w:r>
    </w:p>
    <w:p w14:paraId="04E228C5" w14:textId="079A3C4C" w:rsidR="00C90D5B" w:rsidRDefault="00A6749C">
      <w:pPr>
        <w:pStyle w:val="AufzhlungListe"/>
        <w:numPr>
          <w:ilvl w:val="0"/>
          <w:numId w:val="4"/>
        </w:numPr>
        <w:rPr>
          <w:lang w:val="en-GB"/>
        </w:rPr>
      </w:pPr>
      <w:r>
        <w:rPr>
          <w:sz w:val="22"/>
          <w:szCs w:val="22"/>
          <w:lang w:val="en-GB"/>
        </w:rPr>
        <w:t xml:space="preserve">Election of the </w:t>
      </w:r>
      <w:proofErr w:type="gramStart"/>
      <w:r w:rsidR="000E01F0">
        <w:rPr>
          <w:sz w:val="22"/>
          <w:szCs w:val="22"/>
          <w:lang w:val="en-GB"/>
        </w:rPr>
        <w:t xml:space="preserve">Director </w:t>
      </w:r>
      <w:r>
        <w:rPr>
          <w:sz w:val="22"/>
          <w:szCs w:val="22"/>
          <w:lang w:val="en-GB"/>
        </w:rPr>
        <w:t xml:space="preserve"> and</w:t>
      </w:r>
      <w:proofErr w:type="gramEnd"/>
      <w:r>
        <w:rPr>
          <w:sz w:val="22"/>
          <w:szCs w:val="22"/>
          <w:lang w:val="en-GB"/>
        </w:rPr>
        <w:t xml:space="preserve"> </w:t>
      </w:r>
      <w:r w:rsidR="0078068D">
        <w:rPr>
          <w:sz w:val="22"/>
          <w:szCs w:val="22"/>
          <w:lang w:val="en-GB"/>
        </w:rPr>
        <w:t xml:space="preserve">his or her </w:t>
      </w:r>
      <w:r w:rsidR="00337705">
        <w:rPr>
          <w:sz w:val="22"/>
          <w:szCs w:val="22"/>
          <w:lang w:val="en-GB"/>
        </w:rPr>
        <w:t xml:space="preserve">proxy </w:t>
      </w:r>
      <w:r>
        <w:rPr>
          <w:sz w:val="22"/>
          <w:szCs w:val="22"/>
          <w:lang w:val="en-GB"/>
        </w:rPr>
        <w:t>(§ 8, Paragraph 1),</w:t>
      </w:r>
    </w:p>
    <w:p w14:paraId="7342B221" w14:textId="3498FDE3" w:rsidR="00C90D5B" w:rsidRDefault="00A6749C">
      <w:pPr>
        <w:pStyle w:val="AufzhlungListe"/>
        <w:numPr>
          <w:ilvl w:val="0"/>
          <w:numId w:val="4"/>
        </w:numPr>
        <w:rPr>
          <w:lang w:val="en-GB"/>
        </w:rPr>
      </w:pPr>
      <w:r>
        <w:rPr>
          <w:sz w:val="22"/>
          <w:szCs w:val="22"/>
          <w:lang w:val="en-GB"/>
        </w:rPr>
        <w:t xml:space="preserve">Election of the members of the </w:t>
      </w:r>
      <w:r w:rsidR="008455BD">
        <w:rPr>
          <w:sz w:val="22"/>
          <w:szCs w:val="22"/>
          <w:lang w:val="en-GB"/>
        </w:rPr>
        <w:t>Executive Board</w:t>
      </w:r>
      <w:r>
        <w:rPr>
          <w:sz w:val="22"/>
          <w:szCs w:val="22"/>
          <w:lang w:val="en-GB"/>
        </w:rPr>
        <w:t xml:space="preserve">, with the exception of the </w:t>
      </w:r>
      <w:r w:rsidR="00C83085">
        <w:rPr>
          <w:sz w:val="22"/>
          <w:szCs w:val="22"/>
          <w:lang w:val="en-GB"/>
        </w:rPr>
        <w:t xml:space="preserve">Academic </w:t>
      </w:r>
      <w:r w:rsidR="00852E67">
        <w:rPr>
          <w:sz w:val="22"/>
          <w:szCs w:val="22"/>
          <w:lang w:val="en-GB"/>
        </w:rPr>
        <w:t>Manager</w:t>
      </w:r>
      <w:r>
        <w:rPr>
          <w:sz w:val="22"/>
          <w:szCs w:val="22"/>
          <w:lang w:val="en-GB"/>
        </w:rPr>
        <w:t xml:space="preserve"> (§ 15) and the Head of Research Coordination, </w:t>
      </w:r>
    </w:p>
    <w:p w14:paraId="60B88E67" w14:textId="5911E3D5" w:rsidR="00C90D5B" w:rsidRDefault="00A6749C">
      <w:pPr>
        <w:pStyle w:val="AufzhlungListe"/>
        <w:numPr>
          <w:ilvl w:val="0"/>
          <w:numId w:val="4"/>
        </w:numPr>
        <w:rPr>
          <w:sz w:val="22"/>
          <w:szCs w:val="22"/>
          <w:lang w:val="en-GB"/>
        </w:rPr>
      </w:pPr>
      <w:r>
        <w:rPr>
          <w:sz w:val="22"/>
          <w:szCs w:val="22"/>
          <w:lang w:val="en-GB"/>
        </w:rPr>
        <w:t xml:space="preserve">The drafting of suggested changes to this </w:t>
      </w:r>
      <w:r w:rsidR="00CE0783">
        <w:rPr>
          <w:sz w:val="22"/>
          <w:szCs w:val="22"/>
          <w:lang w:val="en-GB"/>
        </w:rPr>
        <w:t>statute</w:t>
      </w:r>
      <w:r>
        <w:rPr>
          <w:sz w:val="22"/>
          <w:szCs w:val="22"/>
          <w:lang w:val="en-GB"/>
        </w:rPr>
        <w:t>,</w:t>
      </w:r>
    </w:p>
    <w:p w14:paraId="233BED58" w14:textId="1E5E4A02" w:rsidR="00C90D5B" w:rsidRDefault="00A6749C">
      <w:pPr>
        <w:pStyle w:val="AufzhlungListe"/>
        <w:numPr>
          <w:ilvl w:val="0"/>
          <w:numId w:val="4"/>
        </w:numPr>
        <w:rPr>
          <w:lang w:val="en-GB"/>
        </w:rPr>
      </w:pPr>
      <w:r>
        <w:rPr>
          <w:sz w:val="22"/>
          <w:szCs w:val="22"/>
          <w:lang w:val="en-GB"/>
        </w:rPr>
        <w:lastRenderedPageBreak/>
        <w:t xml:space="preserve">The ongoing </w:t>
      </w:r>
      <w:r w:rsidR="00DE0E64">
        <w:rPr>
          <w:sz w:val="22"/>
          <w:szCs w:val="22"/>
          <w:lang w:val="en-GB"/>
        </w:rPr>
        <w:t xml:space="preserve">design </w:t>
      </w:r>
      <w:r>
        <w:rPr>
          <w:sz w:val="22"/>
          <w:szCs w:val="22"/>
          <w:lang w:val="en-GB"/>
        </w:rPr>
        <w:t>and development of the research profile; decisions on the working programme (§ 1 and paragraphs 1 and 2),</w:t>
      </w:r>
    </w:p>
    <w:p w14:paraId="4D0D2056" w14:textId="2249EA39" w:rsidR="00C90D5B" w:rsidRDefault="00A6749C">
      <w:pPr>
        <w:pStyle w:val="AufzhlungListe"/>
        <w:numPr>
          <w:ilvl w:val="0"/>
          <w:numId w:val="4"/>
        </w:numPr>
        <w:rPr>
          <w:lang w:val="en-GB"/>
        </w:rPr>
      </w:pPr>
      <w:r>
        <w:rPr>
          <w:sz w:val="22"/>
          <w:szCs w:val="22"/>
          <w:lang w:val="en-GB"/>
        </w:rPr>
        <w:t>The establishment, alteration, and annulment of research areas and sections (Appendices 1 and 2)</w:t>
      </w:r>
      <w:r w:rsidR="002A6B03">
        <w:rPr>
          <w:sz w:val="22"/>
          <w:szCs w:val="22"/>
          <w:lang w:val="en-GB"/>
        </w:rPr>
        <w:t>,</w:t>
      </w:r>
    </w:p>
    <w:p w14:paraId="0B9E5524" w14:textId="77777777" w:rsidR="00C90D5B" w:rsidRDefault="00A6749C">
      <w:pPr>
        <w:pStyle w:val="AufzhlungListe"/>
        <w:numPr>
          <w:ilvl w:val="0"/>
          <w:numId w:val="4"/>
        </w:numPr>
        <w:rPr>
          <w:sz w:val="22"/>
          <w:szCs w:val="22"/>
          <w:lang w:val="en-GB"/>
        </w:rPr>
      </w:pPr>
      <w:r>
        <w:rPr>
          <w:sz w:val="22"/>
          <w:szCs w:val="22"/>
          <w:lang w:val="en-GB"/>
        </w:rPr>
        <w:t>Decisions over the thematic orientation of the curriculum,</w:t>
      </w:r>
    </w:p>
    <w:p w14:paraId="54350E02" w14:textId="08AB48BA" w:rsidR="00C90D5B" w:rsidRDefault="00A6749C">
      <w:pPr>
        <w:pStyle w:val="AufzhlungListe"/>
        <w:numPr>
          <w:ilvl w:val="0"/>
          <w:numId w:val="4"/>
        </w:numPr>
        <w:rPr>
          <w:lang w:val="en-GB"/>
        </w:rPr>
      </w:pPr>
      <w:r>
        <w:rPr>
          <w:sz w:val="22"/>
          <w:szCs w:val="22"/>
          <w:lang w:val="en-GB"/>
        </w:rPr>
        <w:t xml:space="preserve">The development and establishment of rules and standards for the long-term quality assurance of the Centre and their accordance with the regulations for the protection of </w:t>
      </w:r>
      <w:r w:rsidR="00F800E5">
        <w:rPr>
          <w:sz w:val="22"/>
          <w:szCs w:val="22"/>
          <w:lang w:val="en-GB"/>
        </w:rPr>
        <w:t xml:space="preserve">good </w:t>
      </w:r>
      <w:r w:rsidR="00E753F1">
        <w:rPr>
          <w:sz w:val="22"/>
          <w:szCs w:val="22"/>
          <w:lang w:val="en-GB"/>
        </w:rPr>
        <w:t xml:space="preserve">scientific </w:t>
      </w:r>
      <w:r>
        <w:rPr>
          <w:sz w:val="22"/>
          <w:szCs w:val="22"/>
          <w:lang w:val="en-GB"/>
        </w:rPr>
        <w:t>practice instituted by the DFG on 9.12.1997,</w:t>
      </w:r>
    </w:p>
    <w:p w14:paraId="12674AF4" w14:textId="77777777" w:rsidR="00C90D5B" w:rsidRDefault="00A6749C">
      <w:pPr>
        <w:pStyle w:val="AufzhlungListe"/>
        <w:numPr>
          <w:ilvl w:val="0"/>
          <w:numId w:val="4"/>
        </w:numPr>
        <w:rPr>
          <w:sz w:val="22"/>
          <w:szCs w:val="22"/>
          <w:lang w:val="en-GB"/>
        </w:rPr>
      </w:pPr>
      <w:r>
        <w:rPr>
          <w:sz w:val="22"/>
          <w:szCs w:val="22"/>
          <w:lang w:val="en-GB"/>
        </w:rPr>
        <w:t>Suggestions for the acceptance of new members and also the ending of membership (§ 13 Paragraph 1, Line 3),</w:t>
      </w:r>
    </w:p>
    <w:p w14:paraId="1FB33F85" w14:textId="2E11CE01" w:rsidR="00C90D5B" w:rsidRDefault="00A6749C">
      <w:pPr>
        <w:pStyle w:val="AufzhlungListe"/>
        <w:numPr>
          <w:ilvl w:val="0"/>
          <w:numId w:val="4"/>
        </w:numPr>
        <w:rPr>
          <w:sz w:val="22"/>
          <w:szCs w:val="22"/>
          <w:lang w:val="en-GB"/>
        </w:rPr>
      </w:pPr>
      <w:r>
        <w:rPr>
          <w:sz w:val="22"/>
          <w:szCs w:val="22"/>
          <w:lang w:val="en-GB"/>
        </w:rPr>
        <w:t xml:space="preserve">The establishment of criteria for the awarding of </w:t>
      </w:r>
      <w:r w:rsidR="00F800E5">
        <w:rPr>
          <w:sz w:val="22"/>
          <w:szCs w:val="22"/>
          <w:lang w:val="en-GB"/>
        </w:rPr>
        <w:t xml:space="preserve">scholarships </w:t>
      </w:r>
      <w:r>
        <w:rPr>
          <w:sz w:val="22"/>
          <w:szCs w:val="22"/>
          <w:lang w:val="en-GB"/>
        </w:rPr>
        <w:t>(§ 23, Paragraph 4),</w:t>
      </w:r>
    </w:p>
    <w:p w14:paraId="3A9892BB" w14:textId="7C18CC4F" w:rsidR="00C90D5B" w:rsidRDefault="00A6749C">
      <w:pPr>
        <w:pStyle w:val="AufzhlungListe"/>
        <w:numPr>
          <w:ilvl w:val="0"/>
          <w:numId w:val="4"/>
        </w:numPr>
        <w:rPr>
          <w:sz w:val="22"/>
          <w:szCs w:val="22"/>
          <w:lang w:val="en-GB"/>
        </w:rPr>
      </w:pPr>
      <w:r>
        <w:rPr>
          <w:sz w:val="22"/>
          <w:szCs w:val="22"/>
          <w:lang w:val="en-GB"/>
        </w:rPr>
        <w:t xml:space="preserve">Statements of position on the agreement of objectives between the GGK/GCSC and the </w:t>
      </w:r>
      <w:r w:rsidR="008455BD">
        <w:rPr>
          <w:sz w:val="22"/>
          <w:szCs w:val="22"/>
          <w:lang w:val="en-GB"/>
        </w:rPr>
        <w:t>Executive Board</w:t>
      </w:r>
      <w:r w:rsidR="00F800E5">
        <w:rPr>
          <w:sz w:val="22"/>
          <w:szCs w:val="22"/>
          <w:lang w:val="en-GB"/>
        </w:rPr>
        <w:t xml:space="preserve"> </w:t>
      </w:r>
      <w:r>
        <w:rPr>
          <w:sz w:val="22"/>
          <w:szCs w:val="22"/>
          <w:lang w:val="en-GB"/>
        </w:rPr>
        <w:t>of Justus Liebig University,</w:t>
      </w:r>
    </w:p>
    <w:p w14:paraId="0A41D95E" w14:textId="13F6864A" w:rsidR="00C90D5B" w:rsidRDefault="00A6749C">
      <w:pPr>
        <w:pStyle w:val="AufzhlungListe"/>
        <w:numPr>
          <w:ilvl w:val="0"/>
          <w:numId w:val="4"/>
        </w:numPr>
        <w:rPr>
          <w:lang w:val="en-GB"/>
        </w:rPr>
      </w:pPr>
      <w:r>
        <w:rPr>
          <w:sz w:val="22"/>
          <w:szCs w:val="22"/>
          <w:lang w:val="en-GB"/>
        </w:rPr>
        <w:t xml:space="preserve">Creation of the annual business plan and the assessment of the structural plan of the </w:t>
      </w:r>
      <w:r w:rsidR="00F800E5">
        <w:rPr>
          <w:sz w:val="22"/>
          <w:szCs w:val="22"/>
          <w:lang w:val="en-GB"/>
        </w:rPr>
        <w:t>C</w:t>
      </w:r>
      <w:r>
        <w:rPr>
          <w:sz w:val="22"/>
          <w:szCs w:val="22"/>
          <w:lang w:val="en-GB"/>
        </w:rPr>
        <w:t xml:space="preserve">entre, which requires the approval of the </w:t>
      </w:r>
      <w:r w:rsidR="008455BD">
        <w:rPr>
          <w:sz w:val="22"/>
          <w:szCs w:val="22"/>
          <w:lang w:val="en-GB"/>
        </w:rPr>
        <w:t>Executive Board</w:t>
      </w:r>
      <w:r w:rsidR="00F800E5">
        <w:rPr>
          <w:sz w:val="22"/>
          <w:szCs w:val="22"/>
          <w:lang w:val="en-GB"/>
        </w:rPr>
        <w:t xml:space="preserve"> of the JLU</w:t>
      </w:r>
      <w:r>
        <w:rPr>
          <w:sz w:val="22"/>
          <w:szCs w:val="22"/>
          <w:lang w:val="en-GB"/>
        </w:rPr>
        <w:t>,</w:t>
      </w:r>
    </w:p>
    <w:p w14:paraId="1B3C9EED" w14:textId="20E7E23A" w:rsidR="00C90D5B" w:rsidRDefault="00A6749C">
      <w:pPr>
        <w:pStyle w:val="AufzhlungListe"/>
        <w:numPr>
          <w:ilvl w:val="0"/>
          <w:numId w:val="4"/>
        </w:numPr>
        <w:rPr>
          <w:lang w:val="en-GB"/>
        </w:rPr>
      </w:pPr>
      <w:r>
        <w:rPr>
          <w:sz w:val="22"/>
          <w:szCs w:val="22"/>
          <w:lang w:val="en-GB"/>
        </w:rPr>
        <w:t xml:space="preserve">Statements of position on the </w:t>
      </w:r>
      <w:r w:rsidR="003A7ECA">
        <w:rPr>
          <w:sz w:val="22"/>
          <w:szCs w:val="22"/>
          <w:lang w:val="en-GB"/>
        </w:rPr>
        <w:t xml:space="preserve">appointment </w:t>
      </w:r>
      <w:r>
        <w:rPr>
          <w:sz w:val="22"/>
          <w:szCs w:val="22"/>
          <w:lang w:val="en-GB"/>
        </w:rPr>
        <w:t xml:space="preserve">of the position of </w:t>
      </w:r>
      <w:r w:rsidR="00462AE7">
        <w:rPr>
          <w:sz w:val="22"/>
          <w:szCs w:val="22"/>
          <w:lang w:val="en-GB"/>
        </w:rPr>
        <w:t xml:space="preserve">Academic </w:t>
      </w:r>
      <w:r w:rsidR="00B841EA">
        <w:rPr>
          <w:sz w:val="22"/>
          <w:szCs w:val="22"/>
          <w:lang w:val="en-GB"/>
        </w:rPr>
        <w:t>Manager</w:t>
      </w:r>
      <w:r>
        <w:rPr>
          <w:sz w:val="22"/>
          <w:szCs w:val="22"/>
          <w:lang w:val="en-GB"/>
        </w:rPr>
        <w:t xml:space="preserve"> (§9),</w:t>
      </w:r>
    </w:p>
    <w:p w14:paraId="7FA9B147" w14:textId="77777777" w:rsidR="00C90D5B" w:rsidRDefault="00A6749C">
      <w:pPr>
        <w:pStyle w:val="AufzhlungListe"/>
        <w:numPr>
          <w:ilvl w:val="0"/>
          <w:numId w:val="4"/>
        </w:numPr>
        <w:rPr>
          <w:sz w:val="22"/>
          <w:szCs w:val="22"/>
          <w:lang w:val="en-GB"/>
        </w:rPr>
      </w:pPr>
      <w:r>
        <w:rPr>
          <w:sz w:val="22"/>
          <w:szCs w:val="22"/>
          <w:lang w:val="en-GB"/>
        </w:rPr>
        <w:t>Approval of the annual report (§8, Paragraph 4, Line 3),</w:t>
      </w:r>
    </w:p>
    <w:p w14:paraId="2C02E010" w14:textId="6B119186" w:rsidR="00C90D5B" w:rsidRDefault="00832D0C">
      <w:pPr>
        <w:pStyle w:val="AufzhlungListe"/>
        <w:numPr>
          <w:ilvl w:val="0"/>
          <w:numId w:val="4"/>
        </w:numPr>
        <w:rPr>
          <w:sz w:val="22"/>
          <w:szCs w:val="22"/>
          <w:lang w:val="en-GB"/>
        </w:rPr>
      </w:pPr>
      <w:r>
        <w:rPr>
          <w:sz w:val="22"/>
          <w:szCs w:val="22"/>
          <w:lang w:val="en-GB"/>
        </w:rPr>
        <w:t>Calling the</w:t>
      </w:r>
      <w:r w:rsidR="00701228">
        <w:rPr>
          <w:sz w:val="22"/>
          <w:szCs w:val="22"/>
          <w:lang w:val="en-GB"/>
        </w:rPr>
        <w:t xml:space="preserve"> meetings of</w:t>
      </w:r>
      <w:r w:rsidR="00A6749C">
        <w:rPr>
          <w:sz w:val="22"/>
          <w:szCs w:val="22"/>
          <w:lang w:val="en-GB"/>
        </w:rPr>
        <w:t xml:space="preserve"> the </w:t>
      </w:r>
      <w:r w:rsidR="00B841EA">
        <w:rPr>
          <w:sz w:val="22"/>
          <w:szCs w:val="22"/>
          <w:lang w:val="en-GB"/>
        </w:rPr>
        <w:t>M</w:t>
      </w:r>
      <w:r w:rsidR="00A6749C">
        <w:rPr>
          <w:sz w:val="22"/>
          <w:szCs w:val="22"/>
          <w:lang w:val="en-GB"/>
        </w:rPr>
        <w:t xml:space="preserve">ember </w:t>
      </w:r>
      <w:r w:rsidR="00B841EA">
        <w:rPr>
          <w:sz w:val="22"/>
          <w:szCs w:val="22"/>
          <w:lang w:val="en-GB"/>
        </w:rPr>
        <w:t>C</w:t>
      </w:r>
      <w:r w:rsidR="00A6749C">
        <w:rPr>
          <w:sz w:val="22"/>
          <w:szCs w:val="22"/>
          <w:lang w:val="en-GB"/>
        </w:rPr>
        <w:t xml:space="preserve">ouncil (§5), </w:t>
      </w:r>
    </w:p>
    <w:p w14:paraId="055A959D" w14:textId="77777777" w:rsidR="00C90D5B" w:rsidRDefault="00A6749C">
      <w:pPr>
        <w:pStyle w:val="AufzhlungListe"/>
        <w:numPr>
          <w:ilvl w:val="0"/>
          <w:numId w:val="4"/>
        </w:numPr>
        <w:rPr>
          <w:sz w:val="22"/>
          <w:szCs w:val="22"/>
          <w:lang w:val="en-GB"/>
        </w:rPr>
      </w:pPr>
      <w:r>
        <w:rPr>
          <w:sz w:val="22"/>
          <w:szCs w:val="22"/>
          <w:lang w:val="en-GB"/>
        </w:rPr>
        <w:t>Appointment of the ombudsperson (§11),</w:t>
      </w:r>
    </w:p>
    <w:p w14:paraId="7F2A6CAA" w14:textId="72E58AE1" w:rsidR="00C90D5B" w:rsidRDefault="00A6749C">
      <w:pPr>
        <w:pStyle w:val="AufzhlungListe"/>
        <w:numPr>
          <w:ilvl w:val="0"/>
          <w:numId w:val="4"/>
        </w:numPr>
        <w:rPr>
          <w:lang w:val="en-GB"/>
        </w:rPr>
      </w:pPr>
      <w:r>
        <w:rPr>
          <w:color w:val="000000"/>
          <w:sz w:val="22"/>
          <w:szCs w:val="22"/>
          <w:lang w:val="en-GB" w:bidi="en-US"/>
        </w:rPr>
        <w:t>Appointment of the Head of the Teaching Centre (§17),</w:t>
      </w:r>
    </w:p>
    <w:p w14:paraId="1997C4A6" w14:textId="77777777" w:rsidR="00C90D5B" w:rsidRDefault="00A6749C">
      <w:pPr>
        <w:pStyle w:val="AufzhlungListe"/>
        <w:numPr>
          <w:ilvl w:val="0"/>
          <w:numId w:val="4"/>
        </w:numPr>
        <w:rPr>
          <w:lang w:val="en-GB"/>
        </w:rPr>
      </w:pPr>
      <w:r>
        <w:rPr>
          <w:sz w:val="22"/>
          <w:szCs w:val="22"/>
          <w:lang w:val="en-GB"/>
        </w:rPr>
        <w:t>Appointment of the Graduate Studies Executive (§16).</w:t>
      </w:r>
    </w:p>
    <w:p w14:paraId="6E5FD6C3" w14:textId="77777777" w:rsidR="00C90D5B" w:rsidRDefault="00C90D5B">
      <w:pPr>
        <w:widowControl w:val="0"/>
        <w:autoSpaceDE w:val="0"/>
        <w:ind w:left="284" w:hanging="284"/>
        <w:rPr>
          <w:rFonts w:ascii="Arial" w:hAnsi="Arial" w:cs="Arial"/>
          <w:sz w:val="22"/>
          <w:szCs w:val="22"/>
          <w:lang w:val="en-GB" w:eastAsia="de-DE" w:bidi="en-US"/>
        </w:rPr>
      </w:pPr>
    </w:p>
    <w:p w14:paraId="6DBEFB76" w14:textId="1C08AE54"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(3)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has a quorum if more than half of its voting members are present. Abstentions count as untendered votes. For decisions, the majority of tendered votes is decisive.</w:t>
      </w:r>
    </w:p>
    <w:p w14:paraId="52C1CB30" w14:textId="77777777" w:rsidR="00C90D5B" w:rsidRDefault="00C90D5B">
      <w:pPr>
        <w:widowControl w:val="0"/>
        <w:autoSpaceDE w:val="0"/>
        <w:ind w:left="284" w:hanging="284"/>
        <w:rPr>
          <w:rFonts w:ascii="Arial" w:hAnsi="Arial" w:cs="Arial"/>
          <w:sz w:val="22"/>
          <w:lang w:val="en-GB" w:eastAsia="de-DE" w:bidi="en-US"/>
        </w:rPr>
      </w:pPr>
    </w:p>
    <w:p w14:paraId="6F9CCAE0" w14:textId="77777777" w:rsidR="00C90D5B" w:rsidRDefault="00C90D5B">
      <w:pPr>
        <w:widowControl w:val="0"/>
        <w:autoSpaceDE w:val="0"/>
        <w:ind w:left="284" w:hanging="284"/>
        <w:rPr>
          <w:rFonts w:ascii="Arial" w:hAnsi="Arial" w:cs="Arial"/>
          <w:color w:val="000000"/>
          <w:sz w:val="22"/>
          <w:lang w:val="en-GB" w:eastAsia="de-DE" w:bidi="en-US"/>
        </w:rPr>
      </w:pPr>
    </w:p>
    <w:p w14:paraId="6D1FD66E"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8</w:t>
      </w:r>
    </w:p>
    <w:p w14:paraId="797218E4" w14:textId="14148EAE" w:rsidR="00C90D5B" w:rsidRDefault="00462AE7">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xml:space="preserve">The </w:t>
      </w:r>
      <w:r w:rsidR="00A6749C">
        <w:rPr>
          <w:rFonts w:ascii="Arial" w:hAnsi="Arial" w:cs="Arial"/>
          <w:b/>
          <w:color w:val="000000"/>
          <w:sz w:val="22"/>
          <w:szCs w:val="22"/>
          <w:lang w:val="en-GB" w:eastAsia="de-DE" w:bidi="en-US"/>
        </w:rPr>
        <w:t>Director</w:t>
      </w:r>
    </w:p>
    <w:p w14:paraId="2931E86D" w14:textId="77777777" w:rsidR="00C90D5B" w:rsidRDefault="00C90D5B">
      <w:pPr>
        <w:widowControl w:val="0"/>
        <w:autoSpaceDE w:val="0"/>
        <w:jc w:val="center"/>
        <w:rPr>
          <w:rFonts w:ascii="Arial" w:hAnsi="Arial" w:cs="Arial"/>
          <w:b/>
          <w:color w:val="000000"/>
          <w:sz w:val="22"/>
          <w:szCs w:val="22"/>
          <w:lang w:val="en-GB" w:eastAsia="de-DE" w:bidi="en-US"/>
        </w:rPr>
      </w:pPr>
    </w:p>
    <w:p w14:paraId="7AAE7257" w14:textId="5C02FFE7"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(1) The Director (the </w:t>
      </w:r>
      <w:r w:rsidR="00337705">
        <w:rPr>
          <w:rFonts w:ascii="Arial" w:hAnsi="Arial" w:cs="Arial"/>
          <w:color w:val="000000"/>
          <w:sz w:val="22"/>
          <w:szCs w:val="22"/>
          <w:lang w:val="en-GB" w:eastAsia="de-DE" w:bidi="en-US"/>
        </w:rPr>
        <w:t xml:space="preserve">executive </w:t>
      </w:r>
      <w:r>
        <w:rPr>
          <w:rFonts w:ascii="Arial" w:hAnsi="Arial" w:cs="Arial"/>
          <w:color w:val="000000"/>
          <w:sz w:val="22"/>
          <w:szCs w:val="22"/>
          <w:lang w:val="en-GB" w:eastAsia="de-DE" w:bidi="en-US"/>
        </w:rPr>
        <w:t xml:space="preserve">member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and his/her proxy are elected by the </w:t>
      </w:r>
      <w:r w:rsidR="008455BD">
        <w:rPr>
          <w:rFonts w:ascii="Arial" w:hAnsi="Arial" w:cs="Arial"/>
          <w:color w:val="000000"/>
          <w:sz w:val="22"/>
          <w:szCs w:val="22"/>
          <w:lang w:val="en-GB" w:eastAsia="de-DE" w:bidi="en-US"/>
        </w:rPr>
        <w:t>Board of Directors</w:t>
      </w:r>
      <w:r w:rsidR="00462AE7">
        <w:rPr>
          <w:rFonts w:ascii="Arial" w:hAnsi="Arial" w:cs="Arial"/>
          <w:color w:val="000000"/>
          <w:sz w:val="22"/>
          <w:szCs w:val="22"/>
          <w:lang w:val="en-GB" w:eastAsia="de-DE" w:bidi="en-US"/>
        </w:rPr>
        <w:t xml:space="preserve"> </w:t>
      </w:r>
      <w:r>
        <w:rPr>
          <w:rFonts w:ascii="Arial" w:hAnsi="Arial" w:cs="Arial"/>
          <w:color w:val="000000"/>
          <w:sz w:val="22"/>
          <w:szCs w:val="22"/>
          <w:lang w:val="en-GB" w:eastAsia="de-DE" w:bidi="en-US"/>
        </w:rPr>
        <w:t>from the GGK/</w:t>
      </w:r>
      <w:proofErr w:type="gramStart"/>
      <w:r>
        <w:rPr>
          <w:rFonts w:ascii="Arial" w:hAnsi="Arial" w:cs="Arial"/>
          <w:color w:val="000000"/>
          <w:sz w:val="22"/>
          <w:szCs w:val="22"/>
          <w:lang w:val="en-GB" w:eastAsia="de-DE" w:bidi="en-US"/>
        </w:rPr>
        <w:t>GCSC‘</w:t>
      </w:r>
      <w:proofErr w:type="gramEnd"/>
      <w:r>
        <w:rPr>
          <w:rFonts w:ascii="Arial" w:hAnsi="Arial" w:cs="Arial"/>
          <w:color w:val="000000"/>
          <w:sz w:val="22"/>
          <w:szCs w:val="22"/>
          <w:lang w:val="en-GB" w:eastAsia="de-DE" w:bidi="en-US"/>
        </w:rPr>
        <w:t xml:space="preserve">s group of professors for a term of office of three years. Within the scope of the GCSC Area of Excellence, the proxy takes on the function of the Graduate Studies Executive. The election requires, in addition to the majority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the majority of the professors elected as members. </w:t>
      </w:r>
      <w:proofErr w:type="spellStart"/>
      <w:r>
        <w:rPr>
          <w:rFonts w:ascii="Arial" w:hAnsi="Arial" w:cs="Arial"/>
          <w:color w:val="000000"/>
          <w:sz w:val="22"/>
          <w:szCs w:val="22"/>
          <w:lang w:val="en-GB" w:eastAsia="de-DE" w:bidi="en-US"/>
        </w:rPr>
        <w:t>Reelection</w:t>
      </w:r>
      <w:proofErr w:type="spellEnd"/>
      <w:r>
        <w:rPr>
          <w:rFonts w:ascii="Arial" w:hAnsi="Arial" w:cs="Arial"/>
          <w:color w:val="000000"/>
          <w:sz w:val="22"/>
          <w:szCs w:val="22"/>
          <w:lang w:val="en-GB" w:eastAsia="de-DE" w:bidi="en-US"/>
        </w:rPr>
        <w:t xml:space="preserve"> is permitted.</w:t>
      </w:r>
    </w:p>
    <w:p w14:paraId="11655E28" w14:textId="77777777" w:rsidR="00C90D5B" w:rsidRDefault="00C90D5B">
      <w:pPr>
        <w:widowControl w:val="0"/>
        <w:autoSpaceDE w:val="0"/>
        <w:rPr>
          <w:rFonts w:ascii="Arial" w:hAnsi="Arial" w:cs="Arial"/>
          <w:color w:val="000000"/>
          <w:sz w:val="22"/>
          <w:szCs w:val="22"/>
          <w:lang w:val="en-GB" w:eastAsia="de-DE" w:bidi="en-US"/>
        </w:rPr>
      </w:pPr>
    </w:p>
    <w:p w14:paraId="78D9E365" w14:textId="0FFFDD3B"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(2)  The Director leads and administers the Centre and is therein assisted by the other members of the </w:t>
      </w:r>
      <w:r w:rsidR="008455BD">
        <w:rPr>
          <w:rFonts w:ascii="Arial" w:hAnsi="Arial" w:cs="Arial"/>
          <w:color w:val="000000"/>
          <w:sz w:val="22"/>
          <w:szCs w:val="22"/>
          <w:lang w:val="en-GB" w:eastAsia="de-DE" w:bidi="en-US"/>
        </w:rPr>
        <w:t>Executive Board</w:t>
      </w:r>
      <w:r>
        <w:rPr>
          <w:rFonts w:ascii="Arial" w:hAnsi="Arial" w:cs="Arial"/>
          <w:color w:val="000000"/>
          <w:sz w:val="22"/>
          <w:szCs w:val="22"/>
          <w:lang w:val="en-GB" w:eastAsia="de-DE" w:bidi="en-US"/>
        </w:rPr>
        <w:t xml:space="preserve"> as well as the speaker of the sections and research areas. He/she represents the GGK/GCSC to third parties, in particular to the DFG. Should he/she be unable to </w:t>
      </w:r>
      <w:proofErr w:type="spellStart"/>
      <w:r>
        <w:rPr>
          <w:rFonts w:ascii="Arial" w:hAnsi="Arial" w:cs="Arial"/>
          <w:color w:val="000000"/>
          <w:sz w:val="22"/>
          <w:szCs w:val="22"/>
          <w:lang w:val="en-GB" w:eastAsia="de-DE" w:bidi="en-US"/>
        </w:rPr>
        <w:t>fulfill</w:t>
      </w:r>
      <w:proofErr w:type="spellEnd"/>
      <w:r>
        <w:rPr>
          <w:rFonts w:ascii="Arial" w:hAnsi="Arial" w:cs="Arial"/>
          <w:color w:val="000000"/>
          <w:sz w:val="22"/>
          <w:szCs w:val="22"/>
          <w:lang w:val="en-GB" w:eastAsia="de-DE" w:bidi="en-US"/>
        </w:rPr>
        <w:t xml:space="preserve"> his/her duty, the </w:t>
      </w:r>
      <w:r w:rsidR="00FE4801">
        <w:rPr>
          <w:rFonts w:ascii="Arial" w:hAnsi="Arial" w:cs="Arial"/>
          <w:color w:val="000000"/>
          <w:sz w:val="22"/>
          <w:szCs w:val="22"/>
          <w:lang w:val="en-GB" w:eastAsia="de-DE" w:bidi="en-US"/>
        </w:rPr>
        <w:t>Deputy D</w:t>
      </w:r>
      <w:r>
        <w:rPr>
          <w:rFonts w:ascii="Arial" w:hAnsi="Arial" w:cs="Arial"/>
          <w:color w:val="000000"/>
          <w:sz w:val="22"/>
          <w:szCs w:val="22"/>
          <w:lang w:val="en-GB" w:eastAsia="de-DE" w:bidi="en-US"/>
        </w:rPr>
        <w:t>irector will act in his/her place.</w:t>
      </w:r>
    </w:p>
    <w:p w14:paraId="59F582BD" w14:textId="77777777" w:rsidR="00C90D5B" w:rsidRDefault="00C90D5B">
      <w:pPr>
        <w:widowControl w:val="0"/>
        <w:autoSpaceDE w:val="0"/>
        <w:rPr>
          <w:rFonts w:ascii="Arial" w:hAnsi="Arial" w:cs="Arial"/>
          <w:sz w:val="22"/>
          <w:szCs w:val="22"/>
          <w:lang w:val="en-GB" w:eastAsia="de-DE" w:bidi="en-US"/>
        </w:rPr>
      </w:pPr>
    </w:p>
    <w:p w14:paraId="3AA57FFA" w14:textId="7A6B41F3"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(3) </w:t>
      </w:r>
      <w:r>
        <w:rPr>
          <w:rFonts w:ascii="Arial" w:hAnsi="Arial" w:cs="Arial"/>
          <w:color w:val="000000"/>
          <w:sz w:val="22"/>
          <w:szCs w:val="22"/>
          <w:lang w:val="en-GB" w:eastAsia="de-DE" w:bidi="en-US"/>
        </w:rPr>
        <w:t xml:space="preserve">When a matter that falls under the auspices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is urgent and cannot be addressed by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in a meeting, or if a meeting is not quorate, the Director can take provisional measures; the members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are to be immediately notified.</w:t>
      </w:r>
    </w:p>
    <w:p w14:paraId="7A2B6233" w14:textId="77777777" w:rsidR="00C90D5B" w:rsidRDefault="00C90D5B">
      <w:pPr>
        <w:widowControl w:val="0"/>
        <w:autoSpaceDE w:val="0"/>
        <w:rPr>
          <w:rFonts w:ascii="Arial" w:hAnsi="Arial" w:cs="Arial"/>
          <w:color w:val="000000"/>
          <w:sz w:val="22"/>
          <w:szCs w:val="22"/>
          <w:lang w:val="en-GB" w:eastAsia="de-DE" w:bidi="en-US"/>
        </w:rPr>
      </w:pPr>
    </w:p>
    <w:p w14:paraId="6D632A32" w14:textId="7FCE1377"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(4) The Director has, in particular, the following responsibilities:</w:t>
      </w:r>
    </w:p>
    <w:p w14:paraId="1056C11E" w14:textId="77777777" w:rsidR="00C90D5B" w:rsidRDefault="00C90D5B">
      <w:pPr>
        <w:widowControl w:val="0"/>
        <w:autoSpaceDE w:val="0"/>
        <w:rPr>
          <w:rFonts w:ascii="Arial" w:hAnsi="Arial" w:cs="Arial"/>
          <w:color w:val="000000"/>
          <w:sz w:val="22"/>
          <w:szCs w:val="22"/>
          <w:lang w:val="en-GB" w:eastAsia="de-DE" w:bidi="en-US"/>
        </w:rPr>
      </w:pPr>
    </w:p>
    <w:p w14:paraId="6B3B669A" w14:textId="3767E335" w:rsidR="00C90D5B" w:rsidRDefault="00A6749C">
      <w:pPr>
        <w:widowControl w:val="0"/>
        <w:numPr>
          <w:ilvl w:val="0"/>
          <w:numId w:val="5"/>
        </w:numPr>
        <w:autoSpaceDE w:val="0"/>
        <w:rPr>
          <w:rFonts w:ascii="Arial" w:hAnsi="Arial"/>
          <w:lang w:val="en-GB"/>
        </w:rPr>
      </w:pPr>
      <w:r>
        <w:rPr>
          <w:rFonts w:ascii="Arial" w:hAnsi="Arial" w:cs="Arial"/>
          <w:color w:val="000000"/>
          <w:sz w:val="22"/>
          <w:szCs w:val="22"/>
          <w:lang w:val="en-GB" w:eastAsia="de-DE" w:bidi="en-US"/>
        </w:rPr>
        <w:t>Calling</w:t>
      </w:r>
      <w:r w:rsidR="00832D0C">
        <w:rPr>
          <w:rFonts w:ascii="Arial" w:hAnsi="Arial" w:cs="Arial"/>
          <w:color w:val="000000"/>
          <w:sz w:val="22"/>
          <w:szCs w:val="22"/>
          <w:lang w:val="en-GB" w:eastAsia="de-DE" w:bidi="en-US"/>
        </w:rPr>
        <w:t xml:space="preserve"> and presiding over</w:t>
      </w:r>
      <w:r>
        <w:rPr>
          <w:rFonts w:ascii="Arial" w:hAnsi="Arial" w:cs="Arial"/>
          <w:color w:val="000000"/>
          <w:sz w:val="22"/>
          <w:szCs w:val="22"/>
          <w:lang w:val="en-GB" w:eastAsia="de-DE" w:bidi="en-US"/>
        </w:rPr>
        <w:t xml:space="preserve"> the meetings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and the </w:t>
      </w:r>
      <w:r w:rsidR="008455BD">
        <w:rPr>
          <w:rFonts w:ascii="Arial" w:hAnsi="Arial" w:cs="Arial"/>
          <w:color w:val="000000"/>
          <w:sz w:val="22"/>
          <w:szCs w:val="22"/>
          <w:lang w:val="en-GB" w:eastAsia="de-DE" w:bidi="en-US"/>
        </w:rPr>
        <w:t>Executive Board</w:t>
      </w:r>
      <w:r>
        <w:rPr>
          <w:rFonts w:ascii="Arial" w:hAnsi="Arial" w:cs="Arial"/>
          <w:color w:val="000000"/>
          <w:sz w:val="22"/>
          <w:szCs w:val="22"/>
          <w:lang w:val="en-GB" w:eastAsia="de-DE" w:bidi="en-US"/>
        </w:rPr>
        <w:t>,</w:t>
      </w:r>
    </w:p>
    <w:p w14:paraId="60DBFF74" w14:textId="27843C40" w:rsidR="00C90D5B" w:rsidRDefault="00A6749C">
      <w:pPr>
        <w:widowControl w:val="0"/>
        <w:numPr>
          <w:ilvl w:val="0"/>
          <w:numId w:val="5"/>
        </w:numPr>
        <w:autoSpaceDE w:val="0"/>
        <w:rPr>
          <w:rFonts w:ascii="Arial" w:hAnsi="Arial" w:cs="Arial"/>
          <w:color w:val="000000"/>
          <w:sz w:val="22"/>
          <w:szCs w:val="22"/>
          <w:lang w:val="en-GB" w:eastAsia="de-DE" w:bidi="en-US"/>
        </w:rPr>
      </w:pPr>
      <w:r>
        <w:rPr>
          <w:rFonts w:ascii="Arial" w:hAnsi="Arial" w:cs="Arial"/>
          <w:color w:val="000000"/>
          <w:sz w:val="22"/>
          <w:szCs w:val="22"/>
          <w:lang w:val="en-GB" w:eastAsia="de-DE" w:bidi="en-US"/>
        </w:rPr>
        <w:t xml:space="preserve">Preparation of the decisions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and their implementation,</w:t>
      </w:r>
    </w:p>
    <w:p w14:paraId="72E3F95A" w14:textId="07ECD642" w:rsidR="00C90D5B" w:rsidRDefault="00A6749C">
      <w:pPr>
        <w:widowControl w:val="0"/>
        <w:numPr>
          <w:ilvl w:val="0"/>
          <w:numId w:val="5"/>
        </w:numPr>
        <w:autoSpaceDE w:val="0"/>
        <w:rPr>
          <w:rFonts w:ascii="Arial" w:hAnsi="Arial"/>
          <w:lang w:val="en-GB"/>
        </w:rPr>
      </w:pPr>
      <w:r>
        <w:rPr>
          <w:rFonts w:ascii="Arial" w:hAnsi="Arial" w:cs="Arial"/>
          <w:sz w:val="22"/>
          <w:szCs w:val="22"/>
          <w:lang w:val="en-GB" w:eastAsia="de-DE" w:bidi="en-US"/>
        </w:rPr>
        <w:t xml:space="preserve">Submission of the written annual report to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and forwarding</w:t>
      </w:r>
      <w:r w:rsidR="00317859">
        <w:rPr>
          <w:rFonts w:ascii="Arial" w:hAnsi="Arial" w:cs="Arial"/>
          <w:sz w:val="22"/>
          <w:szCs w:val="22"/>
          <w:lang w:val="en-GB" w:eastAsia="de-DE" w:bidi="en-US"/>
        </w:rPr>
        <w:t xml:space="preserve"> it</w:t>
      </w:r>
      <w:r>
        <w:rPr>
          <w:rFonts w:ascii="Arial" w:hAnsi="Arial" w:cs="Arial"/>
          <w:sz w:val="22"/>
          <w:szCs w:val="22"/>
          <w:lang w:val="en-GB" w:eastAsia="de-DE" w:bidi="en-US"/>
        </w:rPr>
        <w:t xml:space="preserve"> to the </w:t>
      </w:r>
      <w:proofErr w:type="gramStart"/>
      <w:r w:rsidR="00317859">
        <w:rPr>
          <w:rFonts w:ascii="Arial" w:hAnsi="Arial" w:cs="Arial"/>
          <w:sz w:val="22"/>
          <w:szCs w:val="22"/>
          <w:lang w:val="en-GB" w:eastAsia="de-DE" w:bidi="en-US"/>
        </w:rPr>
        <w:t>President  of</w:t>
      </w:r>
      <w:proofErr w:type="gramEnd"/>
      <w:r w:rsidR="00317859">
        <w:rPr>
          <w:rFonts w:ascii="Arial" w:hAnsi="Arial" w:cs="Arial"/>
          <w:sz w:val="22"/>
          <w:szCs w:val="22"/>
          <w:lang w:val="en-GB" w:eastAsia="de-DE" w:bidi="en-US"/>
        </w:rPr>
        <w:t xml:space="preserve"> JLU </w:t>
      </w:r>
      <w:r>
        <w:rPr>
          <w:rFonts w:ascii="Arial" w:hAnsi="Arial" w:cs="Arial"/>
          <w:sz w:val="22"/>
          <w:szCs w:val="22"/>
          <w:lang w:val="en-GB" w:eastAsia="de-DE" w:bidi="en-US"/>
        </w:rPr>
        <w:t xml:space="preserve">as well as to the DFG, upon agreement with the </w:t>
      </w:r>
      <w:r w:rsidR="008455BD">
        <w:rPr>
          <w:rFonts w:ascii="Arial" w:hAnsi="Arial" w:cs="Arial"/>
          <w:sz w:val="22"/>
          <w:szCs w:val="22"/>
          <w:lang w:val="en-GB" w:eastAsia="de-DE" w:bidi="en-US"/>
        </w:rPr>
        <w:t>Board of Directors</w:t>
      </w:r>
      <w:r w:rsidR="00317859">
        <w:rPr>
          <w:rFonts w:ascii="Arial" w:hAnsi="Arial" w:cs="Arial"/>
          <w:sz w:val="22"/>
          <w:szCs w:val="22"/>
          <w:lang w:val="en-GB" w:eastAsia="de-DE" w:bidi="en-US"/>
        </w:rPr>
        <w:t xml:space="preserve"> </w:t>
      </w:r>
      <w:r>
        <w:rPr>
          <w:rFonts w:ascii="Arial" w:hAnsi="Arial" w:cs="Arial"/>
          <w:sz w:val="22"/>
          <w:szCs w:val="22"/>
          <w:lang w:val="en-GB" w:eastAsia="de-DE" w:bidi="en-US"/>
        </w:rPr>
        <w:t xml:space="preserve">and </w:t>
      </w:r>
      <w:r w:rsidR="00317859">
        <w:rPr>
          <w:rFonts w:ascii="Arial" w:hAnsi="Arial" w:cs="Arial"/>
          <w:sz w:val="22"/>
          <w:szCs w:val="22"/>
          <w:lang w:val="en-GB" w:eastAsia="de-DE" w:bidi="en-US"/>
        </w:rPr>
        <w:lastRenderedPageBreak/>
        <w:t xml:space="preserve">together </w:t>
      </w:r>
      <w:r>
        <w:rPr>
          <w:rFonts w:ascii="Arial" w:hAnsi="Arial" w:cs="Arial"/>
          <w:sz w:val="22"/>
          <w:szCs w:val="22"/>
          <w:lang w:val="en-GB" w:eastAsia="de-DE" w:bidi="en-US"/>
        </w:rPr>
        <w:t xml:space="preserve">with the response of the International </w:t>
      </w:r>
      <w:r>
        <w:rPr>
          <w:rFonts w:ascii="Arial" w:eastAsia="Times New Roman" w:hAnsi="Arial" w:cs="Arial"/>
          <w:sz w:val="22"/>
          <w:szCs w:val="22"/>
          <w:lang w:val="en-GB" w:eastAsia="de-DE" w:bidi="en-US"/>
        </w:rPr>
        <w:t>Advisory</w:t>
      </w:r>
      <w:r>
        <w:rPr>
          <w:rFonts w:ascii="Arial" w:hAnsi="Arial" w:cs="Arial"/>
          <w:sz w:val="22"/>
          <w:szCs w:val="22"/>
          <w:lang w:val="en-GB" w:eastAsia="de-DE" w:bidi="en-US"/>
        </w:rPr>
        <w:t xml:space="preserve"> Board (§21, Paragraph 1),</w:t>
      </w:r>
    </w:p>
    <w:p w14:paraId="2EE1E756" w14:textId="7396708A" w:rsidR="00C90D5B" w:rsidRDefault="00A6749C">
      <w:pPr>
        <w:widowControl w:val="0"/>
        <w:numPr>
          <w:ilvl w:val="0"/>
          <w:numId w:val="5"/>
        </w:numPr>
        <w:autoSpaceDE w:val="0"/>
        <w:rPr>
          <w:rFonts w:ascii="Arial" w:hAnsi="Arial"/>
          <w:lang w:val="en-GB"/>
        </w:rPr>
      </w:pPr>
      <w:r>
        <w:rPr>
          <w:rFonts w:ascii="Arial" w:hAnsi="Arial" w:cs="Arial"/>
          <w:sz w:val="22"/>
          <w:szCs w:val="22"/>
          <w:lang w:val="en-GB" w:eastAsia="de-DE" w:bidi="en-US"/>
        </w:rPr>
        <w:t xml:space="preserve">Informing the public about the Centre’s work. Hereby, the Director is supported by </w:t>
      </w:r>
      <w:r w:rsidR="00317859">
        <w:rPr>
          <w:rFonts w:ascii="Arial" w:hAnsi="Arial" w:cs="Arial"/>
          <w:sz w:val="22"/>
          <w:szCs w:val="22"/>
          <w:lang w:val="en-GB" w:eastAsia="de-DE" w:bidi="en-US"/>
        </w:rPr>
        <w:t>a staff member</w:t>
      </w:r>
      <w:r>
        <w:rPr>
          <w:rFonts w:ascii="Arial" w:hAnsi="Arial" w:cs="Arial"/>
          <w:sz w:val="22"/>
          <w:szCs w:val="22"/>
          <w:lang w:val="en-GB" w:eastAsia="de-DE" w:bidi="en-US"/>
        </w:rPr>
        <w:t xml:space="preserve"> responsible for </w:t>
      </w:r>
      <w:r w:rsidR="00317859">
        <w:rPr>
          <w:rFonts w:ascii="Arial" w:hAnsi="Arial" w:cs="Arial"/>
          <w:sz w:val="22"/>
          <w:szCs w:val="22"/>
          <w:lang w:val="en-GB" w:eastAsia="de-DE" w:bidi="en-US"/>
        </w:rPr>
        <w:t>public relations and communication</w:t>
      </w:r>
      <w:r>
        <w:rPr>
          <w:rFonts w:ascii="Arial" w:hAnsi="Arial" w:cs="Arial"/>
          <w:sz w:val="22"/>
          <w:szCs w:val="22"/>
          <w:lang w:val="en-GB" w:eastAsia="de-DE" w:bidi="en-US"/>
        </w:rPr>
        <w:t>,</w:t>
      </w:r>
    </w:p>
    <w:p w14:paraId="2B74889D" w14:textId="6D68515F" w:rsidR="00C90D5B" w:rsidRDefault="00A6749C">
      <w:pPr>
        <w:widowControl w:val="0"/>
        <w:numPr>
          <w:ilvl w:val="0"/>
          <w:numId w:val="5"/>
        </w:numPr>
        <w:autoSpaceDE w:val="0"/>
        <w:rPr>
          <w:rFonts w:ascii="Arial" w:hAnsi="Arial"/>
          <w:lang w:val="en-GB"/>
        </w:rPr>
      </w:pPr>
      <w:r>
        <w:rPr>
          <w:rFonts w:ascii="Arial" w:hAnsi="Arial" w:cs="Arial"/>
          <w:sz w:val="22"/>
          <w:szCs w:val="22"/>
          <w:lang w:val="en-GB" w:eastAsia="de-DE" w:bidi="en-US"/>
        </w:rPr>
        <w:t xml:space="preserve">Appointment and removal of the </w:t>
      </w:r>
      <w:r w:rsidR="00317859">
        <w:rPr>
          <w:rFonts w:ascii="Arial" w:eastAsia="Times New Roman" w:hAnsi="Arial" w:cs="Arial"/>
          <w:sz w:val="22"/>
          <w:szCs w:val="22"/>
          <w:lang w:val="en-GB" w:eastAsia="de-DE" w:bidi="en-US"/>
        </w:rPr>
        <w:t>Academic Manager</w:t>
      </w:r>
      <w:r>
        <w:rPr>
          <w:rFonts w:ascii="Arial" w:hAnsi="Arial" w:cs="Arial"/>
          <w:sz w:val="22"/>
          <w:szCs w:val="22"/>
          <w:lang w:val="en-GB" w:eastAsia="de-DE" w:bidi="en-US"/>
        </w:rPr>
        <w:t>,</w:t>
      </w:r>
    </w:p>
    <w:p w14:paraId="30A9B59E" w14:textId="56069170" w:rsidR="00C90D5B" w:rsidRDefault="00A6749C">
      <w:pPr>
        <w:widowControl w:val="0"/>
        <w:numPr>
          <w:ilvl w:val="0"/>
          <w:numId w:val="5"/>
        </w:numPr>
        <w:autoSpaceDE w:val="0"/>
        <w:rPr>
          <w:rFonts w:ascii="Arial" w:hAnsi="Arial"/>
          <w:lang w:val="en-GB"/>
        </w:rPr>
      </w:pPr>
      <w:r>
        <w:rPr>
          <w:rFonts w:ascii="Arial" w:hAnsi="Arial" w:cs="Arial"/>
          <w:sz w:val="22"/>
          <w:szCs w:val="22"/>
          <w:lang w:val="en-GB" w:eastAsia="de-DE" w:bidi="en-US"/>
        </w:rPr>
        <w:t xml:space="preserve">Deciding on the appropriate usage of project funds on the basis of the GGK’s business plan created by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w:t>
      </w:r>
    </w:p>
    <w:p w14:paraId="79A94C48" w14:textId="77777777" w:rsidR="00C90D5B" w:rsidRDefault="00A6749C">
      <w:pPr>
        <w:widowControl w:val="0"/>
        <w:numPr>
          <w:ilvl w:val="0"/>
          <w:numId w:val="5"/>
        </w:numPr>
        <w:autoSpaceDE w:val="0"/>
        <w:rPr>
          <w:rFonts w:ascii="Arial" w:hAnsi="Arial"/>
          <w:lang w:val="en-GB"/>
        </w:rPr>
      </w:pPr>
      <w:r>
        <w:rPr>
          <w:rFonts w:ascii="Arial" w:hAnsi="Arial" w:cs="Arial"/>
          <w:color w:val="000000"/>
          <w:sz w:val="22"/>
          <w:szCs w:val="22"/>
          <w:lang w:val="en-GB" w:eastAsia="de-DE" w:bidi="en-US"/>
        </w:rPr>
        <w:t>Selection of GGK academic staff.</w:t>
      </w:r>
    </w:p>
    <w:p w14:paraId="6EE056D9" w14:textId="77777777" w:rsidR="00C90D5B" w:rsidRDefault="00C90D5B">
      <w:pPr>
        <w:widowControl w:val="0"/>
        <w:autoSpaceDE w:val="0"/>
        <w:rPr>
          <w:rFonts w:ascii="Arial" w:hAnsi="Arial" w:cs="Arial"/>
          <w:color w:val="000000"/>
          <w:sz w:val="22"/>
          <w:szCs w:val="22"/>
          <w:lang w:val="en-GB" w:eastAsia="de-DE" w:bidi="en-US"/>
        </w:rPr>
      </w:pPr>
    </w:p>
    <w:p w14:paraId="2F70A3DE" w14:textId="77777777" w:rsidR="00C90D5B" w:rsidRDefault="00C90D5B">
      <w:pPr>
        <w:widowControl w:val="0"/>
        <w:autoSpaceDE w:val="0"/>
        <w:rPr>
          <w:rFonts w:ascii="Arial" w:hAnsi="Arial" w:cs="Arial"/>
          <w:sz w:val="22"/>
          <w:szCs w:val="22"/>
          <w:lang w:val="en-GB" w:eastAsia="de-DE" w:bidi="en-US"/>
        </w:rPr>
      </w:pPr>
    </w:p>
    <w:p w14:paraId="0F4B37D2"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9</w:t>
      </w:r>
    </w:p>
    <w:p w14:paraId="53A9214B" w14:textId="6DC9C3DA"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xml:space="preserve">The </w:t>
      </w:r>
      <w:r w:rsidR="00462AE7">
        <w:rPr>
          <w:rFonts w:ascii="Arial" w:hAnsi="Arial" w:cs="Arial"/>
          <w:b/>
          <w:sz w:val="22"/>
          <w:szCs w:val="22"/>
          <w:lang w:val="en-GB" w:eastAsia="de-DE" w:bidi="en-US"/>
        </w:rPr>
        <w:t>Academic Manager</w:t>
      </w:r>
    </w:p>
    <w:p w14:paraId="1A6F2852" w14:textId="77777777" w:rsidR="00C90D5B" w:rsidRDefault="00C90D5B">
      <w:pPr>
        <w:widowControl w:val="0"/>
        <w:autoSpaceDE w:val="0"/>
        <w:jc w:val="center"/>
        <w:rPr>
          <w:rFonts w:ascii="Arial" w:hAnsi="Arial" w:cs="Arial"/>
          <w:b/>
          <w:sz w:val="22"/>
          <w:szCs w:val="22"/>
          <w:lang w:val="en-GB" w:eastAsia="de-DE" w:bidi="en-US"/>
        </w:rPr>
      </w:pPr>
    </w:p>
    <w:p w14:paraId="356A7EBF" w14:textId="7CAF8F6E"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(1) The </w:t>
      </w:r>
      <w:r w:rsidR="00317859">
        <w:rPr>
          <w:rFonts w:ascii="Arial" w:eastAsia="Times New Roman" w:hAnsi="Arial" w:cs="Arial"/>
          <w:sz w:val="22"/>
          <w:szCs w:val="22"/>
          <w:lang w:val="en-GB" w:eastAsia="de-DE" w:bidi="en-US"/>
        </w:rPr>
        <w:t>Academic Manager</w:t>
      </w:r>
      <w:r w:rsidR="00317859">
        <w:rPr>
          <w:rFonts w:ascii="Arial" w:hAnsi="Arial" w:cs="Arial"/>
          <w:sz w:val="22"/>
          <w:szCs w:val="22"/>
          <w:lang w:val="en-GB" w:eastAsia="de-DE" w:bidi="en-US"/>
        </w:rPr>
        <w:t xml:space="preserve"> </w:t>
      </w:r>
      <w:r>
        <w:rPr>
          <w:rFonts w:ascii="Arial" w:hAnsi="Arial" w:cs="Arial"/>
          <w:sz w:val="22"/>
          <w:szCs w:val="22"/>
          <w:lang w:val="en-GB" w:eastAsia="de-DE" w:bidi="en-US"/>
        </w:rPr>
        <w:t xml:space="preserve">supports the Director with the ongoing work of the GGK/GCSC. He or she is appointed on the suggestion of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and must be a</w:t>
      </w:r>
      <w:r w:rsidR="00892734">
        <w:rPr>
          <w:rFonts w:ascii="Arial" w:hAnsi="Arial" w:cs="Arial"/>
          <w:sz w:val="22"/>
          <w:szCs w:val="22"/>
          <w:lang w:val="en-GB" w:eastAsia="de-DE" w:bidi="en-US"/>
        </w:rPr>
        <w:t xml:space="preserve"> part of the Centre’s faculty as</w:t>
      </w:r>
      <w:r>
        <w:rPr>
          <w:rFonts w:ascii="Arial" w:hAnsi="Arial" w:cs="Arial"/>
          <w:sz w:val="22"/>
          <w:szCs w:val="22"/>
          <w:lang w:val="en-GB" w:eastAsia="de-DE" w:bidi="en-US"/>
        </w:rPr>
        <w:t xml:space="preserve"> </w:t>
      </w:r>
      <w:r w:rsidR="00892734">
        <w:rPr>
          <w:rFonts w:ascii="Arial" w:hAnsi="Arial" w:cs="Arial"/>
          <w:sz w:val="22"/>
          <w:szCs w:val="22"/>
          <w:lang w:val="en-GB" w:eastAsia="de-DE" w:bidi="en-US"/>
        </w:rPr>
        <w:t>“</w:t>
      </w:r>
      <w:proofErr w:type="spellStart"/>
      <w:r w:rsidR="00892734">
        <w:rPr>
          <w:rFonts w:ascii="Arial" w:hAnsi="Arial" w:cs="Arial"/>
          <w:sz w:val="22"/>
          <w:szCs w:val="22"/>
          <w:lang w:val="en-GB" w:eastAsia="de-DE" w:bidi="en-US"/>
        </w:rPr>
        <w:t>Akademischer</w:t>
      </w:r>
      <w:proofErr w:type="spellEnd"/>
      <w:r w:rsidR="00892734">
        <w:rPr>
          <w:rFonts w:ascii="Arial" w:hAnsi="Arial" w:cs="Arial"/>
          <w:sz w:val="22"/>
          <w:szCs w:val="22"/>
          <w:lang w:val="en-GB" w:eastAsia="de-DE" w:bidi="en-US"/>
        </w:rPr>
        <w:t xml:space="preserve"> </w:t>
      </w:r>
      <w:proofErr w:type="gramStart"/>
      <w:r w:rsidR="00892734">
        <w:rPr>
          <w:rFonts w:ascii="Arial" w:hAnsi="Arial" w:cs="Arial"/>
          <w:sz w:val="22"/>
          <w:szCs w:val="22"/>
          <w:lang w:val="en-GB" w:eastAsia="de-DE" w:bidi="en-US"/>
        </w:rPr>
        <w:t xml:space="preserve">Rat” </w:t>
      </w:r>
      <w:r>
        <w:rPr>
          <w:rFonts w:ascii="Arial" w:hAnsi="Arial" w:cs="Arial"/>
          <w:sz w:val="22"/>
          <w:szCs w:val="22"/>
          <w:lang w:val="en-GB" w:eastAsia="de-DE" w:bidi="en-US"/>
        </w:rPr>
        <w:t xml:space="preserve"> </w:t>
      </w:r>
      <w:r w:rsidR="00CC58D6">
        <w:rPr>
          <w:rFonts w:ascii="Arial" w:hAnsi="Arial" w:cs="Arial"/>
          <w:sz w:val="22"/>
          <w:szCs w:val="22"/>
          <w:lang w:val="en-GB" w:eastAsia="de-DE" w:bidi="en-US"/>
        </w:rPr>
        <w:t>and</w:t>
      </w:r>
      <w:proofErr w:type="gramEnd"/>
      <w:r w:rsidR="00CC58D6">
        <w:rPr>
          <w:rFonts w:ascii="Arial" w:hAnsi="Arial" w:cs="Arial"/>
          <w:sz w:val="22"/>
          <w:szCs w:val="22"/>
          <w:lang w:val="en-GB" w:eastAsia="de-DE" w:bidi="en-US"/>
        </w:rPr>
        <w:t>/</w:t>
      </w:r>
      <w:r>
        <w:rPr>
          <w:rFonts w:ascii="Arial" w:hAnsi="Arial" w:cs="Arial"/>
          <w:sz w:val="22"/>
          <w:szCs w:val="22"/>
          <w:lang w:val="en-GB" w:eastAsia="de-DE" w:bidi="en-US"/>
        </w:rPr>
        <w:t xml:space="preserve">or </w:t>
      </w:r>
      <w:r w:rsidR="00CC58D6">
        <w:rPr>
          <w:rFonts w:ascii="Arial" w:hAnsi="Arial" w:cs="Arial"/>
          <w:sz w:val="22"/>
          <w:szCs w:val="22"/>
          <w:lang w:val="en-GB" w:eastAsia="de-DE" w:bidi="en-US"/>
        </w:rPr>
        <w:t>researcher</w:t>
      </w:r>
      <w:r>
        <w:rPr>
          <w:rFonts w:ascii="Arial" w:hAnsi="Arial" w:cs="Arial"/>
          <w:sz w:val="22"/>
          <w:szCs w:val="22"/>
          <w:lang w:val="en-GB" w:eastAsia="de-DE" w:bidi="en-US"/>
        </w:rPr>
        <w:t>.</w:t>
      </w:r>
    </w:p>
    <w:p w14:paraId="518D3EA0" w14:textId="77777777" w:rsidR="00C90D5B" w:rsidRDefault="00C90D5B">
      <w:pPr>
        <w:widowControl w:val="0"/>
        <w:autoSpaceDE w:val="0"/>
        <w:rPr>
          <w:rFonts w:ascii="Arial" w:hAnsi="Arial" w:cs="Arial"/>
          <w:sz w:val="22"/>
          <w:szCs w:val="22"/>
          <w:lang w:val="en-GB" w:eastAsia="de-DE" w:bidi="en-US"/>
        </w:rPr>
      </w:pPr>
    </w:p>
    <w:p w14:paraId="32A866C7" w14:textId="46C02F55"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(2) The </w:t>
      </w:r>
      <w:r w:rsidR="00317859">
        <w:rPr>
          <w:rFonts w:ascii="Arial" w:eastAsia="Times New Roman" w:hAnsi="Arial" w:cs="Arial"/>
          <w:color w:val="000000"/>
          <w:sz w:val="22"/>
          <w:szCs w:val="22"/>
          <w:lang w:val="en-GB" w:eastAsia="de-DE" w:bidi="en-US"/>
        </w:rPr>
        <w:t>Academic Manager</w:t>
      </w:r>
      <w:r w:rsidR="00317859">
        <w:rPr>
          <w:rFonts w:ascii="Arial" w:hAnsi="Arial" w:cs="Arial"/>
          <w:color w:val="000000"/>
          <w:sz w:val="22"/>
          <w:szCs w:val="22"/>
          <w:lang w:val="en-GB" w:eastAsia="de-DE" w:bidi="en-US"/>
        </w:rPr>
        <w:t xml:space="preserve"> </w:t>
      </w:r>
      <w:r>
        <w:rPr>
          <w:rFonts w:ascii="Arial" w:hAnsi="Arial" w:cs="Arial"/>
          <w:color w:val="000000"/>
          <w:sz w:val="22"/>
          <w:szCs w:val="22"/>
          <w:lang w:val="en-GB" w:eastAsia="de-DE" w:bidi="en-US"/>
        </w:rPr>
        <w:t xml:space="preserve">is a regular member of the </w:t>
      </w:r>
      <w:r w:rsidR="008455BD">
        <w:rPr>
          <w:rFonts w:ascii="Arial" w:hAnsi="Arial" w:cs="Arial"/>
          <w:color w:val="000000"/>
          <w:sz w:val="22"/>
          <w:szCs w:val="22"/>
          <w:lang w:val="en-GB" w:eastAsia="de-DE" w:bidi="en-US"/>
        </w:rPr>
        <w:t>Executive Board</w:t>
      </w:r>
      <w:r>
        <w:rPr>
          <w:rFonts w:ascii="Arial" w:hAnsi="Arial" w:cs="Arial"/>
          <w:color w:val="000000"/>
          <w:sz w:val="22"/>
          <w:szCs w:val="22"/>
          <w:lang w:val="en-GB" w:eastAsia="de-DE" w:bidi="en-US"/>
        </w:rPr>
        <w:t xml:space="preserve"> for the duration of his or her </w:t>
      </w:r>
      <w:r w:rsidR="00832D0C">
        <w:rPr>
          <w:rFonts w:ascii="Arial" w:hAnsi="Arial" w:cs="Arial"/>
          <w:color w:val="000000"/>
          <w:sz w:val="22"/>
          <w:szCs w:val="22"/>
          <w:lang w:val="en-GB" w:eastAsia="de-DE" w:bidi="en-US"/>
        </w:rPr>
        <w:t>employment</w:t>
      </w:r>
      <w:r>
        <w:rPr>
          <w:rFonts w:ascii="Arial" w:hAnsi="Arial" w:cs="Arial"/>
          <w:color w:val="000000"/>
          <w:sz w:val="22"/>
          <w:szCs w:val="22"/>
          <w:lang w:val="en-GB" w:eastAsia="de-DE" w:bidi="en-US"/>
        </w:rPr>
        <w:t>.</w:t>
      </w:r>
    </w:p>
    <w:p w14:paraId="017BB44B" w14:textId="77777777" w:rsidR="00C90D5B" w:rsidRDefault="00C90D5B">
      <w:pPr>
        <w:widowControl w:val="0"/>
        <w:autoSpaceDE w:val="0"/>
        <w:rPr>
          <w:rFonts w:ascii="Arial" w:hAnsi="Arial" w:cs="Arial"/>
          <w:color w:val="000000"/>
          <w:sz w:val="22"/>
          <w:szCs w:val="22"/>
          <w:lang w:val="en-GB" w:eastAsia="de-DE" w:bidi="en-US"/>
        </w:rPr>
      </w:pPr>
    </w:p>
    <w:p w14:paraId="01C0461D" w14:textId="49FFBFF0"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(3) The </w:t>
      </w:r>
      <w:r w:rsidR="00832D0C">
        <w:rPr>
          <w:rFonts w:ascii="Arial" w:eastAsia="Times New Roman" w:hAnsi="Arial" w:cs="Arial"/>
          <w:sz w:val="22"/>
          <w:szCs w:val="22"/>
          <w:lang w:val="en-GB" w:eastAsia="de-DE" w:bidi="en-US"/>
        </w:rPr>
        <w:t>Academic Manager</w:t>
      </w:r>
      <w:r w:rsidR="00832D0C">
        <w:rPr>
          <w:rFonts w:ascii="Arial" w:hAnsi="Arial" w:cs="Arial"/>
          <w:sz w:val="22"/>
          <w:szCs w:val="22"/>
          <w:lang w:val="en-GB" w:eastAsia="de-DE" w:bidi="en-US"/>
        </w:rPr>
        <w:t xml:space="preserve"> </w:t>
      </w:r>
      <w:r>
        <w:rPr>
          <w:rFonts w:ascii="Arial" w:hAnsi="Arial" w:cs="Arial"/>
          <w:sz w:val="22"/>
          <w:szCs w:val="22"/>
          <w:lang w:val="en-GB" w:eastAsia="de-DE" w:bidi="en-US"/>
        </w:rPr>
        <w:t xml:space="preserve">has the right to decide upon the usage of project funds up to the amount of €500. Outputs of higher amounts are decided upon by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xml:space="preserve"> (§15, Paragraph 2; §25, Paragraph 1). </w:t>
      </w:r>
    </w:p>
    <w:p w14:paraId="484E8819" w14:textId="77777777" w:rsidR="00C90D5B" w:rsidRDefault="00C90D5B">
      <w:pPr>
        <w:widowControl w:val="0"/>
        <w:autoSpaceDE w:val="0"/>
        <w:rPr>
          <w:rFonts w:ascii="Arial" w:hAnsi="Arial" w:cs="Arial"/>
          <w:color w:val="000000"/>
          <w:sz w:val="22"/>
          <w:lang w:val="en-GB" w:eastAsia="de-DE" w:bidi="en-US"/>
        </w:rPr>
      </w:pPr>
    </w:p>
    <w:p w14:paraId="07C809F4" w14:textId="77777777" w:rsidR="00C90D5B" w:rsidRDefault="00C90D5B">
      <w:pPr>
        <w:widowControl w:val="0"/>
        <w:autoSpaceDE w:val="0"/>
        <w:rPr>
          <w:rFonts w:ascii="Arial" w:hAnsi="Arial" w:cs="Arial"/>
          <w:color w:val="000000"/>
          <w:sz w:val="22"/>
          <w:szCs w:val="22"/>
          <w:lang w:val="en-GB" w:eastAsia="de-DE" w:bidi="en-US"/>
        </w:rPr>
      </w:pPr>
    </w:p>
    <w:p w14:paraId="203278DC"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10</w:t>
      </w:r>
    </w:p>
    <w:p w14:paraId="4B5351A2" w14:textId="77777777" w:rsidR="00C90D5B" w:rsidRDefault="00A6749C">
      <w:pPr>
        <w:widowControl w:val="0"/>
        <w:autoSpaceDE w:val="0"/>
        <w:jc w:val="center"/>
        <w:rPr>
          <w:rFonts w:ascii="Arial" w:hAnsi="Arial"/>
          <w:lang w:val="en-GB"/>
        </w:rPr>
      </w:pPr>
      <w:r>
        <w:rPr>
          <w:rFonts w:ascii="Arial" w:hAnsi="Arial" w:cs="Arial"/>
          <w:b/>
          <w:color w:val="000000"/>
          <w:sz w:val="22"/>
          <w:szCs w:val="22"/>
          <w:lang w:val="en-GB" w:eastAsia="de-DE" w:bidi="en-US"/>
        </w:rPr>
        <w:t xml:space="preserve">Committee for Equal Opportunities </w:t>
      </w:r>
    </w:p>
    <w:p w14:paraId="566F9927" w14:textId="77777777" w:rsidR="00C90D5B" w:rsidRDefault="00C90D5B">
      <w:pPr>
        <w:widowControl w:val="0"/>
        <w:autoSpaceDE w:val="0"/>
        <w:rPr>
          <w:rFonts w:ascii="Arial" w:hAnsi="Arial" w:cs="Arial"/>
          <w:b/>
          <w:color w:val="000000"/>
          <w:sz w:val="22"/>
          <w:szCs w:val="22"/>
          <w:lang w:val="en-GB" w:eastAsia="de-DE" w:bidi="en-US"/>
        </w:rPr>
      </w:pPr>
    </w:p>
    <w:p w14:paraId="12535D30" w14:textId="39707E7C"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(1) </w:t>
      </w:r>
      <w:proofErr w:type="gramStart"/>
      <w:r>
        <w:rPr>
          <w:rFonts w:ascii="Arial" w:hAnsi="Arial" w:cs="Arial"/>
          <w:sz w:val="22"/>
          <w:szCs w:val="22"/>
          <w:lang w:val="en-GB" w:eastAsia="de-DE" w:bidi="en-US"/>
        </w:rPr>
        <w:t>The  Committee</w:t>
      </w:r>
      <w:proofErr w:type="gramEnd"/>
      <w:r>
        <w:rPr>
          <w:rFonts w:ascii="Arial" w:hAnsi="Arial" w:cs="Arial"/>
          <w:sz w:val="22"/>
          <w:szCs w:val="22"/>
          <w:lang w:val="en-GB" w:eastAsia="de-DE" w:bidi="en-US"/>
        </w:rPr>
        <w:t xml:space="preserve"> for Equal Opportunities monitors equal opportunity for all member of the GGK/GCSC, as well as the compatibility of an academic career with family responsibilities. In addition to equality between genders, the Committee is also concerned with the needs of international members and applicants, as well as with the potential discrimination of the disabled or chronically ill. It recommends measures necessary for improvement to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and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xml:space="preserve"> and reports on its activities to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at least once a year.</w:t>
      </w:r>
    </w:p>
    <w:p w14:paraId="232AC31F" w14:textId="77777777" w:rsidR="00C90D5B" w:rsidRDefault="00C90D5B">
      <w:pPr>
        <w:widowControl w:val="0"/>
        <w:autoSpaceDE w:val="0"/>
        <w:rPr>
          <w:rFonts w:ascii="Arial" w:hAnsi="Arial" w:cs="Arial"/>
          <w:sz w:val="22"/>
          <w:szCs w:val="22"/>
          <w:lang w:val="en-GB" w:eastAsia="de-DE" w:bidi="en-US"/>
        </w:rPr>
      </w:pPr>
    </w:p>
    <w:p w14:paraId="3A8C3715" w14:textId="0BF6DD5A" w:rsidR="00C90D5B" w:rsidRDefault="00A6749C">
      <w:pPr>
        <w:widowControl w:val="0"/>
        <w:autoSpaceDE w:val="0"/>
        <w:rPr>
          <w:rFonts w:ascii="Arial" w:hAnsi="Arial"/>
          <w:lang w:val="en-GB"/>
        </w:rPr>
      </w:pPr>
      <w:r>
        <w:rPr>
          <w:rFonts w:ascii="Arial" w:hAnsi="Arial" w:cs="Arial"/>
          <w:sz w:val="22"/>
          <w:szCs w:val="22"/>
          <w:lang w:val="en-GB" w:eastAsia="de-DE" w:bidi="en-US"/>
        </w:rPr>
        <w:t>(2) The Committee for Equal Opportunities includes two professors, two members of the GGK/GCSC who</w:t>
      </w:r>
      <w:r w:rsidR="00EA0956">
        <w:rPr>
          <w:rFonts w:ascii="Arial" w:hAnsi="Arial" w:cs="Arial"/>
          <w:sz w:val="22"/>
          <w:szCs w:val="22"/>
          <w:lang w:val="en-GB" w:eastAsia="de-DE" w:bidi="en-US"/>
        </w:rPr>
        <w:t xml:space="preserve"> hold a doctoral degree but</w:t>
      </w:r>
      <w:r>
        <w:rPr>
          <w:rFonts w:ascii="Arial" w:hAnsi="Arial" w:cs="Arial"/>
          <w:sz w:val="22"/>
          <w:szCs w:val="22"/>
          <w:lang w:val="en-GB" w:eastAsia="de-DE" w:bidi="en-US"/>
        </w:rPr>
        <w:t xml:space="preserve"> have not attained the status of professor, and three doctoral students. The members of the Committee for Equal Opportunities are elected by the members of the GGK/GCSC within their respective groups during the Member Council. The professors are appointed for a term of 3 years, the other members for </w:t>
      </w:r>
      <w:r w:rsidR="00155C7D">
        <w:rPr>
          <w:rFonts w:ascii="Arial" w:hAnsi="Arial" w:cs="Arial"/>
          <w:sz w:val="22"/>
          <w:szCs w:val="22"/>
          <w:lang w:val="en-GB" w:eastAsia="de-DE" w:bidi="en-US"/>
        </w:rPr>
        <w:t xml:space="preserve">1 </w:t>
      </w:r>
      <w:r>
        <w:rPr>
          <w:rFonts w:ascii="Arial" w:hAnsi="Arial" w:cs="Arial"/>
          <w:sz w:val="22"/>
          <w:szCs w:val="22"/>
          <w:lang w:val="en-GB" w:eastAsia="de-DE" w:bidi="en-US"/>
        </w:rPr>
        <w:t>year.</w:t>
      </w:r>
    </w:p>
    <w:p w14:paraId="3029EAA9" w14:textId="423C9FA0" w:rsidR="00C90D5B" w:rsidRDefault="00A6749C">
      <w:pPr>
        <w:widowControl w:val="0"/>
        <w:autoSpaceDE w:val="0"/>
        <w:rPr>
          <w:rFonts w:ascii="Arial" w:hAnsi="Arial"/>
          <w:lang w:val="en-GB"/>
        </w:rPr>
      </w:pPr>
      <w:r>
        <w:rPr>
          <w:rFonts w:ascii="Arial" w:hAnsi="Arial" w:cs="Arial"/>
          <w:sz w:val="22"/>
          <w:szCs w:val="22"/>
          <w:lang w:val="en-GB"/>
        </w:rPr>
        <w:t xml:space="preserve">The Committee for Equal Opportunities must be composed of a balance of genders. One of the </w:t>
      </w:r>
      <w:r w:rsidR="00155C7D">
        <w:rPr>
          <w:rFonts w:ascii="Arial" w:hAnsi="Arial" w:cs="Arial"/>
          <w:sz w:val="22"/>
          <w:szCs w:val="22"/>
          <w:lang w:val="en-GB"/>
        </w:rPr>
        <w:t xml:space="preserve">doctoral members </w:t>
      </w:r>
      <w:r>
        <w:rPr>
          <w:rFonts w:ascii="Arial" w:hAnsi="Arial" w:cs="Arial"/>
          <w:sz w:val="22"/>
          <w:szCs w:val="22"/>
          <w:lang w:val="en-GB"/>
        </w:rPr>
        <w:t>should belong to the group of international students.</w:t>
      </w:r>
    </w:p>
    <w:p w14:paraId="531C1A8D" w14:textId="77777777" w:rsidR="00C90D5B" w:rsidRDefault="00C90D5B">
      <w:pPr>
        <w:widowControl w:val="0"/>
        <w:autoSpaceDE w:val="0"/>
        <w:rPr>
          <w:rFonts w:ascii="Arial" w:hAnsi="Arial" w:cs="Arial"/>
          <w:sz w:val="22"/>
          <w:szCs w:val="22"/>
          <w:lang w:val="en-GB" w:eastAsia="de-DE" w:bidi="en-US"/>
        </w:rPr>
      </w:pPr>
    </w:p>
    <w:p w14:paraId="78338629" w14:textId="77777777" w:rsidR="00C90D5B" w:rsidRDefault="00A6749C">
      <w:pPr>
        <w:widowControl w:val="0"/>
        <w:autoSpaceDE w:val="0"/>
        <w:rPr>
          <w:rFonts w:ascii="Arial" w:hAnsi="Arial"/>
          <w:lang w:val="en-GB"/>
        </w:rPr>
      </w:pPr>
      <w:r>
        <w:rPr>
          <w:rFonts w:ascii="Arial" w:hAnsi="Arial" w:cs="Arial"/>
          <w:sz w:val="22"/>
          <w:szCs w:val="22"/>
          <w:lang w:val="en-GB" w:eastAsia="de-DE" w:bidi="en-US"/>
        </w:rPr>
        <w:t>(3) The Committee for Equal Opportunities sends one member to the Selection Committee (§19). This person is selected by vote by the Committee for Equal Opportunities.</w:t>
      </w:r>
    </w:p>
    <w:p w14:paraId="6BAEC528" w14:textId="77777777" w:rsidR="00C90D5B" w:rsidRDefault="00C90D5B">
      <w:pPr>
        <w:widowControl w:val="0"/>
        <w:autoSpaceDE w:val="0"/>
        <w:rPr>
          <w:rFonts w:ascii="Arial" w:hAnsi="Arial" w:cs="Arial"/>
          <w:sz w:val="22"/>
          <w:szCs w:val="22"/>
          <w:lang w:val="en-GB" w:eastAsia="de-DE" w:bidi="en-US"/>
        </w:rPr>
      </w:pPr>
    </w:p>
    <w:p w14:paraId="2ACE8FE3" w14:textId="2AC4873B"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(4) The Committee for Equal Opportunities sends one member to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(§6). This person is selected by vote by the Committee for Equal Opportunities.</w:t>
      </w:r>
    </w:p>
    <w:p w14:paraId="5172B0C9" w14:textId="77777777" w:rsidR="00C90D5B" w:rsidRDefault="00C90D5B">
      <w:pPr>
        <w:widowControl w:val="0"/>
        <w:autoSpaceDE w:val="0"/>
        <w:rPr>
          <w:rFonts w:ascii="Arial" w:hAnsi="Arial" w:cs="Arial"/>
          <w:sz w:val="22"/>
          <w:szCs w:val="22"/>
          <w:lang w:val="en-GB" w:eastAsia="de-DE" w:bidi="en-US"/>
        </w:rPr>
      </w:pPr>
    </w:p>
    <w:p w14:paraId="37F4E723" w14:textId="0D2992C6" w:rsidR="00C90D5B" w:rsidRDefault="00A6749C">
      <w:pPr>
        <w:shd w:val="clear" w:color="auto" w:fill="FFFFFF"/>
        <w:autoSpaceDE w:val="0"/>
        <w:rPr>
          <w:rFonts w:ascii="Arial" w:hAnsi="Arial"/>
          <w:lang w:val="en-GB"/>
        </w:rPr>
      </w:pPr>
      <w:r>
        <w:rPr>
          <w:rFonts w:ascii="Arial" w:hAnsi="Arial" w:cs="Arial"/>
          <w:color w:val="000000"/>
          <w:sz w:val="22"/>
          <w:szCs w:val="22"/>
          <w:lang w:val="en-GB"/>
        </w:rPr>
        <w:lastRenderedPageBreak/>
        <w:t xml:space="preserve">(5) </w:t>
      </w:r>
      <w:r>
        <w:rPr>
          <w:rFonts w:ascii="Arial" w:hAnsi="Arial" w:cs="Arial"/>
          <w:color w:val="000000"/>
          <w:sz w:val="22"/>
          <w:szCs w:val="22"/>
          <w:shd w:val="clear" w:color="auto" w:fill="FFFFFF"/>
          <w:lang w:val="en-GB"/>
        </w:rPr>
        <w:t xml:space="preserve">The Committee for Equal Opportunities monitors that the most recent statute, as well as all decisions of the </w:t>
      </w:r>
      <w:r w:rsidR="008455BD">
        <w:rPr>
          <w:rFonts w:ascii="Arial" w:hAnsi="Arial" w:cs="Arial"/>
          <w:color w:val="000000"/>
          <w:sz w:val="22"/>
          <w:szCs w:val="22"/>
          <w:shd w:val="clear" w:color="auto" w:fill="FFFFFF"/>
          <w:lang w:val="en-GB"/>
        </w:rPr>
        <w:t>Board of Directors</w:t>
      </w:r>
      <w:r>
        <w:rPr>
          <w:rFonts w:ascii="Arial" w:hAnsi="Arial" w:cs="Arial"/>
          <w:color w:val="000000"/>
          <w:sz w:val="22"/>
          <w:szCs w:val="22"/>
          <w:shd w:val="clear" w:color="auto" w:fill="FFFFFF"/>
          <w:lang w:val="en-GB"/>
        </w:rPr>
        <w:t>, are made available to all members of the GGK/GCSC in both German and English.</w:t>
      </w:r>
    </w:p>
    <w:p w14:paraId="4953F491" w14:textId="77777777" w:rsidR="00C90D5B" w:rsidRDefault="00C90D5B">
      <w:pPr>
        <w:widowControl w:val="0"/>
        <w:autoSpaceDE w:val="0"/>
        <w:rPr>
          <w:rFonts w:ascii="Arial" w:hAnsi="Arial" w:cs="Arial"/>
          <w:sz w:val="22"/>
          <w:szCs w:val="22"/>
          <w:lang w:val="en-GB" w:eastAsia="de-DE" w:bidi="en-US"/>
        </w:rPr>
      </w:pPr>
    </w:p>
    <w:p w14:paraId="34DA4A20" w14:textId="77777777" w:rsidR="00C90D5B" w:rsidRDefault="00C90D5B">
      <w:pPr>
        <w:widowControl w:val="0"/>
        <w:autoSpaceDE w:val="0"/>
        <w:rPr>
          <w:rFonts w:ascii="Arial" w:hAnsi="Arial" w:cs="Arial"/>
          <w:sz w:val="22"/>
          <w:szCs w:val="22"/>
          <w:lang w:val="en-GB" w:eastAsia="de-DE" w:bidi="en-US"/>
        </w:rPr>
      </w:pPr>
    </w:p>
    <w:p w14:paraId="355A733C" w14:textId="77777777" w:rsidR="00C90D5B" w:rsidRDefault="00C90D5B">
      <w:pPr>
        <w:widowControl w:val="0"/>
        <w:autoSpaceDE w:val="0"/>
        <w:rPr>
          <w:rFonts w:ascii="Arial" w:hAnsi="Arial" w:cs="Arial"/>
          <w:color w:val="000000"/>
          <w:sz w:val="22"/>
          <w:szCs w:val="22"/>
          <w:lang w:val="en-GB" w:eastAsia="de-DE" w:bidi="en-US"/>
        </w:rPr>
      </w:pPr>
    </w:p>
    <w:p w14:paraId="6A0394D1" w14:textId="77777777" w:rsidR="00C90D5B" w:rsidRDefault="00C90D5B">
      <w:pPr>
        <w:widowControl w:val="0"/>
        <w:autoSpaceDE w:val="0"/>
        <w:rPr>
          <w:rFonts w:ascii="Arial" w:hAnsi="Arial" w:cs="Arial"/>
          <w:color w:val="000000"/>
          <w:sz w:val="22"/>
          <w:szCs w:val="22"/>
          <w:lang w:val="en-GB" w:eastAsia="de-DE" w:bidi="en-US"/>
        </w:rPr>
      </w:pPr>
    </w:p>
    <w:p w14:paraId="267115D5" w14:textId="77777777" w:rsidR="00C90D5B" w:rsidRDefault="00A6749C">
      <w:pPr>
        <w:pStyle w:val="Default"/>
        <w:jc w:val="center"/>
        <w:rPr>
          <w:rFonts w:ascii="Arial" w:hAnsi="Arial" w:cs="Arial"/>
          <w:b/>
          <w:sz w:val="22"/>
          <w:szCs w:val="22"/>
          <w:lang w:val="en-GB"/>
        </w:rPr>
      </w:pPr>
      <w:r>
        <w:rPr>
          <w:rFonts w:ascii="Arial" w:hAnsi="Arial" w:cs="Arial"/>
          <w:b/>
          <w:sz w:val="22"/>
          <w:szCs w:val="22"/>
          <w:lang w:val="en-GB"/>
        </w:rPr>
        <w:t>§ 11</w:t>
      </w:r>
    </w:p>
    <w:p w14:paraId="5B5F422D" w14:textId="77777777" w:rsidR="00C90D5B" w:rsidRDefault="00A6749C">
      <w:pPr>
        <w:pStyle w:val="Default"/>
        <w:jc w:val="center"/>
        <w:rPr>
          <w:rFonts w:ascii="Arial" w:hAnsi="Arial" w:cs="Arial"/>
          <w:b/>
          <w:sz w:val="22"/>
          <w:szCs w:val="22"/>
          <w:lang w:val="en-GB"/>
        </w:rPr>
      </w:pPr>
      <w:r>
        <w:rPr>
          <w:rFonts w:ascii="Arial" w:hAnsi="Arial" w:cs="Arial"/>
          <w:b/>
          <w:sz w:val="22"/>
          <w:szCs w:val="22"/>
          <w:lang w:val="en-GB"/>
        </w:rPr>
        <w:t>Resolution of Conflict</w:t>
      </w:r>
    </w:p>
    <w:p w14:paraId="707AA238" w14:textId="77777777" w:rsidR="00C90D5B" w:rsidRDefault="00C90D5B">
      <w:pPr>
        <w:pStyle w:val="Default"/>
        <w:jc w:val="both"/>
        <w:rPr>
          <w:rFonts w:ascii="Arial" w:hAnsi="Arial" w:cs="Arial"/>
          <w:b/>
          <w:sz w:val="22"/>
          <w:szCs w:val="22"/>
          <w:lang w:val="en-GB"/>
        </w:rPr>
      </w:pPr>
    </w:p>
    <w:p w14:paraId="2BAE316F" w14:textId="144DF786" w:rsidR="00C90D5B" w:rsidRDefault="00A6749C">
      <w:pPr>
        <w:pStyle w:val="Default"/>
        <w:jc w:val="both"/>
        <w:rPr>
          <w:rFonts w:ascii="Arial" w:hAnsi="Arial"/>
          <w:lang w:val="en-GB"/>
        </w:rPr>
      </w:pPr>
      <w:r>
        <w:rPr>
          <w:rFonts w:ascii="Arial" w:hAnsi="Arial" w:cs="Arial"/>
          <w:sz w:val="22"/>
          <w:szCs w:val="22"/>
          <w:lang w:val="en-GB"/>
        </w:rPr>
        <w:t xml:space="preserve">An ombudsperson is appointed by the </w:t>
      </w:r>
      <w:r w:rsidR="008455BD">
        <w:rPr>
          <w:rFonts w:ascii="Arial" w:hAnsi="Arial" w:cs="Arial"/>
          <w:sz w:val="22"/>
          <w:szCs w:val="22"/>
          <w:lang w:val="en-GB"/>
        </w:rPr>
        <w:t>Board of Directors</w:t>
      </w:r>
      <w:r>
        <w:rPr>
          <w:rFonts w:ascii="Arial" w:hAnsi="Arial" w:cs="Arial"/>
          <w:sz w:val="22"/>
          <w:szCs w:val="22"/>
          <w:lang w:val="en-GB"/>
        </w:rPr>
        <w:t xml:space="preserve"> for the resolution of conflict – generally the DFG </w:t>
      </w:r>
      <w:r w:rsidR="0055571C">
        <w:rPr>
          <w:rFonts w:ascii="Arial" w:hAnsi="Arial" w:cs="Arial"/>
          <w:sz w:val="22"/>
          <w:szCs w:val="22"/>
          <w:lang w:val="en-GB"/>
        </w:rPr>
        <w:t>liaison officer</w:t>
      </w:r>
      <w:r>
        <w:rPr>
          <w:rFonts w:ascii="Arial" w:hAnsi="Arial" w:cs="Arial"/>
          <w:sz w:val="22"/>
          <w:szCs w:val="22"/>
          <w:lang w:val="en-GB"/>
        </w:rPr>
        <w:t xml:space="preserve">. Should the DFG </w:t>
      </w:r>
      <w:r w:rsidR="0055571C">
        <w:rPr>
          <w:rFonts w:ascii="Arial" w:hAnsi="Arial" w:cs="Arial"/>
          <w:sz w:val="22"/>
          <w:szCs w:val="22"/>
          <w:lang w:val="en-GB"/>
        </w:rPr>
        <w:t xml:space="preserve">liaison officer </w:t>
      </w:r>
      <w:r>
        <w:rPr>
          <w:rFonts w:ascii="Arial" w:hAnsi="Arial" w:cs="Arial"/>
          <w:sz w:val="22"/>
          <w:szCs w:val="22"/>
          <w:lang w:val="en-GB"/>
        </w:rPr>
        <w:t xml:space="preserve">be a member of the Centre, the </w:t>
      </w:r>
      <w:r w:rsidR="0019460D">
        <w:rPr>
          <w:rFonts w:ascii="Arial" w:hAnsi="Arial" w:cs="Arial"/>
          <w:sz w:val="22"/>
          <w:szCs w:val="22"/>
          <w:lang w:val="en-GB"/>
        </w:rPr>
        <w:t xml:space="preserve">JLU’s </w:t>
      </w:r>
      <w:r w:rsidR="008455BD">
        <w:rPr>
          <w:rFonts w:ascii="Arial" w:hAnsi="Arial" w:cs="Arial"/>
          <w:sz w:val="22"/>
          <w:szCs w:val="22"/>
          <w:lang w:val="en-GB"/>
        </w:rPr>
        <w:t>Executive Board</w:t>
      </w:r>
      <w:r w:rsidR="0019460D">
        <w:rPr>
          <w:rFonts w:ascii="Arial" w:hAnsi="Arial" w:cs="Arial"/>
          <w:sz w:val="22"/>
          <w:szCs w:val="22"/>
          <w:lang w:val="en-GB"/>
        </w:rPr>
        <w:t xml:space="preserve"> </w:t>
      </w:r>
      <w:r>
        <w:rPr>
          <w:rFonts w:ascii="Arial" w:hAnsi="Arial" w:cs="Arial"/>
          <w:sz w:val="22"/>
          <w:szCs w:val="22"/>
          <w:lang w:val="en-GB"/>
        </w:rPr>
        <w:t>shall choose another person, who must not be a member of the GGK/GCSC.</w:t>
      </w:r>
    </w:p>
    <w:p w14:paraId="54AB492A" w14:textId="77777777" w:rsidR="00C90D5B" w:rsidRDefault="00C90D5B">
      <w:pPr>
        <w:pStyle w:val="Default"/>
        <w:jc w:val="both"/>
        <w:rPr>
          <w:rFonts w:ascii="Arial" w:hAnsi="Arial" w:cs="Arial"/>
          <w:sz w:val="22"/>
          <w:lang w:val="en-GB"/>
        </w:rPr>
      </w:pPr>
    </w:p>
    <w:p w14:paraId="4A22A1EE" w14:textId="77777777" w:rsidR="00C90D5B" w:rsidRDefault="00C90D5B">
      <w:pPr>
        <w:pStyle w:val="Default"/>
        <w:jc w:val="both"/>
        <w:rPr>
          <w:rFonts w:ascii="Arial" w:hAnsi="Arial" w:cs="Arial"/>
          <w:sz w:val="22"/>
          <w:szCs w:val="22"/>
          <w:lang w:val="en-GB"/>
        </w:rPr>
      </w:pPr>
    </w:p>
    <w:p w14:paraId="2DAB00DA" w14:textId="77777777" w:rsidR="00C90D5B" w:rsidRDefault="00C90D5B">
      <w:pPr>
        <w:widowControl w:val="0"/>
        <w:autoSpaceDE w:val="0"/>
        <w:rPr>
          <w:rFonts w:ascii="Arial" w:hAnsi="Arial" w:cs="Arial"/>
          <w:b/>
          <w:color w:val="000000"/>
          <w:sz w:val="22"/>
          <w:szCs w:val="22"/>
          <w:lang w:val="en-GB" w:eastAsia="de-DE" w:bidi="en-US"/>
        </w:rPr>
      </w:pPr>
    </w:p>
    <w:p w14:paraId="144C796C" w14:textId="77777777" w:rsidR="00C90D5B" w:rsidRDefault="00A6749C">
      <w:pPr>
        <w:widowControl w:val="0"/>
        <w:autoSpaceDE w:val="0"/>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II. Section on the GCSC</w:t>
      </w:r>
    </w:p>
    <w:p w14:paraId="54DAEFFC" w14:textId="77777777" w:rsidR="00C90D5B" w:rsidRDefault="00C90D5B">
      <w:pPr>
        <w:widowControl w:val="0"/>
        <w:autoSpaceDE w:val="0"/>
        <w:rPr>
          <w:rFonts w:ascii="Arial" w:hAnsi="Arial" w:cs="Arial"/>
          <w:color w:val="000000"/>
          <w:sz w:val="22"/>
          <w:szCs w:val="22"/>
          <w:lang w:val="en-GB" w:eastAsia="de-DE" w:bidi="en-US"/>
        </w:rPr>
      </w:pPr>
    </w:p>
    <w:p w14:paraId="6E3588E3"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12</w:t>
      </w:r>
    </w:p>
    <w:p w14:paraId="16D14D5A"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GCSC</w:t>
      </w:r>
    </w:p>
    <w:p w14:paraId="769123EC" w14:textId="77777777" w:rsidR="00C90D5B" w:rsidRDefault="00C90D5B">
      <w:pPr>
        <w:widowControl w:val="0"/>
        <w:autoSpaceDE w:val="0"/>
        <w:jc w:val="center"/>
        <w:rPr>
          <w:rFonts w:ascii="Arial" w:hAnsi="Arial" w:cs="Arial"/>
          <w:b/>
          <w:color w:val="000000"/>
          <w:sz w:val="22"/>
          <w:szCs w:val="22"/>
          <w:lang w:val="en-GB" w:eastAsia="de-DE" w:bidi="en-US"/>
        </w:rPr>
      </w:pPr>
    </w:p>
    <w:p w14:paraId="391C17B6" w14:textId="6E5F27BF"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Within the Centre, the GCSC represents a separate, internationally and prominently cultural-studies oriented Area of Excellence for outstanding doctoral students. It is divided into research areas within which members from different disciplines and phases of study work together (Appendix 1).</w:t>
      </w:r>
    </w:p>
    <w:p w14:paraId="05C66814" w14:textId="77777777" w:rsidR="00C90D5B" w:rsidRDefault="00C90D5B">
      <w:pPr>
        <w:widowControl w:val="0"/>
        <w:autoSpaceDE w:val="0"/>
        <w:rPr>
          <w:rFonts w:ascii="Arial" w:hAnsi="Arial" w:cs="Arial"/>
          <w:color w:val="000000"/>
          <w:sz w:val="22"/>
          <w:szCs w:val="22"/>
          <w:lang w:val="en-GB" w:eastAsia="de-DE" w:bidi="en-US"/>
        </w:rPr>
      </w:pPr>
    </w:p>
    <w:p w14:paraId="27937B45" w14:textId="77777777" w:rsidR="00C90D5B" w:rsidRDefault="00C90D5B">
      <w:pPr>
        <w:widowControl w:val="0"/>
        <w:autoSpaceDE w:val="0"/>
        <w:rPr>
          <w:rFonts w:ascii="Arial" w:hAnsi="Arial" w:cs="Arial"/>
          <w:color w:val="000000"/>
          <w:sz w:val="22"/>
          <w:szCs w:val="22"/>
          <w:lang w:val="en-GB" w:eastAsia="de-DE" w:bidi="en-US"/>
        </w:rPr>
      </w:pPr>
    </w:p>
    <w:p w14:paraId="5FECBBCA"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13</w:t>
      </w:r>
    </w:p>
    <w:p w14:paraId="17ED174A"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Members of the GCSC</w:t>
      </w:r>
    </w:p>
    <w:p w14:paraId="7DA342BA" w14:textId="77777777" w:rsidR="00C90D5B" w:rsidRDefault="00C90D5B">
      <w:pPr>
        <w:widowControl w:val="0"/>
        <w:autoSpaceDE w:val="0"/>
        <w:rPr>
          <w:rFonts w:ascii="Arial" w:hAnsi="Arial" w:cs="Arial"/>
          <w:b/>
          <w:color w:val="000000"/>
          <w:sz w:val="22"/>
          <w:szCs w:val="22"/>
          <w:lang w:val="en-GB" w:eastAsia="de-DE" w:bidi="en-US"/>
        </w:rPr>
      </w:pPr>
    </w:p>
    <w:p w14:paraId="7B43D965" w14:textId="77777777" w:rsidR="00C90D5B" w:rsidRDefault="00A6749C">
      <w:pPr>
        <w:widowControl w:val="0"/>
        <w:autoSpaceDE w:val="0"/>
        <w:rPr>
          <w:rFonts w:ascii="Arial" w:hAnsi="Arial"/>
          <w:lang w:val="en-GB"/>
        </w:rPr>
      </w:pPr>
      <w:r>
        <w:rPr>
          <w:rFonts w:ascii="Arial" w:hAnsi="Arial" w:cs="Arial"/>
          <w:sz w:val="22"/>
          <w:lang w:val="en-GB" w:eastAsia="de-DE" w:bidi="en-US"/>
        </w:rPr>
        <w:t>(1) The members of the GCSC are:</w:t>
      </w:r>
    </w:p>
    <w:p w14:paraId="74F7F365" w14:textId="5384CBDD" w:rsidR="00C90D5B" w:rsidRDefault="00A6749C">
      <w:pPr>
        <w:widowControl w:val="0"/>
        <w:numPr>
          <w:ilvl w:val="0"/>
          <w:numId w:val="6"/>
        </w:numPr>
        <w:autoSpaceDE w:val="0"/>
        <w:rPr>
          <w:rFonts w:ascii="Arial" w:hAnsi="Arial" w:cs="Arial"/>
          <w:sz w:val="22"/>
          <w:lang w:val="en-GB" w:eastAsia="de-DE" w:bidi="en-US"/>
        </w:rPr>
      </w:pPr>
      <w:r>
        <w:rPr>
          <w:rFonts w:ascii="Arial" w:hAnsi="Arial" w:cs="Arial"/>
          <w:sz w:val="22"/>
          <w:lang w:val="en-GB" w:eastAsia="de-DE" w:bidi="en-US"/>
        </w:rPr>
        <w:t xml:space="preserve">Members of the </w:t>
      </w:r>
      <w:r w:rsidR="008455BD">
        <w:rPr>
          <w:rFonts w:ascii="Arial" w:hAnsi="Arial" w:cs="Arial"/>
          <w:sz w:val="22"/>
          <w:lang w:val="en-GB" w:eastAsia="de-DE" w:bidi="en-US"/>
        </w:rPr>
        <w:t>Board of Directors</w:t>
      </w:r>
      <w:r>
        <w:rPr>
          <w:rFonts w:ascii="Arial" w:hAnsi="Arial" w:cs="Arial"/>
          <w:sz w:val="22"/>
          <w:lang w:val="en-GB" w:eastAsia="de-DE" w:bidi="en-US"/>
        </w:rPr>
        <w:t>,</w:t>
      </w:r>
    </w:p>
    <w:p w14:paraId="674165B2" w14:textId="77777777" w:rsidR="00C90D5B" w:rsidRDefault="00A6749C">
      <w:pPr>
        <w:widowControl w:val="0"/>
        <w:numPr>
          <w:ilvl w:val="0"/>
          <w:numId w:val="6"/>
        </w:numPr>
        <w:autoSpaceDE w:val="0"/>
        <w:rPr>
          <w:rFonts w:ascii="Arial" w:hAnsi="Arial"/>
          <w:lang w:val="en-GB"/>
        </w:rPr>
      </w:pPr>
      <w:r>
        <w:rPr>
          <w:rFonts w:ascii="Arial" w:hAnsi="Arial" w:cs="Arial"/>
          <w:sz w:val="22"/>
          <w:lang w:val="en-GB" w:eastAsia="de-DE" w:bidi="en-US"/>
        </w:rPr>
        <w:t xml:space="preserve">The Principal Investigators, </w:t>
      </w:r>
    </w:p>
    <w:p w14:paraId="52E74F2E" w14:textId="288DB255" w:rsidR="00C90D5B" w:rsidRDefault="00A6749C">
      <w:pPr>
        <w:widowControl w:val="0"/>
        <w:numPr>
          <w:ilvl w:val="0"/>
          <w:numId w:val="6"/>
        </w:numPr>
        <w:autoSpaceDE w:val="0"/>
        <w:rPr>
          <w:rFonts w:ascii="Arial" w:hAnsi="Arial"/>
          <w:lang w:val="en-GB"/>
        </w:rPr>
      </w:pPr>
      <w:r>
        <w:rPr>
          <w:rFonts w:ascii="Arial" w:hAnsi="Arial" w:cs="Arial"/>
          <w:sz w:val="22"/>
          <w:lang w:val="en-GB" w:eastAsia="de-DE" w:bidi="en-US"/>
        </w:rPr>
        <w:t xml:space="preserve"> The members and </w:t>
      </w:r>
      <w:r w:rsidR="0055571C">
        <w:rPr>
          <w:rFonts w:ascii="Arial" w:hAnsi="Arial" w:cs="Arial"/>
          <w:sz w:val="22"/>
          <w:lang w:val="en-GB" w:eastAsia="de-DE" w:bidi="en-US"/>
        </w:rPr>
        <w:t xml:space="preserve">affiliated members </w:t>
      </w:r>
      <w:r>
        <w:rPr>
          <w:rFonts w:ascii="Arial" w:hAnsi="Arial" w:cs="Arial"/>
          <w:sz w:val="22"/>
          <w:lang w:val="en-GB" w:eastAsia="de-DE" w:bidi="en-US"/>
        </w:rPr>
        <w:t>of the Centre who have been accepted into the GCSC area,</w:t>
      </w:r>
    </w:p>
    <w:p w14:paraId="0ED578AC" w14:textId="77777777" w:rsidR="00C90D5B" w:rsidRDefault="00A6749C">
      <w:pPr>
        <w:widowControl w:val="0"/>
        <w:numPr>
          <w:ilvl w:val="0"/>
          <w:numId w:val="6"/>
        </w:numPr>
        <w:autoSpaceDE w:val="0"/>
        <w:rPr>
          <w:rFonts w:ascii="Arial" w:hAnsi="Arial"/>
          <w:lang w:val="en-GB"/>
        </w:rPr>
      </w:pPr>
      <w:r>
        <w:rPr>
          <w:rFonts w:ascii="Arial" w:hAnsi="Arial" w:cs="Arial"/>
          <w:sz w:val="22"/>
          <w:lang w:val="en-GB" w:eastAsia="de-DE" w:bidi="en-US"/>
        </w:rPr>
        <w:t xml:space="preserve">The GCSC’s doctoral students, </w:t>
      </w:r>
    </w:p>
    <w:p w14:paraId="2E83139C" w14:textId="5EFF2092" w:rsidR="00C90D5B" w:rsidRDefault="00A6749C">
      <w:pPr>
        <w:widowControl w:val="0"/>
        <w:numPr>
          <w:ilvl w:val="0"/>
          <w:numId w:val="6"/>
        </w:numPr>
        <w:autoSpaceDE w:val="0"/>
        <w:rPr>
          <w:rFonts w:ascii="Arial" w:hAnsi="Arial"/>
          <w:lang w:val="en-GB"/>
        </w:rPr>
      </w:pPr>
      <w:r>
        <w:rPr>
          <w:rFonts w:ascii="Arial" w:hAnsi="Arial" w:cs="Arial"/>
          <w:sz w:val="22"/>
          <w:lang w:val="en-GB" w:eastAsia="de-DE" w:bidi="en-US"/>
        </w:rPr>
        <w:t xml:space="preserve">The GCSC’s </w:t>
      </w:r>
      <w:r w:rsidR="006E0193">
        <w:rPr>
          <w:rFonts w:ascii="Arial" w:hAnsi="Arial" w:cs="Arial"/>
          <w:sz w:val="22"/>
          <w:lang w:val="en-GB" w:eastAsia="de-DE" w:bidi="en-US"/>
        </w:rPr>
        <w:t xml:space="preserve">scholarship </w:t>
      </w:r>
      <w:r>
        <w:rPr>
          <w:rFonts w:ascii="Arial" w:hAnsi="Arial" w:cs="Arial"/>
          <w:sz w:val="22"/>
          <w:lang w:val="en-GB" w:eastAsia="de-DE" w:bidi="en-US"/>
        </w:rPr>
        <w:t>holders,</w:t>
      </w:r>
    </w:p>
    <w:p w14:paraId="75941931" w14:textId="77777777" w:rsidR="00C90D5B" w:rsidRDefault="00A6749C">
      <w:pPr>
        <w:widowControl w:val="0"/>
        <w:numPr>
          <w:ilvl w:val="0"/>
          <w:numId w:val="6"/>
        </w:numPr>
        <w:autoSpaceDE w:val="0"/>
        <w:rPr>
          <w:rFonts w:ascii="Arial" w:hAnsi="Arial"/>
          <w:lang w:val="en-GB"/>
        </w:rPr>
      </w:pPr>
      <w:r>
        <w:rPr>
          <w:rFonts w:ascii="Arial" w:hAnsi="Arial" w:cs="Arial"/>
          <w:sz w:val="22"/>
          <w:lang w:val="en-GB" w:eastAsia="de-DE" w:bidi="en-US"/>
        </w:rPr>
        <w:t>The GCSC’s postdocs,</w:t>
      </w:r>
    </w:p>
    <w:p w14:paraId="4D975E9E" w14:textId="77777777" w:rsidR="00C90D5B" w:rsidRDefault="00A6749C">
      <w:pPr>
        <w:widowControl w:val="0"/>
        <w:numPr>
          <w:ilvl w:val="0"/>
          <w:numId w:val="6"/>
        </w:numPr>
        <w:autoSpaceDE w:val="0"/>
        <w:rPr>
          <w:rFonts w:ascii="Arial" w:hAnsi="Arial"/>
          <w:lang w:val="en-GB"/>
        </w:rPr>
      </w:pPr>
      <w:r>
        <w:rPr>
          <w:rFonts w:ascii="Arial" w:hAnsi="Arial" w:cs="Arial"/>
          <w:sz w:val="22"/>
          <w:lang w:val="en-GB" w:eastAsia="de-DE" w:bidi="en-US"/>
        </w:rPr>
        <w:t>The GCSC’s academic and administrative-technical staff.</w:t>
      </w:r>
    </w:p>
    <w:p w14:paraId="4315A9F1" w14:textId="77777777" w:rsidR="00C90D5B" w:rsidRDefault="00C90D5B">
      <w:pPr>
        <w:widowControl w:val="0"/>
        <w:autoSpaceDE w:val="0"/>
        <w:rPr>
          <w:rFonts w:ascii="Arial" w:hAnsi="Arial" w:cs="Arial"/>
          <w:sz w:val="22"/>
          <w:szCs w:val="22"/>
          <w:lang w:val="en-GB" w:eastAsia="de-DE" w:bidi="en-US"/>
        </w:rPr>
      </w:pPr>
    </w:p>
    <w:p w14:paraId="31255486" w14:textId="793943B0"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(2) At the suggestion of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the President appoints so-called Principal Investigators for a term of 3 years. They take on an essential role in the design and development of the GCSC’s research profile. Their membership as Principal Investigator requires them to fulfil the duties established by the GCSC, as outlined in §22. The Principal Investigator’s material furnishings must be guaranteed by their department or by some other source.</w:t>
      </w:r>
    </w:p>
    <w:p w14:paraId="00286795" w14:textId="77777777" w:rsidR="00C90D5B" w:rsidRDefault="00A6749C">
      <w:pPr>
        <w:widowControl w:val="0"/>
        <w:autoSpaceDE w:val="0"/>
        <w:rPr>
          <w:rFonts w:ascii="Arial" w:hAnsi="Arial"/>
          <w:lang w:val="en-GB"/>
        </w:rPr>
      </w:pPr>
      <w:r>
        <w:rPr>
          <w:rFonts w:ascii="Arial" w:hAnsi="Arial" w:cs="Arial"/>
          <w:sz w:val="22"/>
          <w:szCs w:val="22"/>
          <w:lang w:val="en-GB"/>
        </w:rPr>
        <w:t>The Junior Professor is a Principal Investigator of the GCSC [see §18 (6)] and does not require appointment by the President.</w:t>
      </w:r>
    </w:p>
    <w:p w14:paraId="291A7CDF" w14:textId="77777777" w:rsidR="00C90D5B" w:rsidRDefault="00C90D5B">
      <w:pPr>
        <w:widowControl w:val="0"/>
        <w:autoSpaceDE w:val="0"/>
        <w:rPr>
          <w:rFonts w:ascii="Arial" w:hAnsi="Arial" w:cs="Arial"/>
          <w:sz w:val="22"/>
          <w:szCs w:val="22"/>
          <w:lang w:val="en-GB"/>
        </w:rPr>
      </w:pPr>
    </w:p>
    <w:p w14:paraId="78354443" w14:textId="77777777" w:rsidR="00C90D5B" w:rsidRDefault="00C90D5B">
      <w:pPr>
        <w:widowControl w:val="0"/>
        <w:autoSpaceDE w:val="0"/>
        <w:rPr>
          <w:rFonts w:ascii="Arial" w:hAnsi="Arial" w:cs="Arial"/>
          <w:sz w:val="22"/>
          <w:szCs w:val="22"/>
          <w:lang w:val="en-GB" w:eastAsia="de-DE" w:bidi="en-US"/>
        </w:rPr>
      </w:pPr>
    </w:p>
    <w:p w14:paraId="2E88B0FB" w14:textId="436E41FE"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(3) Membership, in accordance with Paragraph 1, Lines 3 and 6, presumes that members and </w:t>
      </w:r>
      <w:r w:rsidR="00DE0E64">
        <w:rPr>
          <w:rFonts w:ascii="Arial" w:hAnsi="Arial" w:cs="Arial"/>
          <w:sz w:val="22"/>
          <w:szCs w:val="22"/>
          <w:lang w:val="en-GB" w:eastAsia="de-DE" w:bidi="en-US"/>
        </w:rPr>
        <w:t xml:space="preserve">affiliated members </w:t>
      </w:r>
      <w:r>
        <w:rPr>
          <w:rFonts w:ascii="Arial" w:hAnsi="Arial" w:cs="Arial"/>
          <w:sz w:val="22"/>
          <w:szCs w:val="22"/>
          <w:lang w:val="en-GB" w:eastAsia="de-DE" w:bidi="en-US"/>
        </w:rPr>
        <w:t xml:space="preserve">of the Centre fulfil the obligations as set forth in §22. Upon nomination by the </w:t>
      </w:r>
      <w:r w:rsidR="008455BD">
        <w:rPr>
          <w:rFonts w:ascii="Arial" w:hAnsi="Arial" w:cs="Arial"/>
          <w:sz w:val="22"/>
          <w:szCs w:val="22"/>
          <w:lang w:val="en-GB" w:eastAsia="de-DE" w:bidi="en-US"/>
        </w:rPr>
        <w:lastRenderedPageBreak/>
        <w:t>Executive Board</w:t>
      </w:r>
      <w:r>
        <w:rPr>
          <w:rFonts w:ascii="Arial" w:hAnsi="Arial" w:cs="Arial"/>
          <w:sz w:val="22"/>
          <w:szCs w:val="22"/>
          <w:lang w:val="en-GB" w:eastAsia="de-DE" w:bidi="en-US"/>
        </w:rPr>
        <w:t xml:space="preserve"> they are admitted for a term of, initially, one year (which can then be extended) in the role of associate member</w:t>
      </w:r>
      <w:r w:rsidR="001979F5">
        <w:rPr>
          <w:rFonts w:ascii="Arial" w:hAnsi="Arial" w:cs="Arial"/>
          <w:sz w:val="22"/>
          <w:szCs w:val="22"/>
          <w:lang w:val="en-GB" w:eastAsia="de-DE" w:bidi="en-US"/>
        </w:rPr>
        <w:t xml:space="preserve"> by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Their material furnishings must be guaranteed by their department or by some other source.</w:t>
      </w:r>
    </w:p>
    <w:p w14:paraId="4CFA63BA" w14:textId="77777777" w:rsidR="00C90D5B" w:rsidRDefault="00C90D5B">
      <w:pPr>
        <w:widowControl w:val="0"/>
        <w:autoSpaceDE w:val="0"/>
        <w:rPr>
          <w:rFonts w:ascii="Arial" w:hAnsi="Arial" w:cs="Arial"/>
          <w:sz w:val="22"/>
          <w:szCs w:val="22"/>
          <w:lang w:val="en-GB" w:eastAsia="de-DE" w:bidi="en-US"/>
        </w:rPr>
      </w:pPr>
    </w:p>
    <w:p w14:paraId="3CD0A88B" w14:textId="62A64C06"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(4) </w:t>
      </w:r>
      <w:r>
        <w:rPr>
          <w:rFonts w:ascii="Arial" w:hAnsi="Arial" w:cs="Arial"/>
          <w:sz w:val="22"/>
          <w:szCs w:val="22"/>
          <w:lang w:val="en-GB"/>
        </w:rPr>
        <w:t>In accordance with Paragraph 1, Line 4, membership requires that doctoral students, under the scope of the process outlined in §23, Paragraph 2, be admitted to the GCSC. They are members for 3 years, a term which can be extended, following §13, paragraph 7.</w:t>
      </w:r>
    </w:p>
    <w:p w14:paraId="2BDEAB66" w14:textId="77777777" w:rsidR="00C90D5B" w:rsidRDefault="00C90D5B">
      <w:pPr>
        <w:widowControl w:val="0"/>
        <w:autoSpaceDE w:val="0"/>
        <w:rPr>
          <w:rFonts w:ascii="Arial" w:hAnsi="Arial" w:cs="Arial"/>
          <w:sz w:val="22"/>
          <w:szCs w:val="22"/>
          <w:lang w:val="en-GB"/>
        </w:rPr>
      </w:pPr>
    </w:p>
    <w:p w14:paraId="186225CC" w14:textId="6A50A56E" w:rsidR="00C90D5B" w:rsidRDefault="00A6749C">
      <w:pPr>
        <w:widowControl w:val="0"/>
        <w:autoSpaceDE w:val="0"/>
        <w:rPr>
          <w:rFonts w:ascii="Arial" w:hAnsi="Arial"/>
          <w:lang w:val="en-GB"/>
        </w:rPr>
      </w:pPr>
      <w:r>
        <w:rPr>
          <w:rFonts w:ascii="Arial" w:hAnsi="Arial" w:cs="Arial"/>
          <w:sz w:val="22"/>
          <w:szCs w:val="22"/>
          <w:lang w:val="en-GB"/>
        </w:rPr>
        <w:t>(5)</w:t>
      </w:r>
      <w:r>
        <w:rPr>
          <w:rFonts w:ascii="Arial" w:hAnsi="Arial" w:cs="Arial"/>
          <w:sz w:val="22"/>
          <w:szCs w:val="22"/>
          <w:lang w:val="en-GB" w:eastAsia="de-DE" w:bidi="en-US"/>
        </w:rPr>
        <w:t xml:space="preserve"> </w:t>
      </w:r>
      <w:r>
        <w:rPr>
          <w:rFonts w:ascii="Arial" w:hAnsi="Arial" w:cs="Arial"/>
          <w:sz w:val="22"/>
          <w:szCs w:val="22"/>
          <w:lang w:val="en-GB"/>
        </w:rPr>
        <w:t xml:space="preserve">As is outlined in Paragraph 1, Line 5, membership requires that </w:t>
      </w:r>
      <w:r w:rsidR="009D5594">
        <w:rPr>
          <w:rFonts w:ascii="Arial" w:hAnsi="Arial" w:cs="Arial"/>
          <w:sz w:val="22"/>
          <w:szCs w:val="22"/>
          <w:lang w:val="en-GB"/>
        </w:rPr>
        <w:t xml:space="preserve">scholarship </w:t>
      </w:r>
      <w:r>
        <w:rPr>
          <w:rFonts w:ascii="Arial" w:hAnsi="Arial" w:cs="Arial"/>
          <w:sz w:val="22"/>
          <w:szCs w:val="22"/>
          <w:lang w:val="en-GB"/>
        </w:rPr>
        <w:t xml:space="preserve">holders be accepted as members of the GCSC, which comes under the scope of the process laid out in §19 and §23. They are members for the length of their grant, which amounts to 3 years for doctoral students. Membership can also be </w:t>
      </w:r>
      <w:r w:rsidR="00E853B4">
        <w:rPr>
          <w:rFonts w:ascii="Arial" w:hAnsi="Arial" w:cs="Arial"/>
          <w:sz w:val="22"/>
          <w:szCs w:val="22"/>
          <w:lang w:val="en-GB"/>
        </w:rPr>
        <w:t xml:space="preserve">extended </w:t>
      </w:r>
      <w:r>
        <w:rPr>
          <w:rFonts w:ascii="Arial" w:hAnsi="Arial" w:cs="Arial"/>
          <w:sz w:val="22"/>
          <w:szCs w:val="22"/>
          <w:lang w:val="en-GB"/>
        </w:rPr>
        <w:t>in accordance with §13 Paragraph 7.</w:t>
      </w:r>
    </w:p>
    <w:p w14:paraId="0850D05D" w14:textId="77777777" w:rsidR="00C90D5B" w:rsidRDefault="00C90D5B">
      <w:pPr>
        <w:widowControl w:val="0"/>
        <w:autoSpaceDE w:val="0"/>
        <w:rPr>
          <w:rFonts w:ascii="Arial" w:hAnsi="Arial" w:cs="Arial"/>
          <w:sz w:val="22"/>
          <w:szCs w:val="22"/>
          <w:lang w:val="en-GB" w:eastAsia="de-DE" w:bidi="en-US"/>
        </w:rPr>
      </w:pPr>
    </w:p>
    <w:p w14:paraId="1F563DAE" w14:textId="77777777" w:rsidR="00C90D5B" w:rsidRDefault="00A6749C">
      <w:pPr>
        <w:widowControl w:val="0"/>
        <w:autoSpaceDE w:val="0"/>
        <w:rPr>
          <w:rFonts w:ascii="Arial" w:hAnsi="Arial"/>
          <w:lang w:val="en-GB"/>
        </w:rPr>
      </w:pPr>
      <w:r>
        <w:rPr>
          <w:rFonts w:ascii="Arial" w:hAnsi="Arial" w:cs="Arial"/>
          <w:sz w:val="22"/>
          <w:szCs w:val="22"/>
          <w:lang w:val="en-GB" w:eastAsia="de-DE" w:bidi="en-US"/>
        </w:rPr>
        <w:t>(6)</w:t>
      </w:r>
      <w:r>
        <w:rPr>
          <w:rFonts w:ascii="Arial" w:hAnsi="Arial" w:cs="Arial"/>
          <w:sz w:val="22"/>
          <w:szCs w:val="22"/>
          <w:lang w:val="en-GB"/>
        </w:rPr>
        <w:t xml:space="preserve"> </w:t>
      </w:r>
      <w:r>
        <w:rPr>
          <w:rFonts w:ascii="Arial" w:hAnsi="Arial" w:cs="Arial"/>
          <w:sz w:val="22"/>
          <w:szCs w:val="22"/>
          <w:lang w:val="en-GB" w:eastAsia="de-DE" w:bidi="en-US"/>
        </w:rPr>
        <w:t>In accordance with Paragraph 1, Line 7, membership requires that the relevant positions in the GCSC are designated.</w:t>
      </w:r>
    </w:p>
    <w:p w14:paraId="4A88F109" w14:textId="77777777" w:rsidR="00C90D5B" w:rsidRDefault="00C90D5B">
      <w:pPr>
        <w:widowControl w:val="0"/>
        <w:autoSpaceDE w:val="0"/>
        <w:rPr>
          <w:rFonts w:ascii="Arial" w:hAnsi="Arial" w:cs="Arial"/>
          <w:sz w:val="22"/>
          <w:szCs w:val="22"/>
          <w:lang w:val="en-GB" w:eastAsia="de-DE" w:bidi="en-US"/>
        </w:rPr>
      </w:pPr>
    </w:p>
    <w:p w14:paraId="0293C249" w14:textId="77777777" w:rsidR="00C90D5B" w:rsidRDefault="00A6749C">
      <w:pPr>
        <w:widowControl w:val="0"/>
        <w:autoSpaceDE w:val="0"/>
        <w:rPr>
          <w:rFonts w:ascii="Arial" w:hAnsi="Arial"/>
          <w:lang w:val="en-GB"/>
        </w:rPr>
      </w:pPr>
      <w:r>
        <w:rPr>
          <w:rFonts w:ascii="Arial" w:hAnsi="Arial" w:cs="Arial"/>
          <w:sz w:val="22"/>
          <w:szCs w:val="22"/>
          <w:lang w:val="en-GB" w:eastAsia="de-DE" w:bidi="en-US"/>
        </w:rPr>
        <w:t>(7)</w:t>
      </w:r>
      <w:r>
        <w:rPr>
          <w:rFonts w:ascii="Arial" w:hAnsi="Arial" w:cs="Arial"/>
          <w:sz w:val="22"/>
          <w:szCs w:val="22"/>
          <w:lang w:val="en-GB"/>
        </w:rPr>
        <w:t xml:space="preserve"> Doctoral students can lengthen their membership in the GCSC in cases of hardship, parenting duties, or academic appointment.</w:t>
      </w:r>
    </w:p>
    <w:p w14:paraId="79912017" w14:textId="32E76D77" w:rsidR="00C90D5B" w:rsidRDefault="00A6749C">
      <w:pPr>
        <w:widowControl w:val="0"/>
        <w:autoSpaceDE w:val="0"/>
        <w:rPr>
          <w:rFonts w:ascii="Arial" w:hAnsi="Arial" w:cs="Arial"/>
          <w:sz w:val="22"/>
          <w:szCs w:val="22"/>
          <w:lang w:val="en-GB"/>
        </w:rPr>
      </w:pPr>
      <w:proofErr w:type="spellStart"/>
      <w:r>
        <w:rPr>
          <w:rFonts w:ascii="Arial" w:hAnsi="Arial" w:cs="Arial"/>
          <w:sz w:val="22"/>
          <w:szCs w:val="22"/>
          <w:lang w:val="en-GB"/>
        </w:rPr>
        <w:t>a</w:t>
      </w:r>
      <w:proofErr w:type="spellEnd"/>
      <w:r>
        <w:rPr>
          <w:rFonts w:ascii="Arial" w:hAnsi="Arial" w:cs="Arial"/>
          <w:sz w:val="22"/>
          <w:szCs w:val="22"/>
          <w:lang w:val="en-GB"/>
        </w:rPr>
        <w:t xml:space="preserve">) The </w:t>
      </w:r>
      <w:r w:rsidR="008455BD">
        <w:rPr>
          <w:rFonts w:ascii="Arial" w:hAnsi="Arial" w:cs="Arial"/>
          <w:sz w:val="22"/>
          <w:szCs w:val="22"/>
          <w:lang w:val="en-GB"/>
        </w:rPr>
        <w:t>Board of Directors</w:t>
      </w:r>
      <w:r>
        <w:rPr>
          <w:rFonts w:ascii="Arial" w:hAnsi="Arial" w:cs="Arial"/>
          <w:sz w:val="22"/>
          <w:szCs w:val="22"/>
          <w:lang w:val="en-GB"/>
        </w:rPr>
        <w:t xml:space="preserve"> decides on the length of an extension due to hardship on a case-by-case basis.</w:t>
      </w:r>
    </w:p>
    <w:p w14:paraId="4F890DB0" w14:textId="20CA6E4F" w:rsidR="00C90D5B" w:rsidRPr="0036692A" w:rsidRDefault="00A6749C">
      <w:pPr>
        <w:widowControl w:val="0"/>
        <w:autoSpaceDE w:val="0"/>
        <w:rPr>
          <w:rFonts w:ascii="Arial" w:hAnsi="Arial" w:cs="Arial"/>
          <w:sz w:val="22"/>
          <w:szCs w:val="22"/>
          <w:lang w:val="en-GB"/>
        </w:rPr>
      </w:pPr>
      <w:r>
        <w:rPr>
          <w:rFonts w:ascii="Arial" w:hAnsi="Arial" w:cs="Arial"/>
          <w:sz w:val="22"/>
          <w:szCs w:val="22"/>
          <w:lang w:val="en-GB"/>
        </w:rPr>
        <w:t>b) Cases for an extension of membership for parenting duties are processed in accordance with the federal guidelines for parental leave, which means that a membership extension of up to 12 months can be guaranteed upon the birth of a child or for those caring for a child 12</w:t>
      </w:r>
      <w:r w:rsidR="00E26DC2">
        <w:rPr>
          <w:rFonts w:ascii="Arial" w:hAnsi="Arial" w:cs="Arial"/>
          <w:sz w:val="22"/>
          <w:szCs w:val="22"/>
          <w:lang w:val="en-GB"/>
        </w:rPr>
        <w:t xml:space="preserve"> years old</w:t>
      </w:r>
      <w:r>
        <w:rPr>
          <w:rFonts w:ascii="Arial" w:hAnsi="Arial" w:cs="Arial"/>
          <w:sz w:val="22"/>
          <w:szCs w:val="22"/>
          <w:lang w:val="en-GB"/>
        </w:rPr>
        <w:t xml:space="preserve"> or younger.</w:t>
      </w:r>
      <w:r w:rsidR="00E26DC2">
        <w:rPr>
          <w:rFonts w:ascii="Arial" w:hAnsi="Arial" w:cs="Arial"/>
          <w:sz w:val="22"/>
          <w:szCs w:val="22"/>
          <w:lang w:val="en-GB"/>
        </w:rPr>
        <w:t xml:space="preserve"> </w:t>
      </w:r>
      <w:r w:rsidR="00E445E6">
        <w:rPr>
          <w:rFonts w:ascii="Arial" w:hAnsi="Arial" w:cs="Arial"/>
          <w:sz w:val="22"/>
          <w:szCs w:val="22"/>
          <w:lang w:val="en-GB"/>
        </w:rPr>
        <w:t xml:space="preserve">Members </w:t>
      </w:r>
      <w:r w:rsidR="00DE0E64">
        <w:rPr>
          <w:rFonts w:ascii="Arial" w:hAnsi="Arial" w:cs="Arial"/>
          <w:sz w:val="22"/>
          <w:szCs w:val="22"/>
          <w:lang w:val="en-GB"/>
        </w:rPr>
        <w:t>who give</w:t>
      </w:r>
      <w:r w:rsidR="00E445E6">
        <w:rPr>
          <w:rFonts w:ascii="Arial" w:hAnsi="Arial" w:cs="Arial"/>
          <w:sz w:val="22"/>
          <w:szCs w:val="22"/>
          <w:lang w:val="en-GB"/>
        </w:rPr>
        <w:t xml:space="preserve"> birth duri</w:t>
      </w:r>
      <w:r w:rsidR="00DE0E64">
        <w:rPr>
          <w:rFonts w:ascii="Arial" w:hAnsi="Arial" w:cs="Arial"/>
          <w:sz w:val="22"/>
          <w:szCs w:val="22"/>
          <w:lang w:val="en-GB"/>
        </w:rPr>
        <w:t>ng the time of their membership</w:t>
      </w:r>
      <w:r w:rsidR="00E445E6">
        <w:rPr>
          <w:rFonts w:ascii="Arial" w:hAnsi="Arial" w:cs="Arial"/>
          <w:sz w:val="22"/>
          <w:szCs w:val="22"/>
          <w:lang w:val="en-GB"/>
        </w:rPr>
        <w:t xml:space="preserve"> </w:t>
      </w:r>
      <w:r w:rsidR="00DE0E64">
        <w:rPr>
          <w:rFonts w:ascii="Arial" w:hAnsi="Arial" w:cs="Arial"/>
          <w:sz w:val="22"/>
          <w:szCs w:val="22"/>
          <w:lang w:val="en-GB"/>
        </w:rPr>
        <w:t xml:space="preserve">can </w:t>
      </w:r>
      <w:r w:rsidR="00E445E6">
        <w:rPr>
          <w:rFonts w:ascii="Arial" w:hAnsi="Arial" w:cs="Arial"/>
          <w:sz w:val="22"/>
          <w:szCs w:val="22"/>
          <w:lang w:val="en-GB"/>
        </w:rPr>
        <w:t>receive an extension of their membership and/or their scholarship</w:t>
      </w:r>
      <w:r w:rsidR="00DE0E64">
        <w:rPr>
          <w:rFonts w:ascii="Arial" w:hAnsi="Arial" w:cs="Arial"/>
          <w:sz w:val="22"/>
          <w:szCs w:val="22"/>
          <w:lang w:val="en-GB"/>
        </w:rPr>
        <w:t xml:space="preserve"> as explained above, including the time of maternity protection</w:t>
      </w:r>
      <w:r w:rsidR="00E445E6">
        <w:rPr>
          <w:rFonts w:ascii="Arial" w:hAnsi="Arial" w:cs="Arial"/>
          <w:sz w:val="22"/>
          <w:szCs w:val="22"/>
          <w:lang w:val="en-GB"/>
        </w:rPr>
        <w:t xml:space="preserve">. This extension can be </w:t>
      </w:r>
      <w:r w:rsidR="009257CB">
        <w:rPr>
          <w:rFonts w:ascii="Arial" w:hAnsi="Arial" w:cs="Arial"/>
          <w:sz w:val="22"/>
          <w:szCs w:val="22"/>
          <w:lang w:val="en-GB"/>
        </w:rPr>
        <w:t xml:space="preserve">applied for informally by presenting the </w:t>
      </w:r>
      <w:r w:rsidR="0054221D">
        <w:rPr>
          <w:rFonts w:ascii="Arial" w:hAnsi="Arial" w:cs="Arial"/>
          <w:sz w:val="22"/>
          <w:szCs w:val="22"/>
          <w:lang w:val="en-GB"/>
        </w:rPr>
        <w:t>child’s birth certificate</w:t>
      </w:r>
      <w:r w:rsidR="009257CB">
        <w:rPr>
          <w:rFonts w:ascii="Arial" w:hAnsi="Arial" w:cs="Arial"/>
          <w:sz w:val="22"/>
          <w:szCs w:val="22"/>
          <w:lang w:val="en-GB"/>
        </w:rPr>
        <w:t xml:space="preserve"> at the GCSC Office.</w:t>
      </w:r>
      <w:r w:rsidR="00E445E6">
        <w:rPr>
          <w:rFonts w:ascii="Arial" w:hAnsi="Arial" w:cs="Arial"/>
          <w:sz w:val="22"/>
          <w:szCs w:val="22"/>
          <w:lang w:val="en-GB"/>
        </w:rPr>
        <w:t xml:space="preserve"> </w:t>
      </w:r>
      <w:r>
        <w:rPr>
          <w:rFonts w:ascii="Arial" w:hAnsi="Arial" w:cs="Arial"/>
          <w:sz w:val="22"/>
          <w:szCs w:val="22"/>
          <w:lang w:val="en-GB"/>
        </w:rPr>
        <w:t xml:space="preserve">In the case of a second or additional birth during membership, further extensions as regulated by maternity leave laws can be </w:t>
      </w:r>
      <w:r w:rsidR="00B67B4A">
        <w:rPr>
          <w:rFonts w:ascii="Arial" w:hAnsi="Arial" w:cs="Arial"/>
          <w:sz w:val="22"/>
          <w:szCs w:val="22"/>
          <w:lang w:val="en-GB"/>
        </w:rPr>
        <w:t>granted</w:t>
      </w:r>
      <w:r>
        <w:rPr>
          <w:rFonts w:ascii="Arial" w:hAnsi="Arial" w:cs="Arial"/>
          <w:sz w:val="22"/>
          <w:szCs w:val="22"/>
          <w:lang w:val="en-GB"/>
        </w:rPr>
        <w:t>.</w:t>
      </w:r>
    </w:p>
    <w:p w14:paraId="57DF091B" w14:textId="4B90222B" w:rsidR="00C90D5B" w:rsidRDefault="00A6749C">
      <w:pPr>
        <w:widowControl w:val="0"/>
        <w:autoSpaceDE w:val="0"/>
        <w:rPr>
          <w:rFonts w:ascii="Arial" w:hAnsi="Arial"/>
          <w:lang w:val="en-GB"/>
        </w:rPr>
      </w:pPr>
      <w:r>
        <w:rPr>
          <w:rFonts w:ascii="Arial" w:hAnsi="Arial" w:cs="Arial"/>
          <w:sz w:val="22"/>
          <w:szCs w:val="22"/>
          <w:lang w:val="en-GB"/>
        </w:rPr>
        <w:t>d) Should the doctoral student obtain academic employment, their membership can be extended to 4 years</w:t>
      </w:r>
      <w:r w:rsidR="00B67B4A">
        <w:rPr>
          <w:rFonts w:ascii="Arial" w:hAnsi="Arial" w:cs="Arial"/>
          <w:sz w:val="22"/>
          <w:szCs w:val="22"/>
          <w:lang w:val="en-GB"/>
        </w:rPr>
        <w:t xml:space="preserve"> in total</w:t>
      </w:r>
      <w:r>
        <w:rPr>
          <w:rFonts w:ascii="Arial" w:hAnsi="Arial" w:cs="Arial"/>
          <w:sz w:val="22"/>
          <w:szCs w:val="22"/>
          <w:lang w:val="en-GB"/>
        </w:rPr>
        <w:t xml:space="preserve">. The </w:t>
      </w:r>
      <w:r w:rsidR="008455BD">
        <w:rPr>
          <w:rFonts w:ascii="Arial" w:hAnsi="Arial" w:cs="Arial"/>
          <w:sz w:val="22"/>
          <w:szCs w:val="22"/>
          <w:lang w:val="en-GB"/>
        </w:rPr>
        <w:t>Board of Directors</w:t>
      </w:r>
      <w:r>
        <w:rPr>
          <w:rFonts w:ascii="Arial" w:hAnsi="Arial" w:cs="Arial"/>
          <w:sz w:val="22"/>
          <w:szCs w:val="22"/>
          <w:lang w:val="en-GB"/>
        </w:rPr>
        <w:t xml:space="preserve"> makes these decisions on the basis of recommendations by the </w:t>
      </w:r>
      <w:r w:rsidR="008455BD">
        <w:rPr>
          <w:rFonts w:ascii="Arial" w:hAnsi="Arial" w:cs="Arial"/>
          <w:sz w:val="22"/>
          <w:szCs w:val="22"/>
          <w:lang w:val="en-GB"/>
        </w:rPr>
        <w:t>Executive Board</w:t>
      </w:r>
      <w:r>
        <w:rPr>
          <w:rFonts w:ascii="Arial" w:hAnsi="Arial" w:cs="Arial"/>
          <w:sz w:val="22"/>
          <w:szCs w:val="22"/>
          <w:lang w:val="en-GB"/>
        </w:rPr>
        <w:t xml:space="preserve"> in accordance with the directives decided upon by the </w:t>
      </w:r>
      <w:r w:rsidR="008455BD">
        <w:rPr>
          <w:rFonts w:ascii="Arial" w:hAnsi="Arial" w:cs="Arial"/>
          <w:sz w:val="22"/>
          <w:szCs w:val="22"/>
          <w:lang w:val="en-GB"/>
        </w:rPr>
        <w:t>Board of Directors</w:t>
      </w:r>
      <w:r>
        <w:rPr>
          <w:rFonts w:ascii="Arial" w:hAnsi="Arial" w:cs="Arial"/>
          <w:sz w:val="22"/>
          <w:szCs w:val="22"/>
          <w:lang w:val="en-GB"/>
        </w:rPr>
        <w:t xml:space="preserve">, which are published on the GCSC’s website. </w:t>
      </w:r>
    </w:p>
    <w:p w14:paraId="508E5989" w14:textId="77777777" w:rsidR="00C90D5B" w:rsidRDefault="00C90D5B">
      <w:pPr>
        <w:widowControl w:val="0"/>
        <w:autoSpaceDE w:val="0"/>
        <w:rPr>
          <w:rFonts w:ascii="Arial" w:hAnsi="Arial" w:cs="Arial"/>
          <w:sz w:val="22"/>
          <w:szCs w:val="22"/>
          <w:lang w:val="en-GB"/>
        </w:rPr>
      </w:pPr>
    </w:p>
    <w:p w14:paraId="000DCDEA" w14:textId="66C1843D" w:rsidR="00C90D5B" w:rsidRDefault="00A6749C">
      <w:pPr>
        <w:widowControl w:val="0"/>
        <w:autoSpaceDE w:val="0"/>
        <w:rPr>
          <w:rFonts w:ascii="Arial" w:hAnsi="Arial"/>
          <w:lang w:val="en-GB"/>
        </w:rPr>
      </w:pPr>
      <w:r>
        <w:rPr>
          <w:rFonts w:ascii="Arial" w:hAnsi="Arial" w:cs="Arial"/>
          <w:sz w:val="22"/>
          <w:szCs w:val="22"/>
          <w:lang w:val="en-GB"/>
        </w:rPr>
        <w:t xml:space="preserve">(8) </w:t>
      </w:r>
      <w:r>
        <w:rPr>
          <w:rFonts w:ascii="Arial" w:hAnsi="Arial" w:cs="Arial"/>
          <w:sz w:val="22"/>
          <w:szCs w:val="22"/>
          <w:lang w:val="en-GB" w:eastAsia="de-DE" w:bidi="en-US"/>
        </w:rPr>
        <w:t xml:space="preserve">Membership in the GCSC expires when a member delivers a resignation in writing to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Should a member fail to fulfil the duties imposed upon him</w:t>
      </w:r>
      <w:r w:rsidR="000F7C9E">
        <w:rPr>
          <w:rFonts w:ascii="Arial" w:hAnsi="Arial" w:cs="Arial"/>
          <w:sz w:val="22"/>
          <w:szCs w:val="22"/>
          <w:lang w:val="en-GB" w:eastAsia="de-DE" w:bidi="en-US"/>
        </w:rPr>
        <w:t xml:space="preserve"> or her</w:t>
      </w:r>
      <w:r>
        <w:rPr>
          <w:rFonts w:ascii="Arial" w:hAnsi="Arial" w:cs="Arial"/>
          <w:sz w:val="22"/>
          <w:szCs w:val="22"/>
          <w:lang w:val="en-GB" w:eastAsia="de-DE" w:bidi="en-US"/>
        </w:rPr>
        <w:t xml:space="preserve"> by §22 without being able to claim sufficient reasons, the </w:t>
      </w:r>
      <w:r w:rsidR="000F7C9E">
        <w:rPr>
          <w:rFonts w:ascii="Arial" w:hAnsi="Arial" w:cs="Arial"/>
          <w:sz w:val="22"/>
          <w:szCs w:val="22"/>
          <w:lang w:val="en-GB" w:eastAsia="de-DE" w:bidi="en-US"/>
        </w:rPr>
        <w:t>JLU</w:t>
      </w:r>
      <w:r w:rsidR="00B6427B">
        <w:rPr>
          <w:rFonts w:ascii="Arial" w:hAnsi="Arial" w:cs="Arial"/>
          <w:sz w:val="22"/>
          <w:szCs w:val="22"/>
          <w:lang w:val="en-GB" w:eastAsia="de-DE" w:bidi="en-US"/>
        </w:rPr>
        <w:t>’s</w:t>
      </w:r>
      <w:r w:rsidR="000F7C9E">
        <w:rPr>
          <w:rFonts w:ascii="Arial" w:hAnsi="Arial" w:cs="Arial"/>
          <w:sz w:val="22"/>
          <w:szCs w:val="22"/>
          <w:lang w:val="en-GB" w:eastAsia="de-DE" w:bidi="en-US"/>
        </w:rPr>
        <w:t xml:space="preserve"> </w:t>
      </w:r>
      <w:r w:rsidR="008455BD">
        <w:rPr>
          <w:rFonts w:ascii="Arial" w:hAnsi="Arial" w:cs="Arial"/>
          <w:sz w:val="22"/>
          <w:szCs w:val="22"/>
          <w:lang w:val="en-GB" w:eastAsia="de-DE" w:bidi="en-US"/>
        </w:rPr>
        <w:t>Executive Board</w:t>
      </w:r>
      <w:r w:rsidR="000F7C9E">
        <w:rPr>
          <w:rFonts w:ascii="Arial" w:hAnsi="Arial" w:cs="Arial"/>
          <w:sz w:val="22"/>
          <w:szCs w:val="22"/>
          <w:lang w:val="en-GB" w:eastAsia="de-DE" w:bidi="en-US"/>
        </w:rPr>
        <w:t xml:space="preserve"> </w:t>
      </w:r>
      <w:r>
        <w:rPr>
          <w:rFonts w:ascii="Arial" w:hAnsi="Arial" w:cs="Arial"/>
          <w:sz w:val="22"/>
          <w:szCs w:val="22"/>
          <w:lang w:val="en-GB" w:eastAsia="de-DE" w:bidi="en-US"/>
        </w:rPr>
        <w:t xml:space="preserve">can, at the suggestion of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revoke their membership.</w:t>
      </w:r>
    </w:p>
    <w:p w14:paraId="2CA14820" w14:textId="77777777" w:rsidR="00C90D5B" w:rsidRDefault="00C90D5B">
      <w:pPr>
        <w:widowControl w:val="0"/>
        <w:autoSpaceDE w:val="0"/>
        <w:rPr>
          <w:rFonts w:ascii="Arial" w:hAnsi="Arial" w:cs="Arial"/>
          <w:sz w:val="22"/>
          <w:szCs w:val="22"/>
          <w:lang w:val="en-GB" w:eastAsia="de-DE" w:bidi="en-US"/>
        </w:rPr>
      </w:pPr>
    </w:p>
    <w:p w14:paraId="4258BD5B" w14:textId="77777777" w:rsidR="00C90D5B" w:rsidRDefault="00C90D5B">
      <w:pPr>
        <w:widowControl w:val="0"/>
        <w:autoSpaceDE w:val="0"/>
        <w:rPr>
          <w:rFonts w:ascii="Arial" w:hAnsi="Arial" w:cs="Arial"/>
          <w:color w:val="000000"/>
          <w:sz w:val="22"/>
          <w:szCs w:val="22"/>
          <w:lang w:val="en-GB" w:eastAsia="de-DE" w:bidi="en-US"/>
        </w:rPr>
      </w:pPr>
    </w:p>
    <w:p w14:paraId="61652958"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14</w:t>
      </w:r>
    </w:p>
    <w:p w14:paraId="00EFF448"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Bodies and Institutions of the GCSC</w:t>
      </w:r>
    </w:p>
    <w:p w14:paraId="107B236F" w14:textId="77777777" w:rsidR="00C90D5B" w:rsidRDefault="00C90D5B">
      <w:pPr>
        <w:widowControl w:val="0"/>
        <w:autoSpaceDE w:val="0"/>
        <w:jc w:val="center"/>
        <w:rPr>
          <w:rFonts w:ascii="Arial" w:hAnsi="Arial" w:cs="Arial"/>
          <w:b/>
          <w:color w:val="000000"/>
          <w:sz w:val="22"/>
          <w:szCs w:val="22"/>
          <w:lang w:val="en-GB" w:eastAsia="de-DE" w:bidi="en-US"/>
        </w:rPr>
      </w:pPr>
    </w:p>
    <w:p w14:paraId="5F0B126B" w14:textId="10A8A886" w:rsidR="00C90D5B" w:rsidRDefault="00A6749C">
      <w:pPr>
        <w:widowControl w:val="0"/>
        <w:autoSpaceDE w:val="0"/>
        <w:rPr>
          <w:rFonts w:ascii="Arial" w:hAnsi="Arial"/>
          <w:lang w:val="en-GB"/>
        </w:rPr>
      </w:pPr>
      <w:r>
        <w:rPr>
          <w:rFonts w:ascii="Arial" w:hAnsi="Arial" w:cs="Arial"/>
          <w:color w:val="000000"/>
          <w:sz w:val="22"/>
          <w:lang w:val="en-GB" w:eastAsia="de-DE" w:bidi="en-US"/>
        </w:rPr>
        <w:t>(1) Collaborations between the GCSC’s members and associated members, as well as the realization of work programmes, takes place in interdisciplinary Research Areas (Appendix 1)</w:t>
      </w:r>
      <w:r w:rsidR="00E12487">
        <w:rPr>
          <w:rFonts w:ascii="Arial" w:hAnsi="Arial" w:cs="Arial"/>
          <w:color w:val="000000"/>
          <w:sz w:val="22"/>
          <w:lang w:val="en-GB" w:eastAsia="de-DE" w:bidi="en-US"/>
        </w:rPr>
        <w:t>.</w:t>
      </w:r>
    </w:p>
    <w:p w14:paraId="46CE87F2" w14:textId="77777777" w:rsidR="00C90D5B" w:rsidRDefault="00C90D5B">
      <w:pPr>
        <w:widowControl w:val="0"/>
        <w:autoSpaceDE w:val="0"/>
        <w:rPr>
          <w:rFonts w:ascii="Arial" w:hAnsi="Arial" w:cs="Arial"/>
          <w:color w:val="000000"/>
          <w:sz w:val="22"/>
          <w:lang w:val="en-GB" w:eastAsia="de-DE" w:bidi="en-US"/>
        </w:rPr>
      </w:pPr>
    </w:p>
    <w:p w14:paraId="7C4234D0" w14:textId="77777777" w:rsidR="00C90D5B" w:rsidRDefault="00A6749C">
      <w:pPr>
        <w:widowControl w:val="0"/>
        <w:autoSpaceDE w:val="0"/>
        <w:rPr>
          <w:rFonts w:ascii="Arial" w:hAnsi="Arial"/>
          <w:lang w:val="en-GB"/>
        </w:rPr>
      </w:pPr>
      <w:r>
        <w:rPr>
          <w:rFonts w:ascii="Arial" w:hAnsi="Arial" w:cs="Arial"/>
          <w:color w:val="000000"/>
          <w:sz w:val="22"/>
          <w:lang w:val="en-GB" w:eastAsia="de-DE" w:bidi="en-US"/>
        </w:rPr>
        <w:t>(2) Above and beyond these, the GCSC has the following bodies and councils whose members must also be those of the GCSC:</w:t>
      </w:r>
    </w:p>
    <w:p w14:paraId="12F110F7" w14:textId="77777777" w:rsidR="00C90D5B" w:rsidRDefault="00C90D5B">
      <w:pPr>
        <w:widowControl w:val="0"/>
        <w:autoSpaceDE w:val="0"/>
        <w:rPr>
          <w:rFonts w:ascii="Arial" w:hAnsi="Arial" w:cs="Arial"/>
          <w:color w:val="000000"/>
          <w:sz w:val="22"/>
          <w:lang w:val="en-GB" w:eastAsia="de-DE" w:bidi="en-US"/>
        </w:rPr>
      </w:pPr>
    </w:p>
    <w:p w14:paraId="4524A1E1" w14:textId="28FB0003" w:rsidR="00C90D5B" w:rsidRDefault="00A6749C">
      <w:pPr>
        <w:pStyle w:val="AufzhlungListe"/>
        <w:numPr>
          <w:ilvl w:val="0"/>
          <w:numId w:val="7"/>
        </w:numPr>
        <w:rPr>
          <w:lang w:val="en-GB"/>
        </w:rPr>
      </w:pPr>
      <w:r>
        <w:rPr>
          <w:sz w:val="22"/>
          <w:szCs w:val="22"/>
          <w:lang w:val="en-GB"/>
        </w:rPr>
        <w:t xml:space="preserve">The </w:t>
      </w:r>
      <w:r w:rsidR="008455BD">
        <w:rPr>
          <w:sz w:val="22"/>
          <w:szCs w:val="22"/>
          <w:lang w:val="en-GB"/>
        </w:rPr>
        <w:t>Executive Board</w:t>
      </w:r>
      <w:r>
        <w:rPr>
          <w:sz w:val="22"/>
          <w:szCs w:val="22"/>
          <w:lang w:val="en-GB"/>
        </w:rPr>
        <w:t xml:space="preserve"> (§ 15),</w:t>
      </w:r>
    </w:p>
    <w:p w14:paraId="29631FE3" w14:textId="77777777" w:rsidR="00C90D5B" w:rsidRDefault="00A6749C">
      <w:pPr>
        <w:pStyle w:val="AufzhlungListe"/>
        <w:numPr>
          <w:ilvl w:val="0"/>
          <w:numId w:val="7"/>
        </w:numPr>
        <w:rPr>
          <w:lang w:val="en-GB"/>
        </w:rPr>
      </w:pPr>
      <w:r>
        <w:rPr>
          <w:sz w:val="22"/>
          <w:szCs w:val="22"/>
          <w:lang w:val="en-GB"/>
        </w:rPr>
        <w:t>The Graduate Studies Executive (§ 16, 1-3),</w:t>
      </w:r>
    </w:p>
    <w:p w14:paraId="5ACB1790" w14:textId="77777777" w:rsidR="00C90D5B" w:rsidRDefault="00A6749C">
      <w:pPr>
        <w:pStyle w:val="AufzhlungListe"/>
        <w:numPr>
          <w:ilvl w:val="0"/>
          <w:numId w:val="7"/>
        </w:numPr>
        <w:rPr>
          <w:lang w:val="en-GB"/>
        </w:rPr>
      </w:pPr>
      <w:r>
        <w:rPr>
          <w:sz w:val="22"/>
          <w:szCs w:val="22"/>
          <w:lang w:val="en-GB"/>
        </w:rPr>
        <w:lastRenderedPageBreak/>
        <w:t>The Head of the Teaching Centre (§ 17),</w:t>
      </w:r>
    </w:p>
    <w:p w14:paraId="3C53CFD2" w14:textId="403C437D" w:rsidR="00C90D5B" w:rsidRDefault="00A6749C">
      <w:pPr>
        <w:pStyle w:val="AufzhlungListe"/>
        <w:numPr>
          <w:ilvl w:val="0"/>
          <w:numId w:val="7"/>
        </w:numPr>
        <w:rPr>
          <w:lang w:val="en-GB"/>
        </w:rPr>
      </w:pPr>
      <w:r>
        <w:rPr>
          <w:sz w:val="22"/>
          <w:szCs w:val="22"/>
          <w:lang w:val="en-GB"/>
        </w:rPr>
        <w:t>The Junior Professor (§ 18),</w:t>
      </w:r>
    </w:p>
    <w:p w14:paraId="76588354" w14:textId="77777777" w:rsidR="00C90D5B" w:rsidRDefault="00A6749C">
      <w:pPr>
        <w:pStyle w:val="AufzhlungListe"/>
        <w:numPr>
          <w:ilvl w:val="0"/>
          <w:numId w:val="7"/>
        </w:numPr>
        <w:rPr>
          <w:lang w:val="en-GB"/>
        </w:rPr>
      </w:pPr>
      <w:r>
        <w:rPr>
          <w:color w:val="000000"/>
          <w:sz w:val="22"/>
          <w:szCs w:val="22"/>
          <w:lang w:val="en-GB" w:bidi="en-US"/>
        </w:rPr>
        <w:t xml:space="preserve">The Selection Committee </w:t>
      </w:r>
      <w:r>
        <w:rPr>
          <w:sz w:val="22"/>
          <w:szCs w:val="22"/>
          <w:lang w:val="en-GB"/>
        </w:rPr>
        <w:t>(§ 19),</w:t>
      </w:r>
    </w:p>
    <w:p w14:paraId="3CB317C4" w14:textId="77777777" w:rsidR="00C90D5B" w:rsidRDefault="00A6749C">
      <w:pPr>
        <w:pStyle w:val="AufzhlungListe"/>
        <w:numPr>
          <w:ilvl w:val="0"/>
          <w:numId w:val="7"/>
        </w:numPr>
        <w:rPr>
          <w:lang w:val="en-GB"/>
        </w:rPr>
      </w:pPr>
      <w:r>
        <w:rPr>
          <w:sz w:val="22"/>
          <w:szCs w:val="22"/>
          <w:lang w:val="en-GB"/>
        </w:rPr>
        <w:t>The Graduate Student Committee (§ 20).</w:t>
      </w:r>
    </w:p>
    <w:p w14:paraId="3DA3838F" w14:textId="0EE28B85" w:rsidR="00C90D5B" w:rsidRDefault="00A6749C">
      <w:pPr>
        <w:pStyle w:val="AufzhlungListe"/>
        <w:numPr>
          <w:ilvl w:val="0"/>
          <w:numId w:val="7"/>
        </w:numPr>
        <w:rPr>
          <w:lang w:val="en-GB"/>
        </w:rPr>
      </w:pPr>
      <w:r>
        <w:rPr>
          <w:sz w:val="22"/>
          <w:szCs w:val="22"/>
          <w:lang w:val="en-GB"/>
        </w:rPr>
        <w:t xml:space="preserve">The International </w:t>
      </w:r>
      <w:r w:rsidR="00E12487">
        <w:rPr>
          <w:rFonts w:eastAsia="Times New Roman"/>
          <w:sz w:val="22"/>
          <w:szCs w:val="22"/>
          <w:lang w:val="en-GB" w:bidi="ar-SA"/>
        </w:rPr>
        <w:t>Advisory</w:t>
      </w:r>
      <w:r w:rsidR="00E12487">
        <w:rPr>
          <w:sz w:val="22"/>
          <w:szCs w:val="22"/>
          <w:lang w:val="en-GB"/>
        </w:rPr>
        <w:t xml:space="preserve"> </w:t>
      </w:r>
      <w:r>
        <w:rPr>
          <w:sz w:val="22"/>
          <w:szCs w:val="22"/>
          <w:lang w:val="en-GB"/>
        </w:rPr>
        <w:t>Board (§ 21),</w:t>
      </w:r>
    </w:p>
    <w:p w14:paraId="44FAD81F" w14:textId="7618DE82" w:rsidR="00C90D5B" w:rsidRDefault="00A6749C">
      <w:pPr>
        <w:pStyle w:val="AufzhlungListe"/>
        <w:numPr>
          <w:ilvl w:val="0"/>
          <w:numId w:val="7"/>
        </w:numPr>
        <w:rPr>
          <w:lang w:val="en-GB"/>
        </w:rPr>
      </w:pPr>
      <w:r>
        <w:rPr>
          <w:sz w:val="22"/>
          <w:szCs w:val="22"/>
          <w:lang w:val="en-GB"/>
        </w:rPr>
        <w:t xml:space="preserve"> The </w:t>
      </w:r>
      <w:r w:rsidR="00E12487">
        <w:rPr>
          <w:rFonts w:eastAsia="Times New Roman"/>
          <w:sz w:val="22"/>
          <w:szCs w:val="22"/>
          <w:lang w:val="en-GB" w:bidi="ar-SA"/>
        </w:rPr>
        <w:t>Academic Manager</w:t>
      </w:r>
      <w:r w:rsidR="00E12487">
        <w:rPr>
          <w:sz w:val="22"/>
          <w:szCs w:val="22"/>
          <w:lang w:val="en-GB"/>
        </w:rPr>
        <w:t xml:space="preserve"> </w:t>
      </w:r>
      <w:r>
        <w:rPr>
          <w:sz w:val="22"/>
          <w:szCs w:val="22"/>
          <w:lang w:val="en-GB"/>
        </w:rPr>
        <w:t>(§ 9)</w:t>
      </w:r>
      <w:r w:rsidR="00E12487">
        <w:rPr>
          <w:sz w:val="22"/>
          <w:szCs w:val="22"/>
          <w:lang w:val="en-GB"/>
        </w:rPr>
        <w:t>,</w:t>
      </w:r>
    </w:p>
    <w:p w14:paraId="6641E890" w14:textId="77777777" w:rsidR="00C90D5B" w:rsidRDefault="00A6749C">
      <w:pPr>
        <w:pStyle w:val="AufzhlungListe"/>
        <w:numPr>
          <w:ilvl w:val="0"/>
          <w:numId w:val="7"/>
        </w:numPr>
        <w:rPr>
          <w:sz w:val="22"/>
          <w:szCs w:val="22"/>
          <w:lang w:val="en-GB"/>
        </w:rPr>
      </w:pPr>
      <w:r>
        <w:rPr>
          <w:sz w:val="22"/>
          <w:szCs w:val="22"/>
          <w:lang w:val="en-GB"/>
        </w:rPr>
        <w:t>The Head of Research Coordination (§16, 4).</w:t>
      </w:r>
    </w:p>
    <w:p w14:paraId="0983CB36" w14:textId="77777777" w:rsidR="00C90D5B" w:rsidRDefault="00C90D5B">
      <w:pPr>
        <w:widowControl w:val="0"/>
        <w:autoSpaceDE w:val="0"/>
        <w:rPr>
          <w:rFonts w:ascii="Arial" w:hAnsi="Arial" w:cs="Arial"/>
          <w:color w:val="000000"/>
          <w:sz w:val="22"/>
          <w:szCs w:val="22"/>
          <w:lang w:val="en-GB" w:eastAsia="de-DE" w:bidi="en-US"/>
        </w:rPr>
      </w:pPr>
    </w:p>
    <w:p w14:paraId="20178380" w14:textId="7BA75806" w:rsidR="00C90D5B" w:rsidRDefault="00A6749C">
      <w:pPr>
        <w:rPr>
          <w:rFonts w:ascii="Arial" w:hAnsi="Arial"/>
          <w:lang w:val="en-GB"/>
        </w:rPr>
      </w:pPr>
      <w:r>
        <w:rPr>
          <w:rFonts w:ascii="Arial" w:hAnsi="Arial" w:cs="Arial"/>
          <w:color w:val="000000"/>
          <w:sz w:val="22"/>
          <w:szCs w:val="22"/>
          <w:lang w:val="en-GB" w:eastAsia="de-DE" w:bidi="en-US"/>
        </w:rPr>
        <w:t>(3) Should these bodies not carry out their duties in accordance with Paragraph 2, Lines 1-4 and 8, the JLU</w:t>
      </w:r>
      <w:r w:rsidR="00C91A1F">
        <w:rPr>
          <w:rFonts w:ascii="Arial" w:hAnsi="Arial" w:cs="Arial"/>
          <w:color w:val="000000"/>
          <w:sz w:val="22"/>
          <w:szCs w:val="22"/>
          <w:lang w:val="en-GB" w:eastAsia="de-DE" w:bidi="en-US"/>
        </w:rPr>
        <w:t>’s</w:t>
      </w:r>
      <w:r>
        <w:rPr>
          <w:rFonts w:ascii="Arial" w:hAnsi="Arial" w:cs="Arial"/>
          <w:color w:val="000000"/>
          <w:sz w:val="22"/>
          <w:szCs w:val="22"/>
          <w:lang w:val="en-GB" w:eastAsia="de-DE" w:bidi="en-US"/>
        </w:rPr>
        <w:t xml:space="preserve"> </w:t>
      </w:r>
      <w:r w:rsidR="008455BD">
        <w:rPr>
          <w:rFonts w:ascii="Arial" w:hAnsi="Arial" w:cs="Arial"/>
          <w:color w:val="000000"/>
          <w:sz w:val="22"/>
          <w:szCs w:val="22"/>
          <w:lang w:val="en-GB" w:eastAsia="de-DE" w:bidi="en-US"/>
        </w:rPr>
        <w:t>Executive Board</w:t>
      </w:r>
      <w:r w:rsidR="00E12487">
        <w:rPr>
          <w:rFonts w:ascii="Arial" w:hAnsi="Arial" w:cs="Arial"/>
          <w:color w:val="000000"/>
          <w:sz w:val="22"/>
          <w:szCs w:val="22"/>
          <w:lang w:val="en-GB" w:eastAsia="de-DE" w:bidi="en-US"/>
        </w:rPr>
        <w:t xml:space="preserve"> </w:t>
      </w:r>
      <w:r>
        <w:rPr>
          <w:rFonts w:ascii="Arial" w:hAnsi="Arial" w:cs="Arial"/>
          <w:color w:val="000000"/>
          <w:sz w:val="22"/>
          <w:szCs w:val="22"/>
          <w:lang w:val="en-GB" w:eastAsia="de-DE" w:bidi="en-US"/>
        </w:rPr>
        <w:t xml:space="preserve">can, with the consensus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absolve them of office.</w:t>
      </w:r>
    </w:p>
    <w:p w14:paraId="411C97C6" w14:textId="77777777" w:rsidR="00C90D5B" w:rsidRDefault="00C90D5B">
      <w:pPr>
        <w:rPr>
          <w:rFonts w:ascii="Arial" w:hAnsi="Arial" w:cs="Arial"/>
          <w:color w:val="000000"/>
          <w:sz w:val="22"/>
          <w:szCs w:val="22"/>
          <w:lang w:val="en-GB" w:eastAsia="de-DE" w:bidi="en-US"/>
        </w:rPr>
      </w:pPr>
    </w:p>
    <w:p w14:paraId="00F74B58" w14:textId="5DE8D29E" w:rsidR="00C90D5B" w:rsidRDefault="00A6749C">
      <w:pPr>
        <w:rPr>
          <w:rFonts w:ascii="Arial" w:hAnsi="Arial"/>
          <w:lang w:val="en-GB"/>
        </w:rPr>
      </w:pPr>
      <w:r>
        <w:rPr>
          <w:rFonts w:ascii="Arial" w:hAnsi="Arial" w:cs="Arial"/>
          <w:color w:val="000000"/>
          <w:sz w:val="22"/>
          <w:szCs w:val="22"/>
          <w:lang w:val="en-GB" w:eastAsia="de-DE" w:bidi="en-US"/>
        </w:rPr>
        <w:t xml:space="preserve">(4) </w:t>
      </w:r>
      <w:r>
        <w:rPr>
          <w:rFonts w:ascii="Arial" w:hAnsi="Arial" w:cs="Arial"/>
          <w:sz w:val="22"/>
          <w:szCs w:val="22"/>
          <w:lang w:val="en-GB"/>
        </w:rPr>
        <w:t xml:space="preserve">Should a body not carry out their duties as stated in Paragraph 2, Lines 5 through 7, the </w:t>
      </w:r>
      <w:r w:rsidR="008455BD">
        <w:rPr>
          <w:rFonts w:ascii="Arial" w:hAnsi="Arial" w:cs="Arial"/>
          <w:sz w:val="22"/>
          <w:szCs w:val="22"/>
          <w:lang w:val="en-GB"/>
        </w:rPr>
        <w:t>Board of Directors</w:t>
      </w:r>
      <w:r>
        <w:rPr>
          <w:rFonts w:ascii="Arial" w:hAnsi="Arial" w:cs="Arial"/>
          <w:sz w:val="22"/>
          <w:szCs w:val="22"/>
          <w:lang w:val="en-GB"/>
        </w:rPr>
        <w:t xml:space="preserve"> can absolve them of office.</w:t>
      </w:r>
    </w:p>
    <w:p w14:paraId="2A121C3A" w14:textId="77777777" w:rsidR="00C90D5B" w:rsidRDefault="00C90D5B">
      <w:pPr>
        <w:rPr>
          <w:rFonts w:ascii="Arial" w:hAnsi="Arial" w:cs="Arial"/>
          <w:sz w:val="22"/>
          <w:szCs w:val="22"/>
          <w:lang w:val="en-GB"/>
        </w:rPr>
      </w:pPr>
    </w:p>
    <w:p w14:paraId="13D1ABD3" w14:textId="77777777" w:rsidR="00C90D5B" w:rsidRDefault="00C90D5B">
      <w:pPr>
        <w:rPr>
          <w:rFonts w:ascii="Arial" w:hAnsi="Arial" w:cs="Arial"/>
          <w:color w:val="000000"/>
          <w:sz w:val="22"/>
          <w:szCs w:val="22"/>
          <w:lang w:val="en-GB" w:eastAsia="de-DE" w:bidi="en-US"/>
        </w:rPr>
      </w:pPr>
    </w:p>
    <w:p w14:paraId="6DB978F5"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15</w:t>
      </w:r>
    </w:p>
    <w:p w14:paraId="7F623324" w14:textId="47E4DBBA" w:rsidR="00C90D5B" w:rsidRDefault="008455BD">
      <w:pPr>
        <w:widowControl w:val="0"/>
        <w:autoSpaceDE w:val="0"/>
        <w:jc w:val="center"/>
        <w:rPr>
          <w:rFonts w:ascii="Arial" w:hAnsi="Arial"/>
          <w:lang w:val="en-GB"/>
        </w:rPr>
      </w:pPr>
      <w:r>
        <w:rPr>
          <w:rFonts w:ascii="Arial" w:hAnsi="Arial" w:cs="Arial"/>
          <w:b/>
          <w:color w:val="000000"/>
          <w:sz w:val="22"/>
          <w:szCs w:val="22"/>
          <w:lang w:val="en-GB" w:eastAsia="de-DE" w:bidi="en-US"/>
        </w:rPr>
        <w:t>Executive Board</w:t>
      </w:r>
    </w:p>
    <w:p w14:paraId="7550F678" w14:textId="77777777" w:rsidR="00C90D5B" w:rsidRDefault="00C90D5B">
      <w:pPr>
        <w:widowControl w:val="0"/>
        <w:autoSpaceDE w:val="0"/>
        <w:rPr>
          <w:rFonts w:ascii="Arial" w:hAnsi="Arial" w:cs="Arial"/>
          <w:b/>
          <w:color w:val="000000"/>
          <w:sz w:val="22"/>
          <w:szCs w:val="22"/>
          <w:lang w:val="en-GB" w:eastAsia="de-DE" w:bidi="en-US"/>
        </w:rPr>
      </w:pPr>
    </w:p>
    <w:p w14:paraId="3E0C4651" w14:textId="7676F506"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(1) The </w:t>
      </w:r>
      <w:r w:rsidR="008455BD">
        <w:rPr>
          <w:rFonts w:ascii="Arial" w:hAnsi="Arial" w:cs="Arial"/>
          <w:color w:val="000000"/>
          <w:sz w:val="22"/>
          <w:szCs w:val="22"/>
          <w:lang w:val="en-GB" w:eastAsia="de-DE" w:bidi="en-US"/>
        </w:rPr>
        <w:t>Executive Board</w:t>
      </w:r>
      <w:r>
        <w:rPr>
          <w:rFonts w:ascii="Arial" w:hAnsi="Arial" w:cs="Arial"/>
          <w:color w:val="000000"/>
          <w:sz w:val="22"/>
          <w:szCs w:val="22"/>
          <w:lang w:val="en-GB" w:eastAsia="de-DE" w:bidi="en-US"/>
        </w:rPr>
        <w:t xml:space="preserve"> consists of the </w:t>
      </w:r>
      <w:r w:rsidR="00B67B4A">
        <w:rPr>
          <w:rFonts w:ascii="Arial" w:hAnsi="Arial" w:cs="Arial"/>
          <w:color w:val="000000"/>
          <w:sz w:val="22"/>
          <w:szCs w:val="22"/>
          <w:lang w:val="en-GB" w:eastAsia="de-DE" w:bidi="en-US"/>
        </w:rPr>
        <w:t>executive</w:t>
      </w:r>
      <w:r>
        <w:rPr>
          <w:rFonts w:ascii="Arial" w:hAnsi="Arial" w:cs="Arial"/>
          <w:color w:val="000000"/>
          <w:sz w:val="22"/>
          <w:szCs w:val="22"/>
          <w:lang w:val="en-GB" w:eastAsia="de-DE" w:bidi="en-US"/>
        </w:rPr>
        <w:t xml:space="preserve"> </w:t>
      </w:r>
      <w:r w:rsidR="00C42AFE">
        <w:rPr>
          <w:rFonts w:ascii="Arial" w:hAnsi="Arial" w:cs="Arial"/>
          <w:color w:val="000000"/>
          <w:sz w:val="22"/>
          <w:szCs w:val="22"/>
          <w:lang w:val="en-GB" w:eastAsia="de-DE" w:bidi="en-US"/>
        </w:rPr>
        <w:t>m</w:t>
      </w:r>
      <w:r w:rsidR="00540321">
        <w:rPr>
          <w:rFonts w:ascii="Arial" w:hAnsi="Arial" w:cs="Arial"/>
          <w:color w:val="000000"/>
          <w:sz w:val="22"/>
          <w:szCs w:val="22"/>
          <w:lang w:val="en-GB" w:eastAsia="de-DE" w:bidi="en-US"/>
        </w:rPr>
        <w:t xml:space="preserve">ember </w:t>
      </w:r>
      <w:r>
        <w:rPr>
          <w:rFonts w:ascii="Arial" w:hAnsi="Arial" w:cs="Arial"/>
          <w:color w:val="000000"/>
          <w:sz w:val="22"/>
          <w:szCs w:val="22"/>
          <w:lang w:val="en-GB" w:eastAsia="de-DE" w:bidi="en-US"/>
        </w:rPr>
        <w:t xml:space="preserve">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the </w:t>
      </w:r>
      <w:r w:rsidR="00540321">
        <w:rPr>
          <w:rFonts w:ascii="Arial" w:hAnsi="Arial" w:cs="Arial"/>
          <w:color w:val="000000"/>
          <w:sz w:val="22"/>
          <w:szCs w:val="22"/>
          <w:lang w:val="en-GB" w:eastAsia="de-DE" w:bidi="en-US"/>
        </w:rPr>
        <w:t>Academic Manager</w:t>
      </w:r>
      <w:r>
        <w:rPr>
          <w:rFonts w:ascii="Arial" w:hAnsi="Arial" w:cs="Arial"/>
          <w:color w:val="000000"/>
          <w:sz w:val="22"/>
          <w:szCs w:val="22"/>
          <w:lang w:val="en-GB" w:eastAsia="de-DE" w:bidi="en-US"/>
        </w:rPr>
        <w:t>, the Graduate Studies Executive, the Head of Research Coordination, and the Head of the Teaching Centr</w:t>
      </w:r>
      <w:r w:rsidR="00B67B4A">
        <w:rPr>
          <w:rFonts w:ascii="Arial" w:hAnsi="Arial" w:cs="Arial"/>
          <w:color w:val="000000"/>
          <w:sz w:val="22"/>
          <w:szCs w:val="22"/>
          <w:lang w:val="en-GB" w:eastAsia="de-DE" w:bidi="en-US"/>
        </w:rPr>
        <w:t>e</w:t>
      </w:r>
      <w:r>
        <w:rPr>
          <w:rFonts w:ascii="Arial" w:hAnsi="Arial" w:cs="Arial"/>
          <w:color w:val="000000"/>
          <w:sz w:val="22"/>
          <w:szCs w:val="22"/>
          <w:lang w:val="en-GB" w:eastAsia="de-DE" w:bidi="en-US"/>
        </w:rPr>
        <w:t xml:space="preserve">. The members of the </w:t>
      </w:r>
      <w:r w:rsidR="008455BD">
        <w:rPr>
          <w:rFonts w:ascii="Arial" w:hAnsi="Arial" w:cs="Arial"/>
          <w:color w:val="000000"/>
          <w:sz w:val="22"/>
          <w:szCs w:val="22"/>
          <w:lang w:val="en-GB" w:eastAsia="de-DE" w:bidi="en-US"/>
        </w:rPr>
        <w:t>Executive Board</w:t>
      </w:r>
      <w:r>
        <w:rPr>
          <w:rFonts w:ascii="Arial" w:hAnsi="Arial" w:cs="Arial"/>
          <w:color w:val="000000"/>
          <w:sz w:val="22"/>
          <w:szCs w:val="22"/>
          <w:lang w:val="en-GB" w:eastAsia="de-DE" w:bidi="en-US"/>
        </w:rPr>
        <w:t xml:space="preserve">, with the exception of the </w:t>
      </w:r>
      <w:r w:rsidR="00E506D6">
        <w:rPr>
          <w:rFonts w:ascii="Arial" w:hAnsi="Arial" w:cs="Arial"/>
          <w:color w:val="000000"/>
          <w:sz w:val="22"/>
          <w:szCs w:val="22"/>
          <w:lang w:val="en-GB" w:eastAsia="de-DE" w:bidi="en-US"/>
        </w:rPr>
        <w:t xml:space="preserve">Academic Manager </w:t>
      </w:r>
      <w:r>
        <w:rPr>
          <w:rFonts w:ascii="Arial" w:hAnsi="Arial" w:cs="Arial"/>
          <w:color w:val="000000"/>
          <w:sz w:val="22"/>
          <w:szCs w:val="22"/>
          <w:lang w:val="en-GB" w:eastAsia="de-DE" w:bidi="en-US"/>
        </w:rPr>
        <w:t xml:space="preserve">and the Head of Research Coordination, are elected by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for a term of 3 years.</w:t>
      </w:r>
      <w:r w:rsidR="00120443">
        <w:rPr>
          <w:rFonts w:ascii="Arial" w:hAnsi="Arial" w:cs="Arial"/>
          <w:color w:val="000000"/>
          <w:sz w:val="22"/>
          <w:szCs w:val="22"/>
          <w:lang w:val="en-GB" w:eastAsia="de-DE" w:bidi="en-US"/>
        </w:rPr>
        <w:t xml:space="preserve"> </w:t>
      </w:r>
      <w:proofErr w:type="spellStart"/>
      <w:r w:rsidR="00120443">
        <w:rPr>
          <w:rFonts w:ascii="Arial" w:hAnsi="Arial" w:cs="Arial"/>
          <w:color w:val="000000"/>
          <w:sz w:val="22"/>
          <w:szCs w:val="22"/>
          <w:lang w:val="en-GB" w:eastAsia="de-DE" w:bidi="en-US"/>
        </w:rPr>
        <w:t>Reelection</w:t>
      </w:r>
      <w:proofErr w:type="spellEnd"/>
      <w:r w:rsidR="00120443">
        <w:rPr>
          <w:rFonts w:ascii="Arial" w:hAnsi="Arial" w:cs="Arial"/>
          <w:color w:val="000000"/>
          <w:sz w:val="22"/>
          <w:szCs w:val="22"/>
          <w:lang w:val="en-GB" w:eastAsia="de-DE" w:bidi="en-US"/>
        </w:rPr>
        <w:t xml:space="preserve"> is permitted.</w:t>
      </w:r>
    </w:p>
    <w:p w14:paraId="77F25A7A" w14:textId="77777777" w:rsidR="00C90D5B" w:rsidRDefault="00C90D5B">
      <w:pPr>
        <w:widowControl w:val="0"/>
        <w:autoSpaceDE w:val="0"/>
        <w:rPr>
          <w:rFonts w:ascii="Arial" w:hAnsi="Arial" w:cs="Arial"/>
          <w:color w:val="000000"/>
          <w:sz w:val="22"/>
          <w:szCs w:val="22"/>
          <w:lang w:val="en-GB" w:eastAsia="de-DE" w:bidi="en-US"/>
        </w:rPr>
      </w:pPr>
    </w:p>
    <w:p w14:paraId="2785FE59" w14:textId="1E37C782"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(2) The </w:t>
      </w:r>
      <w:r w:rsidR="008455BD">
        <w:rPr>
          <w:rFonts w:ascii="Arial" w:hAnsi="Arial" w:cs="Arial"/>
          <w:color w:val="000000"/>
          <w:sz w:val="22"/>
          <w:szCs w:val="22"/>
          <w:lang w:val="en-GB" w:eastAsia="de-DE" w:bidi="en-US"/>
        </w:rPr>
        <w:t>Executive Board</w:t>
      </w:r>
      <w:r>
        <w:rPr>
          <w:rFonts w:ascii="Arial" w:hAnsi="Arial" w:cs="Arial"/>
          <w:color w:val="000000"/>
          <w:sz w:val="22"/>
          <w:szCs w:val="22"/>
          <w:lang w:val="en-GB" w:eastAsia="de-DE" w:bidi="en-US"/>
        </w:rPr>
        <w:t xml:space="preserve"> reaches decisions regarding all matters having to do with coordination and ongoing administration. In particular, it has the following duties:</w:t>
      </w:r>
    </w:p>
    <w:p w14:paraId="5A7B51E8" w14:textId="2192EFD3" w:rsidR="00C90D5B" w:rsidRDefault="00A6749C">
      <w:pPr>
        <w:widowControl w:val="0"/>
        <w:numPr>
          <w:ilvl w:val="0"/>
          <w:numId w:val="8"/>
        </w:numPr>
        <w:autoSpaceDE w:val="0"/>
        <w:rPr>
          <w:rFonts w:ascii="Arial" w:hAnsi="Arial"/>
          <w:lang w:val="en-GB"/>
        </w:rPr>
      </w:pPr>
      <w:r>
        <w:rPr>
          <w:rFonts w:ascii="Arial" w:hAnsi="Arial" w:cs="Arial"/>
          <w:sz w:val="22"/>
          <w:szCs w:val="22"/>
          <w:lang w:val="en-GB" w:eastAsia="de-DE" w:bidi="en-US"/>
        </w:rPr>
        <w:t xml:space="preserve">Decisions on the appropriate usage of project funds, based on the GCSC’s business plan prepared by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and with the exception of GCSC </w:t>
      </w:r>
      <w:r w:rsidR="00120443">
        <w:rPr>
          <w:rFonts w:ascii="Arial" w:hAnsi="Arial" w:cs="Arial"/>
          <w:sz w:val="22"/>
          <w:szCs w:val="22"/>
          <w:lang w:val="en-GB" w:eastAsia="de-DE" w:bidi="en-US"/>
        </w:rPr>
        <w:t>scholarships</w:t>
      </w:r>
      <w:r>
        <w:rPr>
          <w:rFonts w:ascii="Arial" w:hAnsi="Arial" w:cs="Arial"/>
          <w:sz w:val="22"/>
          <w:szCs w:val="22"/>
          <w:lang w:val="en-GB" w:eastAsia="de-DE" w:bidi="en-US"/>
        </w:rPr>
        <w:t>,</w:t>
      </w:r>
    </w:p>
    <w:p w14:paraId="48020640" w14:textId="1D07486C" w:rsidR="00C90D5B" w:rsidRDefault="00A6749C">
      <w:pPr>
        <w:widowControl w:val="0"/>
        <w:numPr>
          <w:ilvl w:val="0"/>
          <w:numId w:val="8"/>
        </w:numPr>
        <w:autoSpaceDE w:val="0"/>
        <w:rPr>
          <w:rFonts w:ascii="Arial" w:hAnsi="Arial" w:cs="Arial"/>
          <w:sz w:val="22"/>
          <w:szCs w:val="22"/>
          <w:lang w:val="en-GB" w:eastAsia="de-DE" w:bidi="en-US"/>
        </w:rPr>
      </w:pPr>
      <w:r>
        <w:rPr>
          <w:rFonts w:ascii="Arial" w:hAnsi="Arial" w:cs="Arial"/>
          <w:sz w:val="22"/>
          <w:szCs w:val="22"/>
          <w:lang w:val="en-GB" w:eastAsia="de-DE" w:bidi="en-US"/>
        </w:rPr>
        <w:t xml:space="preserve">Approval of project </w:t>
      </w:r>
      <w:r w:rsidR="00120443">
        <w:rPr>
          <w:rFonts w:ascii="Arial" w:hAnsi="Arial" w:cs="Arial"/>
          <w:sz w:val="22"/>
          <w:szCs w:val="22"/>
          <w:lang w:val="en-GB" w:eastAsia="de-DE" w:bidi="en-US"/>
        </w:rPr>
        <w:t xml:space="preserve">proposals </w:t>
      </w:r>
      <w:r>
        <w:rPr>
          <w:rFonts w:ascii="Arial" w:hAnsi="Arial" w:cs="Arial"/>
          <w:sz w:val="22"/>
          <w:szCs w:val="22"/>
          <w:lang w:val="en-GB" w:eastAsia="de-DE" w:bidi="en-US"/>
        </w:rPr>
        <w:t>following § 25,</w:t>
      </w:r>
    </w:p>
    <w:p w14:paraId="10B69E58" w14:textId="3B7217C0" w:rsidR="00C90D5B" w:rsidRDefault="00A6749C">
      <w:pPr>
        <w:widowControl w:val="0"/>
        <w:numPr>
          <w:ilvl w:val="0"/>
          <w:numId w:val="8"/>
        </w:numPr>
        <w:autoSpaceDE w:val="0"/>
        <w:rPr>
          <w:rFonts w:ascii="Arial" w:hAnsi="Arial"/>
          <w:lang w:val="en-GB"/>
        </w:rPr>
      </w:pPr>
      <w:r>
        <w:rPr>
          <w:rFonts w:ascii="Arial" w:hAnsi="Arial" w:cs="Arial"/>
          <w:color w:val="000000"/>
          <w:sz w:val="22"/>
          <w:szCs w:val="22"/>
          <w:lang w:val="en-GB" w:eastAsia="de-DE" w:bidi="en-US"/>
        </w:rPr>
        <w:t xml:space="preserve">The selection of the GCSC’s academic </w:t>
      </w:r>
      <w:r w:rsidR="00120443">
        <w:rPr>
          <w:rFonts w:ascii="Arial" w:hAnsi="Arial" w:cs="Arial"/>
          <w:color w:val="000000"/>
          <w:sz w:val="22"/>
          <w:szCs w:val="22"/>
          <w:lang w:val="en-GB" w:eastAsia="de-DE" w:bidi="en-US"/>
        </w:rPr>
        <w:t>staff</w:t>
      </w:r>
      <w:r w:rsidR="00B67B4A">
        <w:rPr>
          <w:rFonts w:ascii="Arial" w:hAnsi="Arial" w:cs="Arial"/>
          <w:color w:val="000000"/>
          <w:sz w:val="22"/>
          <w:szCs w:val="22"/>
          <w:lang w:val="en-GB" w:eastAsia="de-DE" w:bidi="en-US"/>
        </w:rPr>
        <w:t>/faculty</w:t>
      </w:r>
      <w:r>
        <w:rPr>
          <w:rFonts w:ascii="Arial" w:hAnsi="Arial" w:cs="Arial"/>
          <w:color w:val="000000"/>
          <w:sz w:val="22"/>
          <w:szCs w:val="22"/>
          <w:lang w:val="en-GB" w:eastAsia="de-DE" w:bidi="en-US"/>
        </w:rPr>
        <w:t>.</w:t>
      </w:r>
    </w:p>
    <w:p w14:paraId="48E54852" w14:textId="77777777" w:rsidR="00C90D5B" w:rsidRDefault="00C90D5B">
      <w:pPr>
        <w:widowControl w:val="0"/>
        <w:autoSpaceDE w:val="0"/>
        <w:rPr>
          <w:rFonts w:ascii="Arial" w:hAnsi="Arial" w:cs="Arial"/>
          <w:color w:val="000000"/>
          <w:sz w:val="22"/>
          <w:szCs w:val="22"/>
          <w:lang w:val="en-GB" w:eastAsia="de-DE" w:bidi="en-US"/>
        </w:rPr>
      </w:pPr>
    </w:p>
    <w:p w14:paraId="1F144E07" w14:textId="33ED4CC0"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(3)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xml:space="preserve"> reaches decisions with a simple majority. Abstention</w:t>
      </w:r>
      <w:r w:rsidR="007708D4">
        <w:rPr>
          <w:rFonts w:ascii="Arial" w:hAnsi="Arial" w:cs="Arial"/>
          <w:sz w:val="22"/>
          <w:szCs w:val="22"/>
          <w:lang w:val="en-GB" w:eastAsia="de-DE" w:bidi="en-US"/>
        </w:rPr>
        <w:t>s</w:t>
      </w:r>
      <w:r>
        <w:rPr>
          <w:rFonts w:ascii="Arial" w:hAnsi="Arial" w:cs="Arial"/>
          <w:sz w:val="22"/>
          <w:szCs w:val="22"/>
          <w:lang w:val="en-GB" w:eastAsia="de-DE" w:bidi="en-US"/>
        </w:rPr>
        <w:t xml:space="preserve"> from voting are considered untendered votes. In the case of a tie vote, the Director’s vote shall be decisive.</w:t>
      </w:r>
    </w:p>
    <w:p w14:paraId="69022D05" w14:textId="77777777" w:rsidR="00C90D5B" w:rsidRDefault="00C90D5B">
      <w:pPr>
        <w:widowControl w:val="0"/>
        <w:autoSpaceDE w:val="0"/>
        <w:jc w:val="center"/>
        <w:rPr>
          <w:rFonts w:ascii="Arial" w:hAnsi="Arial" w:cs="Arial"/>
          <w:b/>
          <w:color w:val="000000"/>
          <w:sz w:val="22"/>
          <w:szCs w:val="22"/>
          <w:lang w:val="en-GB" w:eastAsia="de-DE" w:bidi="en-US"/>
        </w:rPr>
      </w:pPr>
    </w:p>
    <w:p w14:paraId="138607CA" w14:textId="77777777" w:rsidR="00C90D5B" w:rsidRDefault="00C90D5B">
      <w:pPr>
        <w:widowControl w:val="0"/>
        <w:tabs>
          <w:tab w:val="left" w:pos="4253"/>
          <w:tab w:val="left" w:pos="4395"/>
        </w:tabs>
        <w:autoSpaceDE w:val="0"/>
        <w:jc w:val="center"/>
        <w:rPr>
          <w:rFonts w:ascii="Arial" w:hAnsi="Arial" w:cs="Arial"/>
          <w:b/>
          <w:color w:val="000000"/>
          <w:sz w:val="22"/>
          <w:szCs w:val="22"/>
          <w:lang w:val="en-GB" w:eastAsia="de-DE" w:bidi="en-US"/>
        </w:rPr>
      </w:pPr>
    </w:p>
    <w:p w14:paraId="17E5843C" w14:textId="77777777" w:rsidR="00C90D5B" w:rsidRDefault="00A6749C">
      <w:pPr>
        <w:widowControl w:val="0"/>
        <w:tabs>
          <w:tab w:val="left" w:pos="4253"/>
          <w:tab w:val="left" w:pos="4395"/>
        </w:tabs>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16</w:t>
      </w:r>
    </w:p>
    <w:p w14:paraId="5B0EBFF2" w14:textId="77777777" w:rsidR="00C90D5B" w:rsidRDefault="00A6749C">
      <w:pPr>
        <w:widowControl w:val="0"/>
        <w:autoSpaceDE w:val="0"/>
        <w:jc w:val="center"/>
        <w:rPr>
          <w:rFonts w:ascii="Arial" w:hAnsi="Arial"/>
          <w:lang w:val="en-GB"/>
        </w:rPr>
      </w:pPr>
      <w:r>
        <w:rPr>
          <w:rFonts w:ascii="Arial" w:hAnsi="Arial" w:cs="Arial"/>
          <w:b/>
          <w:color w:val="000000"/>
          <w:sz w:val="22"/>
          <w:szCs w:val="22"/>
          <w:lang w:val="en-GB" w:eastAsia="de-DE" w:bidi="en-US"/>
        </w:rPr>
        <w:t>Graduate Studies Executive and Head of Research Coordination</w:t>
      </w:r>
    </w:p>
    <w:p w14:paraId="5FE6920F" w14:textId="77777777" w:rsidR="00C90D5B" w:rsidRDefault="00C90D5B">
      <w:pPr>
        <w:widowControl w:val="0"/>
        <w:autoSpaceDE w:val="0"/>
        <w:ind w:left="2124" w:firstLine="708"/>
        <w:rPr>
          <w:rFonts w:ascii="Arial" w:hAnsi="Arial" w:cs="Arial"/>
          <w:b/>
          <w:color w:val="000000"/>
          <w:sz w:val="22"/>
          <w:szCs w:val="22"/>
          <w:lang w:val="en-GB" w:eastAsia="de-DE" w:bidi="en-US"/>
        </w:rPr>
      </w:pPr>
    </w:p>
    <w:p w14:paraId="2B7E3FEA" w14:textId="5C3741B5"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(1) </w:t>
      </w:r>
      <w:r>
        <w:rPr>
          <w:rFonts w:ascii="Arial" w:hAnsi="Arial" w:cs="Arial"/>
          <w:sz w:val="22"/>
          <w:szCs w:val="22"/>
          <w:lang w:val="en-GB"/>
        </w:rPr>
        <w:t xml:space="preserve">The Graduate Studies Executive </w:t>
      </w:r>
      <w:r w:rsidR="00B67ED3">
        <w:rPr>
          <w:rFonts w:ascii="Arial" w:hAnsi="Arial" w:cs="Arial"/>
          <w:sz w:val="22"/>
          <w:szCs w:val="22"/>
          <w:lang w:val="en-GB"/>
        </w:rPr>
        <w:t xml:space="preserve">deputizes for </w:t>
      </w:r>
      <w:r>
        <w:rPr>
          <w:rFonts w:ascii="Arial" w:hAnsi="Arial" w:cs="Arial"/>
          <w:sz w:val="22"/>
          <w:szCs w:val="22"/>
          <w:lang w:val="en-GB"/>
        </w:rPr>
        <w:t xml:space="preserve">the </w:t>
      </w:r>
      <w:r w:rsidR="00B67B4A">
        <w:rPr>
          <w:rFonts w:ascii="Arial" w:hAnsi="Arial" w:cs="Arial"/>
          <w:sz w:val="22"/>
          <w:szCs w:val="22"/>
          <w:lang w:val="en-GB"/>
        </w:rPr>
        <w:t>executive</w:t>
      </w:r>
      <w:r w:rsidR="00B96123">
        <w:rPr>
          <w:rFonts w:ascii="Arial" w:hAnsi="Arial" w:cs="Arial"/>
          <w:sz w:val="22"/>
          <w:szCs w:val="22"/>
          <w:lang w:val="en-GB"/>
        </w:rPr>
        <w:t xml:space="preserve"> m</w:t>
      </w:r>
      <w:r w:rsidR="00117ECD">
        <w:rPr>
          <w:rFonts w:ascii="Arial" w:hAnsi="Arial" w:cs="Arial"/>
          <w:sz w:val="22"/>
          <w:szCs w:val="22"/>
          <w:lang w:val="en-GB"/>
        </w:rPr>
        <w:t xml:space="preserve">ember of the </w:t>
      </w:r>
      <w:r w:rsidR="008455BD">
        <w:rPr>
          <w:rFonts w:ascii="Arial" w:hAnsi="Arial" w:cs="Arial"/>
          <w:sz w:val="22"/>
          <w:szCs w:val="22"/>
          <w:lang w:val="en-GB"/>
        </w:rPr>
        <w:t>Board of Directors</w:t>
      </w:r>
      <w:r w:rsidR="00B67B4A">
        <w:rPr>
          <w:rFonts w:ascii="Arial" w:hAnsi="Arial" w:cs="Arial"/>
          <w:sz w:val="22"/>
          <w:szCs w:val="22"/>
          <w:lang w:val="en-GB"/>
        </w:rPr>
        <w:t xml:space="preserve"> (i.e. the Director)</w:t>
      </w:r>
      <w:r>
        <w:rPr>
          <w:rFonts w:ascii="Arial" w:hAnsi="Arial" w:cs="Arial"/>
          <w:sz w:val="22"/>
          <w:szCs w:val="22"/>
          <w:lang w:val="en-GB"/>
        </w:rPr>
        <w:t xml:space="preserve">. She or he is responsible for all </w:t>
      </w:r>
      <w:r w:rsidR="00117ECD">
        <w:rPr>
          <w:rFonts w:ascii="Arial" w:hAnsi="Arial" w:cs="Arial"/>
          <w:sz w:val="22"/>
          <w:szCs w:val="22"/>
          <w:lang w:val="en-GB"/>
        </w:rPr>
        <w:t xml:space="preserve">formal </w:t>
      </w:r>
      <w:r>
        <w:rPr>
          <w:rFonts w:ascii="Arial" w:hAnsi="Arial" w:cs="Arial"/>
          <w:sz w:val="22"/>
          <w:szCs w:val="22"/>
          <w:lang w:val="en-GB"/>
        </w:rPr>
        <w:t xml:space="preserve">aspects of graduate education and is elected by the </w:t>
      </w:r>
      <w:r w:rsidR="008455BD">
        <w:rPr>
          <w:rFonts w:ascii="Arial" w:hAnsi="Arial" w:cs="Arial"/>
          <w:sz w:val="22"/>
          <w:szCs w:val="22"/>
          <w:lang w:val="en-GB"/>
        </w:rPr>
        <w:t>Board of Directors</w:t>
      </w:r>
      <w:r>
        <w:rPr>
          <w:rFonts w:ascii="Arial" w:hAnsi="Arial" w:cs="Arial"/>
          <w:sz w:val="22"/>
          <w:szCs w:val="22"/>
          <w:lang w:val="en-GB"/>
        </w:rPr>
        <w:t xml:space="preserve"> for a term of 3 years. He or she is assigned a </w:t>
      </w:r>
      <w:r w:rsidR="00CE3BC0">
        <w:rPr>
          <w:rFonts w:ascii="Arial" w:hAnsi="Arial" w:cs="Arial"/>
          <w:sz w:val="22"/>
          <w:szCs w:val="22"/>
          <w:lang w:val="en-GB"/>
        </w:rPr>
        <w:t xml:space="preserve">post-doctoral </w:t>
      </w:r>
      <w:r>
        <w:rPr>
          <w:rFonts w:ascii="Arial" w:hAnsi="Arial" w:cs="Arial"/>
          <w:sz w:val="22"/>
          <w:szCs w:val="22"/>
          <w:lang w:val="en-GB"/>
        </w:rPr>
        <w:t>assistant</w:t>
      </w:r>
      <w:r w:rsidR="00B67ED3">
        <w:rPr>
          <w:rFonts w:ascii="Arial" w:hAnsi="Arial" w:cs="Arial"/>
          <w:sz w:val="22"/>
          <w:szCs w:val="22"/>
          <w:lang w:val="en-GB"/>
        </w:rPr>
        <w:t xml:space="preserve"> as “Assistant to the Graduate Studies Executive</w:t>
      </w:r>
      <w:r>
        <w:rPr>
          <w:rFonts w:ascii="Arial" w:hAnsi="Arial" w:cs="Arial"/>
          <w:sz w:val="22"/>
          <w:szCs w:val="22"/>
          <w:lang w:val="en-GB"/>
        </w:rPr>
        <w:t>.</w:t>
      </w:r>
      <w:r w:rsidR="00B67ED3">
        <w:rPr>
          <w:rFonts w:ascii="Arial" w:hAnsi="Arial" w:cs="Arial"/>
          <w:sz w:val="22"/>
          <w:szCs w:val="22"/>
          <w:lang w:val="en-GB"/>
        </w:rPr>
        <w:t>”</w:t>
      </w:r>
    </w:p>
    <w:p w14:paraId="2566AE27" w14:textId="77777777" w:rsidR="00C90D5B" w:rsidRDefault="00C90D5B">
      <w:pPr>
        <w:widowControl w:val="0"/>
        <w:autoSpaceDE w:val="0"/>
        <w:rPr>
          <w:rFonts w:ascii="Arial" w:hAnsi="Arial" w:cs="Arial"/>
          <w:sz w:val="22"/>
          <w:szCs w:val="22"/>
          <w:lang w:val="en-GB"/>
        </w:rPr>
      </w:pPr>
    </w:p>
    <w:p w14:paraId="6F33E635" w14:textId="77777777"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(2) The Graduate Studies Executive is specifically responsible for the following areas:</w:t>
      </w:r>
    </w:p>
    <w:p w14:paraId="35136981" w14:textId="4EE09A57" w:rsidR="00C90D5B" w:rsidRDefault="00A6749C">
      <w:pPr>
        <w:widowControl w:val="0"/>
        <w:numPr>
          <w:ilvl w:val="0"/>
          <w:numId w:val="9"/>
        </w:numPr>
        <w:autoSpaceDE w:val="0"/>
        <w:rPr>
          <w:rFonts w:ascii="Arial" w:hAnsi="Arial"/>
          <w:lang w:val="en-GB"/>
        </w:rPr>
      </w:pPr>
      <w:r>
        <w:rPr>
          <w:rFonts w:ascii="Arial" w:hAnsi="Arial" w:cs="Arial"/>
          <w:sz w:val="22"/>
          <w:szCs w:val="22"/>
          <w:lang w:val="en-GB"/>
        </w:rPr>
        <w:t>The admission process,</w:t>
      </w:r>
    </w:p>
    <w:p w14:paraId="44C34338" w14:textId="77777777" w:rsidR="00C90D5B" w:rsidRDefault="00A6749C">
      <w:pPr>
        <w:widowControl w:val="0"/>
        <w:numPr>
          <w:ilvl w:val="0"/>
          <w:numId w:val="9"/>
        </w:numPr>
        <w:autoSpaceDE w:val="0"/>
        <w:rPr>
          <w:rFonts w:ascii="Arial" w:hAnsi="Arial" w:cs="Arial"/>
          <w:sz w:val="22"/>
          <w:szCs w:val="22"/>
          <w:lang w:val="en-GB"/>
        </w:rPr>
      </w:pPr>
      <w:r>
        <w:rPr>
          <w:rFonts w:ascii="Arial" w:hAnsi="Arial" w:cs="Arial"/>
          <w:sz w:val="22"/>
          <w:szCs w:val="22"/>
          <w:lang w:val="en-GB"/>
        </w:rPr>
        <w:t>The programme of studies,</w:t>
      </w:r>
    </w:p>
    <w:p w14:paraId="11F68E84" w14:textId="77777777" w:rsidR="00C90D5B" w:rsidRDefault="00A6749C">
      <w:pPr>
        <w:widowControl w:val="0"/>
        <w:numPr>
          <w:ilvl w:val="0"/>
          <w:numId w:val="9"/>
        </w:numPr>
        <w:autoSpaceDE w:val="0"/>
        <w:rPr>
          <w:rFonts w:ascii="Arial" w:hAnsi="Arial"/>
          <w:lang w:val="en-GB"/>
        </w:rPr>
      </w:pPr>
      <w:r>
        <w:rPr>
          <w:rFonts w:ascii="Arial" w:hAnsi="Arial" w:cs="Arial"/>
          <w:sz w:val="22"/>
          <w:szCs w:val="22"/>
          <w:lang w:val="en-GB"/>
        </w:rPr>
        <w:t>Adherence to the University’s directives for graduate education within the departments participating in the GCSC,</w:t>
      </w:r>
    </w:p>
    <w:p w14:paraId="3AC62942" w14:textId="198DD06D" w:rsidR="00C90D5B" w:rsidRDefault="00A6749C">
      <w:pPr>
        <w:widowControl w:val="0"/>
        <w:numPr>
          <w:ilvl w:val="0"/>
          <w:numId w:val="9"/>
        </w:numPr>
        <w:autoSpaceDE w:val="0"/>
        <w:rPr>
          <w:rFonts w:ascii="Arial" w:hAnsi="Arial" w:cs="Arial"/>
          <w:sz w:val="22"/>
          <w:szCs w:val="22"/>
          <w:lang w:val="en-GB"/>
        </w:rPr>
      </w:pPr>
      <w:r>
        <w:rPr>
          <w:rFonts w:ascii="Arial" w:hAnsi="Arial" w:cs="Arial"/>
          <w:color w:val="000000"/>
          <w:sz w:val="22"/>
          <w:szCs w:val="22"/>
          <w:lang w:val="en-GB" w:eastAsia="de-DE" w:bidi="en-US"/>
        </w:rPr>
        <w:t xml:space="preserve">Advising on </w:t>
      </w:r>
      <w:r w:rsidR="006C38BB">
        <w:rPr>
          <w:rFonts w:ascii="Arial" w:hAnsi="Arial" w:cs="Arial"/>
          <w:color w:val="000000"/>
          <w:sz w:val="22"/>
          <w:szCs w:val="22"/>
          <w:lang w:val="en-GB" w:eastAsia="de-DE" w:bidi="en-US"/>
        </w:rPr>
        <w:t>scholarships</w:t>
      </w:r>
      <w:r>
        <w:rPr>
          <w:rFonts w:ascii="Arial" w:hAnsi="Arial" w:cs="Arial"/>
          <w:color w:val="000000"/>
          <w:sz w:val="22"/>
          <w:szCs w:val="22"/>
          <w:lang w:val="en-GB" w:eastAsia="de-DE" w:bidi="en-US"/>
        </w:rPr>
        <w:t>,</w:t>
      </w:r>
    </w:p>
    <w:p w14:paraId="5F299181" w14:textId="77777777" w:rsidR="00C90D5B" w:rsidRDefault="00A6749C">
      <w:pPr>
        <w:widowControl w:val="0"/>
        <w:numPr>
          <w:ilvl w:val="0"/>
          <w:numId w:val="9"/>
        </w:numPr>
        <w:autoSpaceDE w:val="0"/>
        <w:rPr>
          <w:rFonts w:ascii="Arial" w:hAnsi="Arial"/>
          <w:lang w:val="en-GB"/>
        </w:rPr>
      </w:pPr>
      <w:r>
        <w:rPr>
          <w:rFonts w:ascii="Arial" w:hAnsi="Arial" w:cs="Helvetica"/>
          <w:sz w:val="22"/>
          <w:szCs w:val="22"/>
          <w:lang w:val="en-GB" w:eastAsia="de-DE" w:bidi="en-US"/>
        </w:rPr>
        <w:t>Counselling in cases of conflict between doctoral students and their advisors,</w:t>
      </w:r>
    </w:p>
    <w:p w14:paraId="58BFFB79" w14:textId="1DAF9899" w:rsidR="00C90D5B" w:rsidRDefault="0025095B">
      <w:pPr>
        <w:widowControl w:val="0"/>
        <w:numPr>
          <w:ilvl w:val="0"/>
          <w:numId w:val="9"/>
        </w:numPr>
        <w:autoSpaceDE w:val="0"/>
        <w:rPr>
          <w:rFonts w:ascii="Arial" w:hAnsi="Arial"/>
          <w:lang w:val="en-GB"/>
        </w:rPr>
      </w:pPr>
      <w:r>
        <w:rPr>
          <w:rFonts w:ascii="Arial" w:hAnsi="Arial" w:cs="Arial"/>
          <w:color w:val="000000"/>
          <w:sz w:val="22"/>
          <w:szCs w:val="22"/>
          <w:lang w:val="en-GB" w:eastAsia="de-DE" w:bidi="en-US"/>
        </w:rPr>
        <w:lastRenderedPageBreak/>
        <w:t xml:space="preserve">Conveying </w:t>
      </w:r>
      <w:r w:rsidR="00A6749C">
        <w:rPr>
          <w:rFonts w:ascii="Arial" w:hAnsi="Arial" w:cs="Arial"/>
          <w:color w:val="000000"/>
          <w:sz w:val="22"/>
          <w:szCs w:val="22"/>
          <w:lang w:val="en-GB" w:eastAsia="de-DE" w:bidi="en-US"/>
        </w:rPr>
        <w:t xml:space="preserve">the rules of </w:t>
      </w:r>
      <w:r w:rsidR="006C38BB">
        <w:rPr>
          <w:rFonts w:ascii="Arial" w:hAnsi="Arial" w:cs="Arial"/>
          <w:color w:val="000000"/>
          <w:sz w:val="22"/>
          <w:szCs w:val="22"/>
          <w:lang w:val="en-GB" w:eastAsia="de-DE" w:bidi="en-US"/>
        </w:rPr>
        <w:t xml:space="preserve">good </w:t>
      </w:r>
      <w:r w:rsidR="00B67B4A">
        <w:rPr>
          <w:rFonts w:ascii="Arial" w:hAnsi="Arial" w:cs="Arial"/>
          <w:color w:val="000000"/>
          <w:sz w:val="22"/>
          <w:szCs w:val="22"/>
          <w:lang w:val="en-GB" w:eastAsia="de-DE" w:bidi="en-US"/>
        </w:rPr>
        <w:t xml:space="preserve">scientific </w:t>
      </w:r>
      <w:r w:rsidR="00A6749C">
        <w:rPr>
          <w:rFonts w:ascii="Arial" w:hAnsi="Arial" w:cs="Arial"/>
          <w:color w:val="000000"/>
          <w:sz w:val="22"/>
          <w:szCs w:val="22"/>
          <w:lang w:val="en-GB" w:eastAsia="de-DE" w:bidi="en-US"/>
        </w:rPr>
        <w:t xml:space="preserve">practice, in particular the </w:t>
      </w:r>
      <w:r>
        <w:rPr>
          <w:rFonts w:ascii="Arial" w:hAnsi="Arial" w:cs="Arial"/>
          <w:color w:val="000000"/>
          <w:sz w:val="22"/>
          <w:szCs w:val="22"/>
          <w:lang w:val="en-GB" w:eastAsia="de-DE" w:bidi="en-US"/>
        </w:rPr>
        <w:t xml:space="preserve">respective </w:t>
      </w:r>
      <w:r w:rsidR="00A6749C">
        <w:rPr>
          <w:rFonts w:ascii="Arial" w:hAnsi="Arial" w:cs="Arial"/>
          <w:color w:val="000000"/>
          <w:sz w:val="22"/>
          <w:szCs w:val="22"/>
          <w:lang w:val="en-GB" w:eastAsia="de-DE" w:bidi="en-US"/>
        </w:rPr>
        <w:t xml:space="preserve">recommendations and directives for the assurance of </w:t>
      </w:r>
      <w:r w:rsidR="006C38BB">
        <w:rPr>
          <w:rFonts w:ascii="Arial" w:hAnsi="Arial" w:cs="Arial"/>
          <w:color w:val="000000"/>
          <w:sz w:val="22"/>
          <w:szCs w:val="22"/>
          <w:lang w:val="en-GB" w:eastAsia="de-DE" w:bidi="en-US"/>
        </w:rPr>
        <w:t xml:space="preserve">good </w:t>
      </w:r>
      <w:r w:rsidR="00A6749C">
        <w:rPr>
          <w:rFonts w:ascii="Arial" w:hAnsi="Arial" w:cs="Arial"/>
          <w:color w:val="000000"/>
          <w:sz w:val="22"/>
          <w:szCs w:val="22"/>
          <w:lang w:val="en-GB" w:eastAsia="de-DE" w:bidi="en-US"/>
        </w:rPr>
        <w:t>academic practice from the German Research Foundation (DFG).</w:t>
      </w:r>
    </w:p>
    <w:p w14:paraId="581F233A" w14:textId="77777777" w:rsidR="00C90D5B" w:rsidRDefault="00C90D5B">
      <w:pPr>
        <w:widowControl w:val="0"/>
        <w:autoSpaceDE w:val="0"/>
        <w:rPr>
          <w:rFonts w:ascii="Arial" w:hAnsi="Arial" w:cs="Arial"/>
          <w:color w:val="000000"/>
          <w:sz w:val="22"/>
          <w:szCs w:val="22"/>
          <w:lang w:val="en-GB" w:eastAsia="de-DE" w:bidi="en-US"/>
        </w:rPr>
      </w:pPr>
    </w:p>
    <w:p w14:paraId="3D9752D8" w14:textId="1A984AA6" w:rsidR="00C90D5B" w:rsidRDefault="00A6749C">
      <w:pPr>
        <w:widowControl w:val="0"/>
        <w:autoSpaceDE w:val="0"/>
        <w:rPr>
          <w:rFonts w:ascii="Arial" w:hAnsi="Arial"/>
          <w:lang w:val="en-GB"/>
        </w:rPr>
      </w:pPr>
      <w:r>
        <w:rPr>
          <w:rFonts w:ascii="Arial" w:hAnsi="Arial" w:cs="Arial"/>
          <w:sz w:val="22"/>
          <w:szCs w:val="22"/>
          <w:lang w:val="en-GB"/>
        </w:rPr>
        <w:t xml:space="preserve">(3) Once a year, the Graduate Studies Executive holds a conversation with the employees of the GGK/GCSC about the status of their own further training in academia, their activities within the scope of the Centre, and their academic perspectives. These conversations can also be </w:t>
      </w:r>
      <w:r w:rsidR="00B67B4A">
        <w:rPr>
          <w:rFonts w:ascii="Arial" w:hAnsi="Arial" w:cs="Arial"/>
          <w:sz w:val="22"/>
          <w:szCs w:val="22"/>
          <w:lang w:val="en-GB"/>
        </w:rPr>
        <w:t xml:space="preserve">conducted </w:t>
      </w:r>
      <w:r>
        <w:rPr>
          <w:rFonts w:ascii="Arial" w:hAnsi="Arial" w:cs="Arial"/>
          <w:sz w:val="22"/>
          <w:szCs w:val="22"/>
          <w:lang w:val="en-GB"/>
        </w:rPr>
        <w:t xml:space="preserve">by the </w:t>
      </w:r>
      <w:r w:rsidR="00A16F21">
        <w:rPr>
          <w:rFonts w:ascii="Arial" w:hAnsi="Arial" w:cs="Arial"/>
          <w:sz w:val="22"/>
          <w:szCs w:val="22"/>
          <w:lang w:val="en-GB"/>
        </w:rPr>
        <w:t>Academic Manager</w:t>
      </w:r>
      <w:r>
        <w:rPr>
          <w:rFonts w:ascii="Arial" w:hAnsi="Arial" w:cs="Arial"/>
          <w:sz w:val="22"/>
          <w:szCs w:val="22"/>
          <w:lang w:val="en-GB"/>
        </w:rPr>
        <w:t>.</w:t>
      </w:r>
    </w:p>
    <w:p w14:paraId="7151FC16" w14:textId="77777777" w:rsidR="00C90D5B" w:rsidRDefault="00C90D5B">
      <w:pPr>
        <w:widowControl w:val="0"/>
        <w:autoSpaceDE w:val="0"/>
        <w:rPr>
          <w:rFonts w:ascii="Arial" w:hAnsi="Arial" w:cs="Arial"/>
          <w:sz w:val="22"/>
          <w:szCs w:val="22"/>
          <w:lang w:val="en-GB"/>
        </w:rPr>
      </w:pPr>
    </w:p>
    <w:p w14:paraId="7140CD1A" w14:textId="15C8165F" w:rsidR="00C90D5B" w:rsidRDefault="00A6749C">
      <w:pPr>
        <w:widowControl w:val="0"/>
        <w:autoSpaceDE w:val="0"/>
        <w:rPr>
          <w:rFonts w:ascii="Arial" w:hAnsi="Arial"/>
          <w:lang w:val="en-GB"/>
        </w:rPr>
      </w:pPr>
      <w:r>
        <w:rPr>
          <w:rFonts w:ascii="Arial" w:hAnsi="Arial" w:cs="Arial"/>
          <w:sz w:val="22"/>
          <w:szCs w:val="22"/>
          <w:lang w:val="en-GB"/>
        </w:rPr>
        <w:t xml:space="preserve">(4) The position of Head of Research Coordination is occupied by a </w:t>
      </w:r>
      <w:r w:rsidR="00CE3BC0">
        <w:rPr>
          <w:rFonts w:ascii="Arial" w:hAnsi="Arial" w:cs="Arial"/>
          <w:sz w:val="22"/>
          <w:szCs w:val="22"/>
          <w:lang w:val="en-GB"/>
        </w:rPr>
        <w:t xml:space="preserve">post-doctoral </w:t>
      </w:r>
      <w:r>
        <w:rPr>
          <w:rFonts w:ascii="Arial" w:hAnsi="Arial" w:cs="Arial"/>
          <w:sz w:val="22"/>
          <w:szCs w:val="22"/>
          <w:lang w:val="en-GB"/>
        </w:rPr>
        <w:t xml:space="preserve">member of staff. The </w:t>
      </w:r>
      <w:r w:rsidR="00A6555C">
        <w:rPr>
          <w:rFonts w:ascii="Arial" w:hAnsi="Arial" w:cs="Arial"/>
          <w:sz w:val="22"/>
          <w:szCs w:val="22"/>
          <w:lang w:val="en-GB"/>
        </w:rPr>
        <w:t xml:space="preserve">position of </w:t>
      </w:r>
      <w:r>
        <w:rPr>
          <w:rFonts w:ascii="Arial" w:hAnsi="Arial" w:cs="Arial"/>
          <w:sz w:val="22"/>
          <w:szCs w:val="22"/>
          <w:lang w:val="en-GB"/>
        </w:rPr>
        <w:t xml:space="preserve">Head of Research Coordination is subject to the </w:t>
      </w:r>
      <w:r w:rsidR="00A6555C">
        <w:rPr>
          <w:rFonts w:ascii="Arial" w:hAnsi="Arial" w:cs="Arial"/>
          <w:sz w:val="22"/>
          <w:szCs w:val="22"/>
          <w:lang w:val="en-GB"/>
        </w:rPr>
        <w:t xml:space="preserve">same </w:t>
      </w:r>
      <w:r>
        <w:rPr>
          <w:rFonts w:ascii="Arial" w:hAnsi="Arial" w:cs="Arial"/>
          <w:sz w:val="22"/>
          <w:szCs w:val="22"/>
          <w:lang w:val="en-GB"/>
        </w:rPr>
        <w:t xml:space="preserve">rules </w:t>
      </w:r>
      <w:r w:rsidR="00A6555C">
        <w:rPr>
          <w:rFonts w:ascii="Arial" w:hAnsi="Arial" w:cs="Arial"/>
          <w:sz w:val="22"/>
          <w:szCs w:val="22"/>
          <w:lang w:val="en-GB"/>
        </w:rPr>
        <w:t xml:space="preserve">as </w:t>
      </w:r>
      <w:r>
        <w:rPr>
          <w:rFonts w:ascii="Arial" w:hAnsi="Arial" w:cs="Arial"/>
          <w:sz w:val="22"/>
          <w:szCs w:val="22"/>
          <w:lang w:val="en-GB"/>
        </w:rPr>
        <w:t xml:space="preserve">the </w:t>
      </w:r>
      <w:r w:rsidR="00936EB5">
        <w:rPr>
          <w:rFonts w:ascii="Arial" w:hAnsi="Arial" w:cs="Arial"/>
          <w:sz w:val="22"/>
          <w:szCs w:val="22"/>
          <w:lang w:val="en-GB"/>
        </w:rPr>
        <w:t>Academic Manager</w:t>
      </w:r>
      <w:r>
        <w:rPr>
          <w:rFonts w:ascii="Arial" w:hAnsi="Arial" w:cs="Arial"/>
          <w:sz w:val="22"/>
          <w:szCs w:val="22"/>
          <w:lang w:val="en-GB"/>
        </w:rPr>
        <w:t>, §9, Paragraphs 1 and 2. The Head of Research Coordination is specifically responsible for:</w:t>
      </w:r>
    </w:p>
    <w:p w14:paraId="5E095B0D" w14:textId="77777777" w:rsidR="00C90D5B" w:rsidRDefault="00A6749C">
      <w:pPr>
        <w:widowControl w:val="0"/>
        <w:numPr>
          <w:ilvl w:val="0"/>
          <w:numId w:val="10"/>
        </w:numPr>
        <w:autoSpaceDE w:val="0"/>
        <w:rPr>
          <w:rFonts w:ascii="Arial" w:hAnsi="Arial"/>
          <w:lang w:val="en-GB"/>
        </w:rPr>
      </w:pPr>
      <w:r>
        <w:rPr>
          <w:rFonts w:ascii="Arial" w:hAnsi="Arial" w:cs="Arial"/>
          <w:sz w:val="22"/>
          <w:szCs w:val="22"/>
          <w:lang w:val="en-GB"/>
        </w:rPr>
        <w:t>Coordination of the GCSC’s research activities, including the moderation of regular meetings of Research Area speakers and other interested members,</w:t>
      </w:r>
    </w:p>
    <w:p w14:paraId="27F6DE43" w14:textId="380EFCAD" w:rsidR="00C90D5B" w:rsidRDefault="00A6749C">
      <w:pPr>
        <w:widowControl w:val="0"/>
        <w:numPr>
          <w:ilvl w:val="0"/>
          <w:numId w:val="10"/>
        </w:numPr>
        <w:autoSpaceDE w:val="0"/>
        <w:rPr>
          <w:rFonts w:ascii="Arial" w:hAnsi="Arial"/>
          <w:lang w:val="en-GB"/>
        </w:rPr>
      </w:pPr>
      <w:r>
        <w:rPr>
          <w:rFonts w:ascii="Arial" w:hAnsi="Arial" w:cs="Arial"/>
          <w:sz w:val="22"/>
          <w:szCs w:val="22"/>
          <w:lang w:val="en-GB"/>
        </w:rPr>
        <w:t>Advising the Research Areas (and other working groups) during grant application process</w:t>
      </w:r>
      <w:r w:rsidR="001071ED">
        <w:rPr>
          <w:rFonts w:ascii="Arial" w:hAnsi="Arial" w:cs="Arial"/>
          <w:sz w:val="22"/>
          <w:szCs w:val="22"/>
          <w:lang w:val="en-GB"/>
        </w:rPr>
        <w:t>es</w:t>
      </w:r>
      <w:r>
        <w:rPr>
          <w:rFonts w:ascii="Arial" w:hAnsi="Arial" w:cs="Arial"/>
          <w:sz w:val="22"/>
          <w:szCs w:val="22"/>
          <w:lang w:val="en-GB"/>
        </w:rPr>
        <w:t xml:space="preserve">, </w:t>
      </w:r>
    </w:p>
    <w:p w14:paraId="44B97054" w14:textId="2259F149" w:rsidR="00C90D5B" w:rsidRPr="00892734" w:rsidRDefault="00A6749C" w:rsidP="00A6555C">
      <w:pPr>
        <w:widowControl w:val="0"/>
        <w:numPr>
          <w:ilvl w:val="0"/>
          <w:numId w:val="10"/>
        </w:numPr>
        <w:autoSpaceDE w:val="0"/>
        <w:rPr>
          <w:rFonts w:ascii="Arial" w:hAnsi="Arial" w:cs="Arial"/>
          <w:sz w:val="22"/>
          <w:szCs w:val="22"/>
          <w:lang w:val="en-GB"/>
        </w:rPr>
      </w:pPr>
      <w:r>
        <w:rPr>
          <w:rFonts w:ascii="Arial" w:hAnsi="Arial" w:cs="Arial"/>
          <w:sz w:val="22"/>
          <w:szCs w:val="22"/>
          <w:lang w:val="en-GB"/>
        </w:rPr>
        <w:t xml:space="preserve">Coordinating the review and approval of applications </w:t>
      </w:r>
      <w:r w:rsidR="00A6555C">
        <w:rPr>
          <w:rFonts w:ascii="Arial" w:hAnsi="Arial" w:cs="Arial"/>
          <w:sz w:val="22"/>
          <w:szCs w:val="22"/>
          <w:lang w:val="en-GB"/>
        </w:rPr>
        <w:t>through</w:t>
      </w:r>
      <w:r w:rsidR="001071ED" w:rsidRPr="00A6555C">
        <w:rPr>
          <w:rFonts w:ascii="Arial" w:hAnsi="Arial" w:cs="Arial"/>
          <w:sz w:val="22"/>
          <w:szCs w:val="22"/>
          <w:lang w:val="en-GB"/>
        </w:rPr>
        <w:t xml:space="preserve"> </w:t>
      </w:r>
      <w:r w:rsidRPr="00A6555C">
        <w:rPr>
          <w:rFonts w:ascii="Arial" w:hAnsi="Arial" w:cs="Arial"/>
          <w:sz w:val="22"/>
          <w:szCs w:val="22"/>
          <w:lang w:val="en-GB"/>
        </w:rPr>
        <w:t xml:space="preserve">the </w:t>
      </w:r>
      <w:r w:rsidR="008455BD" w:rsidRPr="00892734">
        <w:rPr>
          <w:rFonts w:ascii="Arial" w:hAnsi="Arial" w:cs="Arial"/>
          <w:sz w:val="22"/>
          <w:szCs w:val="22"/>
          <w:lang w:val="en-GB"/>
        </w:rPr>
        <w:t>Executive Board</w:t>
      </w:r>
      <w:r w:rsidRPr="00892734">
        <w:rPr>
          <w:rFonts w:ascii="Arial" w:hAnsi="Arial" w:cs="Arial"/>
          <w:sz w:val="22"/>
          <w:szCs w:val="22"/>
          <w:lang w:val="en-GB"/>
        </w:rPr>
        <w:t>.</w:t>
      </w:r>
    </w:p>
    <w:p w14:paraId="19172501" w14:textId="77777777" w:rsidR="00C90D5B" w:rsidRDefault="00C90D5B">
      <w:pPr>
        <w:widowControl w:val="0"/>
        <w:autoSpaceDE w:val="0"/>
        <w:rPr>
          <w:rFonts w:ascii="Arial" w:hAnsi="Arial" w:cs="Arial"/>
          <w:sz w:val="22"/>
          <w:szCs w:val="22"/>
          <w:lang w:val="en-GB"/>
        </w:rPr>
      </w:pPr>
    </w:p>
    <w:p w14:paraId="27F34CB7" w14:textId="77777777" w:rsidR="00C90D5B" w:rsidRDefault="00C90D5B">
      <w:pPr>
        <w:widowControl w:val="0"/>
        <w:autoSpaceDE w:val="0"/>
        <w:rPr>
          <w:rFonts w:ascii="Arial" w:hAnsi="Arial" w:cs="Arial"/>
          <w:sz w:val="22"/>
          <w:szCs w:val="22"/>
          <w:lang w:val="en-GB"/>
        </w:rPr>
      </w:pPr>
    </w:p>
    <w:p w14:paraId="3BD2C88B" w14:textId="77777777" w:rsidR="00C90D5B" w:rsidRDefault="00C90D5B">
      <w:pPr>
        <w:widowControl w:val="0"/>
        <w:autoSpaceDE w:val="0"/>
        <w:rPr>
          <w:rFonts w:ascii="Arial" w:hAnsi="Arial" w:cs="Arial"/>
          <w:sz w:val="22"/>
          <w:szCs w:val="22"/>
          <w:lang w:val="en-GB"/>
        </w:rPr>
      </w:pPr>
    </w:p>
    <w:p w14:paraId="206461F4" w14:textId="77777777" w:rsidR="00C90D5B" w:rsidRDefault="00A6749C">
      <w:pPr>
        <w:pStyle w:val="AufzhlungListe"/>
        <w:jc w:val="center"/>
        <w:rPr>
          <w:b/>
          <w:sz w:val="22"/>
          <w:szCs w:val="22"/>
          <w:lang w:val="en-GB"/>
        </w:rPr>
      </w:pPr>
      <w:r>
        <w:rPr>
          <w:b/>
          <w:sz w:val="22"/>
          <w:szCs w:val="22"/>
          <w:lang w:val="en-GB"/>
        </w:rPr>
        <w:t>§ 17</w:t>
      </w:r>
    </w:p>
    <w:p w14:paraId="460E7EDE" w14:textId="77777777" w:rsidR="00C90D5B" w:rsidRDefault="00A6749C">
      <w:pPr>
        <w:pStyle w:val="AufzhlungListe"/>
        <w:jc w:val="center"/>
        <w:rPr>
          <w:b/>
          <w:sz w:val="22"/>
          <w:szCs w:val="22"/>
          <w:lang w:val="en-GB"/>
        </w:rPr>
      </w:pPr>
      <w:r>
        <w:rPr>
          <w:b/>
          <w:sz w:val="22"/>
          <w:szCs w:val="22"/>
          <w:lang w:val="en-GB"/>
        </w:rPr>
        <w:t>Teaching Centre</w:t>
      </w:r>
    </w:p>
    <w:p w14:paraId="3525F173" w14:textId="77777777" w:rsidR="00C90D5B" w:rsidRDefault="00C90D5B">
      <w:pPr>
        <w:widowControl w:val="0"/>
        <w:autoSpaceDE w:val="0"/>
        <w:rPr>
          <w:rFonts w:ascii="Arial" w:hAnsi="Arial" w:cs="Arial"/>
          <w:color w:val="000000"/>
          <w:sz w:val="22"/>
          <w:szCs w:val="22"/>
          <w:lang w:val="en-GB" w:eastAsia="de-DE" w:bidi="en-US"/>
        </w:rPr>
      </w:pPr>
    </w:p>
    <w:p w14:paraId="0BACAAB6" w14:textId="0A20EAD5"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(1) </w:t>
      </w:r>
      <w:r>
        <w:rPr>
          <w:rFonts w:ascii="Arial" w:hAnsi="Arial" w:cs="Arial"/>
          <w:sz w:val="22"/>
          <w:szCs w:val="22"/>
          <w:lang w:val="en-GB"/>
        </w:rPr>
        <w:t>The Head of the Teaching Centre is responsible for questions regarding</w:t>
      </w:r>
      <w:r w:rsidR="006418F0">
        <w:rPr>
          <w:rFonts w:ascii="Arial" w:hAnsi="Arial" w:cs="Arial"/>
          <w:sz w:val="22"/>
          <w:szCs w:val="22"/>
          <w:lang w:val="en-GB"/>
        </w:rPr>
        <w:t xml:space="preserve"> the training of doctoral students concerning </w:t>
      </w:r>
      <w:r>
        <w:rPr>
          <w:rFonts w:ascii="Arial" w:hAnsi="Arial" w:cs="Arial"/>
          <w:sz w:val="22"/>
          <w:szCs w:val="22"/>
          <w:lang w:val="en-GB"/>
        </w:rPr>
        <w:t>higher education</w:t>
      </w:r>
      <w:r w:rsidR="00252783">
        <w:rPr>
          <w:rFonts w:ascii="Arial" w:hAnsi="Arial" w:cs="Arial"/>
          <w:sz w:val="22"/>
          <w:szCs w:val="22"/>
          <w:lang w:val="en-GB"/>
        </w:rPr>
        <w:t xml:space="preserve"> </w:t>
      </w:r>
      <w:r w:rsidR="00813D67">
        <w:rPr>
          <w:rFonts w:ascii="Arial" w:hAnsi="Arial" w:cs="Arial"/>
          <w:sz w:val="22"/>
          <w:szCs w:val="22"/>
          <w:lang w:val="en-GB"/>
        </w:rPr>
        <w:t>teaching</w:t>
      </w:r>
      <w:r>
        <w:rPr>
          <w:rFonts w:ascii="Arial" w:hAnsi="Arial" w:cs="Arial"/>
          <w:sz w:val="22"/>
          <w:szCs w:val="22"/>
          <w:lang w:val="en-GB"/>
        </w:rPr>
        <w:t xml:space="preserve"> at the GCSC.</w:t>
      </w:r>
    </w:p>
    <w:p w14:paraId="7A1DCB1A" w14:textId="77777777" w:rsidR="00C90D5B" w:rsidRDefault="00C90D5B">
      <w:pPr>
        <w:widowControl w:val="0"/>
        <w:autoSpaceDE w:val="0"/>
        <w:rPr>
          <w:rFonts w:ascii="Arial" w:hAnsi="Arial" w:cs="Arial"/>
          <w:sz w:val="22"/>
          <w:szCs w:val="22"/>
          <w:lang w:val="en-GB"/>
        </w:rPr>
      </w:pPr>
    </w:p>
    <w:p w14:paraId="64058D1E" w14:textId="2BDDACB2" w:rsidR="00C90D5B" w:rsidRDefault="00A6749C">
      <w:pPr>
        <w:widowControl w:val="0"/>
        <w:autoSpaceDE w:val="0"/>
        <w:rPr>
          <w:rFonts w:ascii="Arial" w:hAnsi="Arial"/>
          <w:lang w:val="en-GB"/>
        </w:rPr>
      </w:pPr>
      <w:r>
        <w:rPr>
          <w:rFonts w:ascii="Arial" w:hAnsi="Arial" w:cs="Arial"/>
          <w:sz w:val="22"/>
          <w:szCs w:val="22"/>
          <w:lang w:val="en-GB"/>
        </w:rPr>
        <w:t xml:space="preserve">(2) The Head of the Teaching Centre is appointed by the </w:t>
      </w:r>
      <w:r w:rsidR="008455BD">
        <w:rPr>
          <w:rFonts w:ascii="Arial" w:hAnsi="Arial" w:cs="Arial"/>
          <w:sz w:val="22"/>
          <w:szCs w:val="22"/>
          <w:lang w:val="en-GB"/>
        </w:rPr>
        <w:t>Board of Directors</w:t>
      </w:r>
      <w:r>
        <w:rPr>
          <w:rFonts w:ascii="Arial" w:hAnsi="Arial" w:cs="Arial"/>
          <w:sz w:val="22"/>
          <w:szCs w:val="22"/>
          <w:lang w:val="en-GB"/>
        </w:rPr>
        <w:t xml:space="preserve"> for a term of three years.</w:t>
      </w:r>
    </w:p>
    <w:p w14:paraId="4403AEA9" w14:textId="77777777" w:rsidR="00C90D5B" w:rsidRDefault="00C90D5B">
      <w:pPr>
        <w:pStyle w:val="AufzhlungListe"/>
        <w:rPr>
          <w:sz w:val="22"/>
          <w:szCs w:val="22"/>
          <w:lang w:val="en-GB"/>
        </w:rPr>
      </w:pPr>
    </w:p>
    <w:p w14:paraId="5C505F69" w14:textId="77777777" w:rsidR="00C90D5B" w:rsidRDefault="00C90D5B">
      <w:pPr>
        <w:pStyle w:val="AufzhlungListe"/>
        <w:rPr>
          <w:sz w:val="22"/>
          <w:szCs w:val="22"/>
          <w:lang w:val="en-GB"/>
        </w:rPr>
      </w:pPr>
    </w:p>
    <w:p w14:paraId="12692D11" w14:textId="77777777" w:rsidR="00C90D5B" w:rsidRDefault="00A6749C">
      <w:pPr>
        <w:pStyle w:val="AufzhlungListe"/>
        <w:jc w:val="center"/>
        <w:rPr>
          <w:b/>
          <w:sz w:val="22"/>
          <w:szCs w:val="22"/>
          <w:lang w:val="en-GB"/>
        </w:rPr>
      </w:pPr>
      <w:r>
        <w:rPr>
          <w:b/>
          <w:sz w:val="22"/>
          <w:szCs w:val="22"/>
          <w:lang w:val="en-GB"/>
        </w:rPr>
        <w:t>§ 18</w:t>
      </w:r>
    </w:p>
    <w:p w14:paraId="67F2AA8F" w14:textId="77777777" w:rsidR="00C90D5B" w:rsidRDefault="00A6749C">
      <w:pPr>
        <w:pStyle w:val="AufzhlungListe"/>
        <w:jc w:val="center"/>
        <w:rPr>
          <w:b/>
          <w:sz w:val="22"/>
          <w:szCs w:val="22"/>
          <w:lang w:val="en-GB"/>
        </w:rPr>
      </w:pPr>
      <w:r>
        <w:rPr>
          <w:b/>
          <w:sz w:val="22"/>
          <w:szCs w:val="22"/>
          <w:lang w:val="en-GB"/>
        </w:rPr>
        <w:t>Junior Professor</w:t>
      </w:r>
    </w:p>
    <w:p w14:paraId="6386116E" w14:textId="77777777" w:rsidR="00C90D5B" w:rsidRDefault="00C90D5B">
      <w:pPr>
        <w:widowControl w:val="0"/>
        <w:autoSpaceDE w:val="0"/>
        <w:rPr>
          <w:rFonts w:ascii="Arial" w:hAnsi="Arial" w:cs="Arial"/>
          <w:b/>
          <w:color w:val="000000"/>
          <w:sz w:val="22"/>
          <w:szCs w:val="22"/>
          <w:lang w:val="en-GB" w:eastAsia="de-DE" w:bidi="en-US"/>
        </w:rPr>
      </w:pPr>
    </w:p>
    <w:p w14:paraId="29578EDD" w14:textId="7236EECB"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(1) </w:t>
      </w:r>
      <w:r>
        <w:rPr>
          <w:rFonts w:ascii="Arial" w:hAnsi="Arial" w:cs="Arial"/>
          <w:sz w:val="22"/>
          <w:szCs w:val="22"/>
          <w:lang w:val="en-GB"/>
        </w:rPr>
        <w:t xml:space="preserve">The GCSC establishes a Junior Professor who is a member of Department 03, 04, or 05. Departmental allocation is decided upon by the </w:t>
      </w:r>
      <w:r w:rsidR="008455BD">
        <w:rPr>
          <w:rFonts w:ascii="Arial" w:hAnsi="Arial" w:cs="Arial"/>
          <w:sz w:val="22"/>
          <w:szCs w:val="22"/>
          <w:lang w:val="en-GB"/>
        </w:rPr>
        <w:t>Board of Directors</w:t>
      </w:r>
      <w:r>
        <w:rPr>
          <w:rFonts w:ascii="Arial" w:hAnsi="Arial" w:cs="Arial"/>
          <w:sz w:val="22"/>
          <w:szCs w:val="22"/>
          <w:lang w:val="en-GB"/>
        </w:rPr>
        <w:t xml:space="preserve"> in a new tendering. At least half of the appointments committee should be composed of GCSC members.</w:t>
      </w:r>
    </w:p>
    <w:p w14:paraId="1F108F53" w14:textId="77777777" w:rsidR="00C90D5B" w:rsidRDefault="00C90D5B">
      <w:pPr>
        <w:widowControl w:val="0"/>
        <w:autoSpaceDE w:val="0"/>
        <w:rPr>
          <w:rFonts w:ascii="Arial" w:hAnsi="Arial" w:cs="Arial"/>
          <w:sz w:val="22"/>
          <w:szCs w:val="22"/>
          <w:lang w:val="en-GB"/>
        </w:rPr>
      </w:pPr>
    </w:p>
    <w:p w14:paraId="5957313A" w14:textId="77777777" w:rsidR="00C90D5B" w:rsidRDefault="00A6749C">
      <w:pPr>
        <w:widowControl w:val="0"/>
        <w:autoSpaceDE w:val="0"/>
        <w:rPr>
          <w:rFonts w:ascii="Arial" w:hAnsi="Arial"/>
          <w:lang w:val="en-GB"/>
        </w:rPr>
      </w:pPr>
      <w:r>
        <w:rPr>
          <w:rFonts w:ascii="Arial" w:hAnsi="Arial" w:cs="Arial"/>
          <w:sz w:val="22"/>
          <w:szCs w:val="22"/>
          <w:lang w:val="en-GB"/>
        </w:rPr>
        <w:t>(2) The regulations of each department apply to the admissions process and appointments. In addition, the following criteria apply:</w:t>
      </w:r>
    </w:p>
    <w:p w14:paraId="01086241" w14:textId="77777777" w:rsidR="00C90D5B" w:rsidRPr="003373A8" w:rsidRDefault="00A6749C">
      <w:pPr>
        <w:widowControl w:val="0"/>
        <w:numPr>
          <w:ilvl w:val="0"/>
          <w:numId w:val="11"/>
        </w:numPr>
        <w:autoSpaceDE w:val="0"/>
        <w:rPr>
          <w:rFonts w:ascii="Arial" w:hAnsi="Arial"/>
          <w:sz w:val="22"/>
          <w:szCs w:val="22"/>
          <w:lang w:val="en-GB"/>
        </w:rPr>
      </w:pPr>
      <w:r w:rsidRPr="003373A8">
        <w:rPr>
          <w:rFonts w:ascii="Arial" w:hAnsi="Arial" w:cs="Arial"/>
          <w:sz w:val="22"/>
          <w:szCs w:val="22"/>
          <w:lang w:val="en-GB"/>
        </w:rPr>
        <w:t>Academic excellence, as demonstrated by attainment of the doctoral degree with outstanding marks,</w:t>
      </w:r>
    </w:p>
    <w:p w14:paraId="39AE0578" w14:textId="77777777" w:rsidR="00C90D5B" w:rsidRPr="003373A8" w:rsidRDefault="00A6749C">
      <w:pPr>
        <w:widowControl w:val="0"/>
        <w:numPr>
          <w:ilvl w:val="0"/>
          <w:numId w:val="11"/>
        </w:numPr>
        <w:autoSpaceDE w:val="0"/>
        <w:rPr>
          <w:rFonts w:ascii="Arial" w:hAnsi="Arial"/>
          <w:sz w:val="22"/>
          <w:szCs w:val="22"/>
          <w:lang w:val="en-GB"/>
        </w:rPr>
      </w:pPr>
      <w:r w:rsidRPr="003373A8">
        <w:rPr>
          <w:rFonts w:ascii="Arial" w:hAnsi="Arial" w:cs="Arial"/>
          <w:sz w:val="22"/>
          <w:szCs w:val="22"/>
          <w:lang w:val="en-GB"/>
        </w:rPr>
        <w:t>A particular penchant for academic work,</w:t>
      </w:r>
    </w:p>
    <w:p w14:paraId="6414ACBA" w14:textId="77777777" w:rsidR="00C90D5B" w:rsidRPr="003373A8" w:rsidRDefault="00A6749C">
      <w:pPr>
        <w:widowControl w:val="0"/>
        <w:numPr>
          <w:ilvl w:val="0"/>
          <w:numId w:val="11"/>
        </w:numPr>
        <w:autoSpaceDE w:val="0"/>
        <w:rPr>
          <w:rFonts w:ascii="Arial" w:hAnsi="Arial"/>
          <w:sz w:val="22"/>
          <w:szCs w:val="22"/>
          <w:lang w:val="en-GB"/>
        </w:rPr>
      </w:pPr>
      <w:r w:rsidRPr="003373A8">
        <w:rPr>
          <w:rFonts w:ascii="Arial" w:hAnsi="Arial" w:cs="Arial"/>
          <w:sz w:val="22"/>
          <w:szCs w:val="22"/>
          <w:lang w:val="en-GB"/>
        </w:rPr>
        <w:t>Skills in higher education teaching,</w:t>
      </w:r>
    </w:p>
    <w:p w14:paraId="0833429A" w14:textId="77777777" w:rsidR="00C90D5B" w:rsidRPr="003373A8" w:rsidRDefault="00A6749C">
      <w:pPr>
        <w:widowControl w:val="0"/>
        <w:numPr>
          <w:ilvl w:val="0"/>
          <w:numId w:val="11"/>
        </w:numPr>
        <w:autoSpaceDE w:val="0"/>
        <w:rPr>
          <w:rFonts w:ascii="Arial" w:hAnsi="Arial"/>
          <w:sz w:val="22"/>
          <w:szCs w:val="22"/>
          <w:lang w:val="en-GB"/>
        </w:rPr>
      </w:pPr>
      <w:r w:rsidRPr="003373A8">
        <w:rPr>
          <w:rFonts w:ascii="Arial" w:hAnsi="Arial" w:cs="Arial"/>
          <w:sz w:val="22"/>
          <w:szCs w:val="22"/>
          <w:lang w:val="en-GB"/>
        </w:rPr>
        <w:t>International experience as well as fluency in both spoken and written German and English,</w:t>
      </w:r>
    </w:p>
    <w:p w14:paraId="318EB80E" w14:textId="4073E28C" w:rsidR="00C90D5B" w:rsidRPr="003373A8" w:rsidRDefault="00A6749C">
      <w:pPr>
        <w:widowControl w:val="0"/>
        <w:numPr>
          <w:ilvl w:val="0"/>
          <w:numId w:val="11"/>
        </w:numPr>
        <w:autoSpaceDE w:val="0"/>
        <w:rPr>
          <w:rFonts w:ascii="Arial" w:hAnsi="Arial"/>
          <w:sz w:val="22"/>
          <w:szCs w:val="22"/>
          <w:lang w:val="en-GB"/>
        </w:rPr>
      </w:pPr>
      <w:r w:rsidRPr="003373A8">
        <w:rPr>
          <w:rFonts w:ascii="Arial" w:hAnsi="Arial" w:cs="Arial"/>
          <w:sz w:val="22"/>
          <w:szCs w:val="22"/>
          <w:lang w:val="en-GB" w:eastAsia="de-DE" w:bidi="en-US"/>
        </w:rPr>
        <w:t xml:space="preserve">An interdisciplinary research project pertinent to the GCSC that is grounded in one of the research </w:t>
      </w:r>
      <w:r w:rsidR="002B50B9">
        <w:rPr>
          <w:rFonts w:ascii="Arial" w:hAnsi="Arial" w:cs="Arial"/>
          <w:sz w:val="22"/>
          <w:szCs w:val="22"/>
          <w:lang w:val="en-GB" w:eastAsia="de-DE" w:bidi="en-US"/>
        </w:rPr>
        <w:t>areas</w:t>
      </w:r>
      <w:r w:rsidR="002B50B9" w:rsidRPr="003373A8">
        <w:rPr>
          <w:rFonts w:ascii="Arial" w:hAnsi="Arial" w:cs="Arial"/>
          <w:sz w:val="22"/>
          <w:szCs w:val="22"/>
          <w:lang w:val="en-GB" w:eastAsia="de-DE" w:bidi="en-US"/>
        </w:rPr>
        <w:t xml:space="preserve"> </w:t>
      </w:r>
      <w:r w:rsidRPr="003373A8">
        <w:rPr>
          <w:rFonts w:ascii="Arial" w:hAnsi="Arial" w:cs="Arial"/>
          <w:sz w:val="22"/>
          <w:szCs w:val="22"/>
          <w:lang w:val="en-GB" w:eastAsia="de-DE" w:bidi="en-US"/>
        </w:rPr>
        <w:t>noted in Appendix 1.</w:t>
      </w:r>
    </w:p>
    <w:p w14:paraId="4B37CE12" w14:textId="77777777" w:rsidR="00C90D5B" w:rsidRDefault="00C90D5B">
      <w:pPr>
        <w:widowControl w:val="0"/>
        <w:autoSpaceDE w:val="0"/>
        <w:rPr>
          <w:rFonts w:ascii="Arial" w:hAnsi="Arial" w:cs="Arial"/>
          <w:sz w:val="22"/>
          <w:szCs w:val="22"/>
          <w:lang w:val="en-GB" w:eastAsia="de-DE" w:bidi="en-US"/>
        </w:rPr>
      </w:pPr>
    </w:p>
    <w:p w14:paraId="36E97257" w14:textId="38C6F7FE" w:rsidR="00C90D5B" w:rsidRDefault="00A6749C">
      <w:pPr>
        <w:widowControl w:val="0"/>
        <w:autoSpaceDE w:val="0"/>
        <w:rPr>
          <w:rFonts w:ascii="Arial" w:hAnsi="Arial"/>
          <w:lang w:val="en-GB"/>
        </w:rPr>
      </w:pPr>
      <w:r>
        <w:rPr>
          <w:rFonts w:ascii="Arial" w:hAnsi="Arial" w:cs="Arial"/>
          <w:sz w:val="22"/>
          <w:szCs w:val="22"/>
          <w:lang w:val="en-GB"/>
        </w:rPr>
        <w:t xml:space="preserve">(3) The official duties of the Junior Professor relate exclusively to her of his work within the scope of the GCSC. She or he is responsible, in close collaboration with the </w:t>
      </w:r>
      <w:r w:rsidR="008455BD">
        <w:rPr>
          <w:rFonts w:ascii="Arial" w:hAnsi="Arial" w:cs="Arial"/>
          <w:sz w:val="22"/>
          <w:szCs w:val="22"/>
          <w:lang w:val="en-GB"/>
        </w:rPr>
        <w:t>Executive Board</w:t>
      </w:r>
      <w:r>
        <w:rPr>
          <w:rFonts w:ascii="Arial" w:hAnsi="Arial" w:cs="Arial"/>
          <w:sz w:val="22"/>
          <w:szCs w:val="22"/>
          <w:lang w:val="en-GB"/>
        </w:rPr>
        <w:t>, for the following tasks:</w:t>
      </w:r>
    </w:p>
    <w:p w14:paraId="34D4395D" w14:textId="44248AAA" w:rsidR="00C90D5B" w:rsidRPr="003373A8" w:rsidRDefault="00A6749C">
      <w:pPr>
        <w:widowControl w:val="0"/>
        <w:numPr>
          <w:ilvl w:val="0"/>
          <w:numId w:val="12"/>
        </w:numPr>
        <w:autoSpaceDE w:val="0"/>
        <w:rPr>
          <w:rFonts w:ascii="Arial" w:hAnsi="Arial"/>
          <w:sz w:val="22"/>
          <w:szCs w:val="22"/>
          <w:lang w:val="en-GB"/>
        </w:rPr>
      </w:pPr>
      <w:r w:rsidRPr="003373A8">
        <w:rPr>
          <w:rFonts w:ascii="Arial" w:hAnsi="Arial" w:cs="Arial"/>
          <w:color w:val="000000"/>
          <w:sz w:val="22"/>
          <w:szCs w:val="22"/>
          <w:lang w:val="en-GB" w:eastAsia="de-DE" w:bidi="en-US"/>
        </w:rPr>
        <w:t xml:space="preserve">Ongoing design and advancement of the academic profile, in collaboration with the </w:t>
      </w:r>
      <w:r w:rsidR="008455BD">
        <w:rPr>
          <w:rFonts w:ascii="Arial" w:hAnsi="Arial" w:cs="Arial"/>
          <w:color w:val="000000"/>
          <w:sz w:val="22"/>
          <w:szCs w:val="22"/>
          <w:lang w:val="en-GB" w:eastAsia="de-DE" w:bidi="en-US"/>
        </w:rPr>
        <w:t>Board of Directors</w:t>
      </w:r>
      <w:r w:rsidRPr="003373A8">
        <w:rPr>
          <w:rFonts w:ascii="Arial" w:hAnsi="Arial" w:cs="Arial"/>
          <w:color w:val="000000"/>
          <w:sz w:val="22"/>
          <w:szCs w:val="22"/>
          <w:lang w:val="en-GB" w:eastAsia="de-DE" w:bidi="en-US"/>
        </w:rPr>
        <w:t>,</w:t>
      </w:r>
    </w:p>
    <w:p w14:paraId="4CA982BF" w14:textId="328F8597" w:rsidR="00C90D5B" w:rsidRPr="003373A8" w:rsidRDefault="00A6749C">
      <w:pPr>
        <w:widowControl w:val="0"/>
        <w:numPr>
          <w:ilvl w:val="0"/>
          <w:numId w:val="12"/>
        </w:numPr>
        <w:autoSpaceDE w:val="0"/>
        <w:rPr>
          <w:rFonts w:ascii="Arial" w:hAnsi="Arial"/>
          <w:sz w:val="22"/>
          <w:szCs w:val="22"/>
          <w:lang w:val="en-GB"/>
        </w:rPr>
      </w:pPr>
      <w:r w:rsidRPr="003373A8">
        <w:rPr>
          <w:rFonts w:ascii="Arial" w:hAnsi="Arial" w:cs="Arial"/>
          <w:color w:val="000000"/>
          <w:sz w:val="22"/>
          <w:szCs w:val="22"/>
          <w:lang w:val="en-GB" w:eastAsia="de-DE" w:bidi="en-US"/>
        </w:rPr>
        <w:lastRenderedPageBreak/>
        <w:t xml:space="preserve">Active </w:t>
      </w:r>
      <w:r w:rsidR="007A503A" w:rsidRPr="003373A8">
        <w:rPr>
          <w:rFonts w:ascii="Arial" w:hAnsi="Arial" w:cs="Arial"/>
          <w:color w:val="000000"/>
          <w:sz w:val="22"/>
          <w:szCs w:val="22"/>
          <w:lang w:val="en-GB" w:eastAsia="de-DE" w:bidi="en-US"/>
        </w:rPr>
        <w:t xml:space="preserve">involvement in the </w:t>
      </w:r>
      <w:r w:rsidRPr="003373A8">
        <w:rPr>
          <w:rFonts w:ascii="Arial" w:hAnsi="Arial" w:cs="Arial"/>
          <w:color w:val="000000"/>
          <w:sz w:val="22"/>
          <w:szCs w:val="22"/>
          <w:lang w:val="en-GB" w:eastAsia="de-DE" w:bidi="en-US"/>
        </w:rPr>
        <w:t>design and interdisciplinary evolution of the programme of study,</w:t>
      </w:r>
    </w:p>
    <w:p w14:paraId="1E09AAB0" w14:textId="4704CD1E" w:rsidR="00C90D5B" w:rsidRPr="003373A8" w:rsidRDefault="00A6749C">
      <w:pPr>
        <w:widowControl w:val="0"/>
        <w:numPr>
          <w:ilvl w:val="0"/>
          <w:numId w:val="12"/>
        </w:numPr>
        <w:autoSpaceDE w:val="0"/>
        <w:rPr>
          <w:rFonts w:ascii="Arial" w:hAnsi="Arial"/>
          <w:sz w:val="22"/>
          <w:szCs w:val="22"/>
          <w:lang w:val="en-GB"/>
        </w:rPr>
      </w:pPr>
      <w:r w:rsidRPr="003373A8">
        <w:rPr>
          <w:rFonts w:ascii="Arial" w:hAnsi="Arial" w:cs="Arial"/>
          <w:color w:val="000000"/>
          <w:sz w:val="22"/>
          <w:szCs w:val="22"/>
          <w:lang w:val="en-GB" w:eastAsia="de-DE" w:bidi="en-US"/>
        </w:rPr>
        <w:t xml:space="preserve">Regular realization of courses </w:t>
      </w:r>
      <w:r w:rsidR="001B0A59" w:rsidRPr="003373A8">
        <w:rPr>
          <w:rFonts w:ascii="Arial" w:hAnsi="Arial" w:cs="Arial"/>
          <w:color w:val="000000"/>
          <w:sz w:val="22"/>
          <w:szCs w:val="22"/>
          <w:lang w:val="en-GB" w:eastAsia="de-DE" w:bidi="en-US"/>
        </w:rPr>
        <w:t xml:space="preserve">to the extent of 4 </w:t>
      </w:r>
      <w:r w:rsidR="00D51137" w:rsidRPr="003373A8">
        <w:rPr>
          <w:rFonts w:ascii="Arial" w:hAnsi="Arial" w:cs="Arial"/>
          <w:color w:val="000000"/>
          <w:sz w:val="22"/>
          <w:szCs w:val="22"/>
          <w:lang w:val="en-GB" w:eastAsia="de-DE" w:bidi="en-US"/>
        </w:rPr>
        <w:t xml:space="preserve">weekly </w:t>
      </w:r>
      <w:r w:rsidR="001B0A59" w:rsidRPr="003373A8">
        <w:rPr>
          <w:rFonts w:ascii="Arial" w:hAnsi="Arial" w:cs="Arial"/>
          <w:color w:val="000000"/>
          <w:sz w:val="22"/>
          <w:szCs w:val="22"/>
          <w:lang w:val="en-GB" w:eastAsia="de-DE" w:bidi="en-US"/>
        </w:rPr>
        <w:t xml:space="preserve">semester </w:t>
      </w:r>
      <w:r w:rsidR="00D51137" w:rsidRPr="003373A8">
        <w:rPr>
          <w:rFonts w:ascii="Arial" w:hAnsi="Arial" w:cs="Arial"/>
          <w:color w:val="000000"/>
          <w:sz w:val="22"/>
          <w:szCs w:val="22"/>
          <w:lang w:val="en-GB" w:eastAsia="de-DE" w:bidi="en-US"/>
        </w:rPr>
        <w:t xml:space="preserve">teaching </w:t>
      </w:r>
      <w:r w:rsidR="001B0A59" w:rsidRPr="003373A8">
        <w:rPr>
          <w:rFonts w:ascii="Arial" w:hAnsi="Arial" w:cs="Arial"/>
          <w:color w:val="000000"/>
          <w:sz w:val="22"/>
          <w:szCs w:val="22"/>
          <w:lang w:val="en-GB" w:eastAsia="de-DE" w:bidi="en-US"/>
        </w:rPr>
        <w:t>hours</w:t>
      </w:r>
      <w:r w:rsidRPr="003373A8">
        <w:rPr>
          <w:rFonts w:ascii="Arial" w:hAnsi="Arial" w:cs="Arial"/>
          <w:color w:val="000000"/>
          <w:sz w:val="22"/>
          <w:szCs w:val="22"/>
          <w:lang w:val="en-GB" w:eastAsia="de-DE" w:bidi="en-US"/>
        </w:rPr>
        <w:t>,</w:t>
      </w:r>
    </w:p>
    <w:p w14:paraId="73E5D87C" w14:textId="77777777" w:rsidR="00C90D5B" w:rsidRPr="003373A8" w:rsidRDefault="00A6749C">
      <w:pPr>
        <w:widowControl w:val="0"/>
        <w:numPr>
          <w:ilvl w:val="0"/>
          <w:numId w:val="12"/>
        </w:numPr>
        <w:autoSpaceDE w:val="0"/>
        <w:rPr>
          <w:rFonts w:ascii="Arial" w:hAnsi="Arial"/>
          <w:sz w:val="22"/>
          <w:szCs w:val="22"/>
          <w:lang w:val="en-GB"/>
        </w:rPr>
      </w:pPr>
      <w:r w:rsidRPr="003373A8">
        <w:rPr>
          <w:rFonts w:ascii="Arial" w:hAnsi="Arial" w:cs="Arial"/>
          <w:color w:val="000000"/>
          <w:sz w:val="22"/>
          <w:szCs w:val="22"/>
          <w:lang w:val="en-GB" w:eastAsia="de-DE" w:bidi="en-US"/>
        </w:rPr>
        <w:t>Organization of conferences,</w:t>
      </w:r>
    </w:p>
    <w:p w14:paraId="53AEEFE0" w14:textId="77777777" w:rsidR="00C90D5B" w:rsidRPr="003373A8" w:rsidRDefault="00A6749C">
      <w:pPr>
        <w:widowControl w:val="0"/>
        <w:numPr>
          <w:ilvl w:val="0"/>
          <w:numId w:val="12"/>
        </w:numPr>
        <w:autoSpaceDE w:val="0"/>
        <w:rPr>
          <w:rFonts w:ascii="Arial" w:hAnsi="Arial"/>
          <w:sz w:val="22"/>
          <w:szCs w:val="22"/>
          <w:lang w:val="en-GB"/>
        </w:rPr>
      </w:pPr>
      <w:r w:rsidRPr="003373A8">
        <w:rPr>
          <w:rFonts w:ascii="Arial" w:hAnsi="Arial" w:cs="Arial"/>
          <w:color w:val="000000"/>
          <w:sz w:val="22"/>
          <w:szCs w:val="22"/>
          <w:lang w:val="en-GB" w:eastAsia="de-DE" w:bidi="en-US"/>
        </w:rPr>
        <w:t>Advising and mentoring of doctoral students.</w:t>
      </w:r>
    </w:p>
    <w:p w14:paraId="793554B0" w14:textId="77777777" w:rsidR="00C90D5B" w:rsidRPr="00487CE0" w:rsidRDefault="00C90D5B">
      <w:pPr>
        <w:widowControl w:val="0"/>
        <w:autoSpaceDE w:val="0"/>
        <w:rPr>
          <w:rFonts w:ascii="Arial" w:hAnsi="Arial" w:cs="Arial"/>
          <w:color w:val="000000"/>
          <w:sz w:val="22"/>
          <w:szCs w:val="22"/>
          <w:lang w:val="en-GB" w:eastAsia="de-DE" w:bidi="en-US"/>
        </w:rPr>
      </w:pPr>
    </w:p>
    <w:p w14:paraId="0DFEEEDC" w14:textId="3899CFEB" w:rsidR="00C90D5B" w:rsidRDefault="00A6749C">
      <w:pPr>
        <w:widowControl w:val="0"/>
        <w:autoSpaceDE w:val="0"/>
        <w:rPr>
          <w:rFonts w:ascii="Arial" w:hAnsi="Arial"/>
          <w:lang w:val="en-GB"/>
        </w:rPr>
      </w:pPr>
      <w:r>
        <w:rPr>
          <w:rFonts w:ascii="Arial" w:hAnsi="Arial" w:cs="Arial"/>
          <w:sz w:val="22"/>
          <w:szCs w:val="22"/>
          <w:lang w:val="en-GB"/>
        </w:rPr>
        <w:t>(4)</w:t>
      </w:r>
      <w:r w:rsidR="0036692A">
        <w:rPr>
          <w:rFonts w:ascii="Arial" w:hAnsi="Arial" w:cs="Arial"/>
          <w:sz w:val="22"/>
          <w:szCs w:val="22"/>
          <w:lang w:val="en-GB"/>
        </w:rPr>
        <w:t xml:space="preserve"> </w:t>
      </w:r>
      <w:r>
        <w:rPr>
          <w:rFonts w:ascii="Arial" w:hAnsi="Arial" w:cs="Arial"/>
          <w:sz w:val="22"/>
          <w:szCs w:val="22"/>
          <w:lang w:val="en-GB"/>
        </w:rPr>
        <w:t>The Junior Professor is assigned an academic assistant with a PhD.</w:t>
      </w:r>
    </w:p>
    <w:p w14:paraId="081E1869" w14:textId="77777777" w:rsidR="00C90D5B" w:rsidRDefault="00C90D5B">
      <w:pPr>
        <w:widowControl w:val="0"/>
        <w:autoSpaceDE w:val="0"/>
        <w:rPr>
          <w:rFonts w:ascii="Arial" w:hAnsi="Arial" w:cs="Arial"/>
          <w:sz w:val="22"/>
          <w:szCs w:val="22"/>
          <w:lang w:val="en-GB"/>
        </w:rPr>
      </w:pPr>
    </w:p>
    <w:p w14:paraId="059B2740" w14:textId="21DB14C8" w:rsidR="00C90D5B" w:rsidRDefault="00A6749C">
      <w:pPr>
        <w:widowControl w:val="0"/>
        <w:autoSpaceDE w:val="0"/>
        <w:rPr>
          <w:rFonts w:ascii="Arial" w:hAnsi="Arial"/>
          <w:lang w:val="en-GB"/>
        </w:rPr>
      </w:pPr>
      <w:r>
        <w:rPr>
          <w:rFonts w:ascii="Arial" w:hAnsi="Arial" w:cs="Arial"/>
          <w:sz w:val="22"/>
          <w:szCs w:val="22"/>
          <w:lang w:val="en-GB"/>
        </w:rPr>
        <w:t>(5)</w:t>
      </w:r>
      <w:r w:rsidR="0036692A">
        <w:rPr>
          <w:rFonts w:ascii="Arial" w:hAnsi="Arial" w:cs="Arial"/>
          <w:sz w:val="22"/>
          <w:szCs w:val="22"/>
          <w:lang w:val="en-GB"/>
        </w:rPr>
        <w:t xml:space="preserve"> </w:t>
      </w:r>
      <w:r>
        <w:rPr>
          <w:rFonts w:ascii="Arial" w:hAnsi="Arial" w:cs="Arial"/>
          <w:sz w:val="22"/>
          <w:szCs w:val="22"/>
          <w:lang w:val="en-GB"/>
        </w:rPr>
        <w:t>The rights and obligations of the Junior Professor conform to the HHG.</w:t>
      </w:r>
    </w:p>
    <w:p w14:paraId="2C3D7115" w14:textId="77777777" w:rsidR="00C90D5B" w:rsidRDefault="00C90D5B">
      <w:pPr>
        <w:widowControl w:val="0"/>
        <w:autoSpaceDE w:val="0"/>
        <w:rPr>
          <w:rFonts w:ascii="Arial" w:hAnsi="Arial" w:cs="Arial"/>
          <w:sz w:val="22"/>
          <w:szCs w:val="22"/>
          <w:lang w:val="en-GB"/>
        </w:rPr>
      </w:pPr>
    </w:p>
    <w:p w14:paraId="4C27FA43" w14:textId="6CB901D0" w:rsidR="00C90D5B" w:rsidRDefault="00A6749C">
      <w:pPr>
        <w:widowControl w:val="0"/>
        <w:autoSpaceDE w:val="0"/>
        <w:rPr>
          <w:rFonts w:ascii="Arial" w:hAnsi="Arial"/>
          <w:lang w:val="en-GB"/>
        </w:rPr>
      </w:pPr>
      <w:r>
        <w:rPr>
          <w:rFonts w:ascii="Arial" w:hAnsi="Arial" w:cs="Arial"/>
          <w:sz w:val="22"/>
          <w:szCs w:val="22"/>
          <w:lang w:val="en-GB"/>
        </w:rPr>
        <w:t xml:space="preserve">(6) By default, the Junior Professor functions as PI and must not be named by the </w:t>
      </w:r>
      <w:r w:rsidR="008934A4">
        <w:rPr>
          <w:rFonts w:ascii="Arial" w:hAnsi="Arial" w:cs="Arial"/>
          <w:sz w:val="22"/>
          <w:szCs w:val="22"/>
          <w:lang w:val="en-GB"/>
        </w:rPr>
        <w:t>JLU P</w:t>
      </w:r>
      <w:r>
        <w:rPr>
          <w:rFonts w:ascii="Arial" w:hAnsi="Arial" w:cs="Arial"/>
          <w:sz w:val="22"/>
          <w:szCs w:val="22"/>
          <w:lang w:val="en-GB"/>
        </w:rPr>
        <w:t>resident.</w:t>
      </w:r>
    </w:p>
    <w:p w14:paraId="34B8A8B1" w14:textId="77777777" w:rsidR="00C90D5B" w:rsidRDefault="00C90D5B">
      <w:pPr>
        <w:widowControl w:val="0"/>
        <w:autoSpaceDE w:val="0"/>
        <w:rPr>
          <w:rFonts w:ascii="Arial" w:hAnsi="Arial" w:cs="Arial"/>
          <w:sz w:val="22"/>
          <w:szCs w:val="22"/>
          <w:lang w:val="en-GB"/>
        </w:rPr>
      </w:pPr>
    </w:p>
    <w:p w14:paraId="2B2C6BAA" w14:textId="77777777" w:rsidR="00C90D5B" w:rsidRDefault="00A6749C">
      <w:pPr>
        <w:pStyle w:val="AufzhlungListe"/>
        <w:jc w:val="center"/>
        <w:rPr>
          <w:b/>
          <w:sz w:val="22"/>
          <w:szCs w:val="22"/>
          <w:lang w:val="en-GB"/>
        </w:rPr>
      </w:pPr>
      <w:r>
        <w:rPr>
          <w:b/>
          <w:sz w:val="22"/>
          <w:szCs w:val="22"/>
          <w:lang w:val="en-GB"/>
        </w:rPr>
        <w:t>§ 19</w:t>
      </w:r>
    </w:p>
    <w:p w14:paraId="622B18AB" w14:textId="77777777" w:rsidR="00C90D5B" w:rsidRDefault="00A6749C">
      <w:pPr>
        <w:pStyle w:val="AufzhlungListe"/>
        <w:jc w:val="center"/>
        <w:rPr>
          <w:lang w:val="en-GB"/>
        </w:rPr>
      </w:pPr>
      <w:r>
        <w:rPr>
          <w:b/>
          <w:color w:val="000000"/>
          <w:sz w:val="22"/>
          <w:szCs w:val="22"/>
          <w:lang w:val="en-GB" w:bidi="en-US"/>
        </w:rPr>
        <w:t>Selection Committee</w:t>
      </w:r>
    </w:p>
    <w:p w14:paraId="2A5E5601" w14:textId="77777777" w:rsidR="00C90D5B" w:rsidRDefault="00C90D5B">
      <w:pPr>
        <w:widowControl w:val="0"/>
        <w:autoSpaceDE w:val="0"/>
        <w:rPr>
          <w:rFonts w:ascii="Arial" w:hAnsi="Arial" w:cs="Arial"/>
          <w:b/>
          <w:sz w:val="22"/>
          <w:szCs w:val="22"/>
          <w:lang w:val="en-GB"/>
        </w:rPr>
      </w:pPr>
    </w:p>
    <w:p w14:paraId="00161DD6" w14:textId="26F6382B" w:rsidR="00C90D5B" w:rsidRPr="003373A8" w:rsidRDefault="003373A8" w:rsidP="003373A8">
      <w:pPr>
        <w:widowControl w:val="0"/>
        <w:autoSpaceDE w:val="0"/>
        <w:rPr>
          <w:rFonts w:ascii="Arial" w:hAnsi="Arial" w:cs="Arial"/>
          <w:sz w:val="22"/>
          <w:szCs w:val="22"/>
          <w:lang w:val="en-GB"/>
        </w:rPr>
      </w:pPr>
      <w:r>
        <w:rPr>
          <w:rFonts w:ascii="Arial" w:hAnsi="Arial" w:cs="Arial"/>
          <w:sz w:val="22"/>
          <w:szCs w:val="22"/>
          <w:lang w:val="en-GB"/>
        </w:rPr>
        <w:t xml:space="preserve">(1) </w:t>
      </w:r>
      <w:r w:rsidR="00A6749C" w:rsidRPr="003373A8">
        <w:rPr>
          <w:rFonts w:ascii="Arial" w:hAnsi="Arial" w:cs="Arial" w:hint="eastAsia"/>
          <w:sz w:val="22"/>
          <w:szCs w:val="22"/>
          <w:lang w:val="en-GB"/>
        </w:rPr>
        <w:t xml:space="preserve">The Selection Committee consists of the members of the </w:t>
      </w:r>
      <w:r w:rsidR="008455BD">
        <w:rPr>
          <w:rFonts w:ascii="Arial" w:hAnsi="Arial" w:cs="Arial" w:hint="eastAsia"/>
          <w:sz w:val="22"/>
          <w:szCs w:val="22"/>
          <w:lang w:val="en-GB"/>
        </w:rPr>
        <w:t>Executive Board</w:t>
      </w:r>
      <w:r w:rsidR="00A6749C" w:rsidRPr="003373A8">
        <w:rPr>
          <w:rFonts w:ascii="Arial" w:hAnsi="Arial" w:cs="Arial" w:hint="eastAsia"/>
          <w:sz w:val="22"/>
          <w:szCs w:val="22"/>
          <w:lang w:val="en-GB"/>
        </w:rPr>
        <w:t>, three professors, the Junior Professor, a selected member of the Committee for Equal Opportunities, a postdoc</w:t>
      </w:r>
      <w:r w:rsidR="006A04FE">
        <w:rPr>
          <w:rFonts w:ascii="Arial" w:hAnsi="Arial" w:cs="Arial"/>
          <w:sz w:val="22"/>
          <w:szCs w:val="22"/>
          <w:lang w:val="en-GB"/>
        </w:rPr>
        <w:t xml:space="preserve">toral </w:t>
      </w:r>
      <w:r w:rsidR="00CF74E2">
        <w:rPr>
          <w:rFonts w:ascii="Arial" w:hAnsi="Arial" w:cs="Arial"/>
          <w:sz w:val="22"/>
          <w:szCs w:val="22"/>
          <w:lang w:val="en-GB"/>
        </w:rPr>
        <w:t>researcher</w:t>
      </w:r>
      <w:r w:rsidR="00A6749C" w:rsidRPr="003373A8">
        <w:rPr>
          <w:rFonts w:ascii="Arial" w:hAnsi="Arial" w:cs="Arial" w:hint="eastAsia"/>
          <w:sz w:val="22"/>
          <w:szCs w:val="22"/>
          <w:lang w:val="en-GB"/>
        </w:rPr>
        <w:t xml:space="preserve">, and two doctoral students. With the exception of the </w:t>
      </w:r>
      <w:r w:rsidR="008455BD">
        <w:rPr>
          <w:rFonts w:ascii="Arial" w:hAnsi="Arial" w:cs="Arial" w:hint="eastAsia"/>
          <w:sz w:val="22"/>
          <w:szCs w:val="22"/>
          <w:lang w:val="en-GB"/>
        </w:rPr>
        <w:t>Executive Board</w:t>
      </w:r>
      <w:r w:rsidR="00A6749C" w:rsidRPr="003373A8">
        <w:rPr>
          <w:rFonts w:ascii="Arial" w:hAnsi="Arial" w:cs="Arial" w:hint="eastAsia"/>
          <w:sz w:val="22"/>
          <w:szCs w:val="22"/>
          <w:lang w:val="en-GB"/>
        </w:rPr>
        <w:t xml:space="preserve">, the Junior Professor, the member sent from the committee for Equal Opportunities, and the two representative doctoral candidates, the members of the Selection Committee are elected every three years by the graduated members of the GCSC, within their respective groups, during the </w:t>
      </w:r>
      <w:r w:rsidR="007708D4" w:rsidRPr="003373A8">
        <w:rPr>
          <w:rFonts w:ascii="Arial" w:hAnsi="Arial" w:cs="Arial" w:hint="eastAsia"/>
          <w:sz w:val="22"/>
          <w:szCs w:val="22"/>
          <w:lang w:val="en-GB"/>
        </w:rPr>
        <w:t xml:space="preserve">Member </w:t>
      </w:r>
      <w:r w:rsidR="007708D4" w:rsidRPr="003373A8">
        <w:rPr>
          <w:rFonts w:ascii="Arial" w:hAnsi="Arial" w:cs="Arial"/>
          <w:sz w:val="22"/>
          <w:szCs w:val="22"/>
          <w:lang w:val="en-GB"/>
        </w:rPr>
        <w:t>C</w:t>
      </w:r>
      <w:r w:rsidR="007708D4" w:rsidRPr="003373A8">
        <w:rPr>
          <w:rFonts w:ascii="Arial" w:hAnsi="Arial" w:cs="Arial" w:hint="eastAsia"/>
          <w:sz w:val="22"/>
          <w:szCs w:val="22"/>
          <w:lang w:val="en-GB"/>
        </w:rPr>
        <w:t>ouncil</w:t>
      </w:r>
      <w:r w:rsidR="00A6749C" w:rsidRPr="003373A8">
        <w:rPr>
          <w:rFonts w:ascii="Arial" w:hAnsi="Arial" w:cs="Arial" w:hint="eastAsia"/>
          <w:sz w:val="22"/>
          <w:szCs w:val="22"/>
          <w:lang w:val="en-GB"/>
        </w:rPr>
        <w:t xml:space="preserve">. The representative doctoral students are elected yearly by the doctoral students, exclusively. One doctoral student member of the Selection Committee should represent the international students. </w:t>
      </w:r>
      <w:proofErr w:type="spellStart"/>
      <w:r w:rsidR="00A6749C" w:rsidRPr="003373A8">
        <w:rPr>
          <w:rFonts w:ascii="Arial" w:hAnsi="Arial" w:cs="Arial" w:hint="eastAsia"/>
          <w:sz w:val="22"/>
          <w:szCs w:val="22"/>
          <w:lang w:val="en-GB"/>
        </w:rPr>
        <w:t>Reelection</w:t>
      </w:r>
      <w:proofErr w:type="spellEnd"/>
      <w:r w:rsidR="007708D4" w:rsidRPr="003373A8">
        <w:rPr>
          <w:rFonts w:ascii="Arial" w:hAnsi="Arial" w:cs="Arial" w:hint="eastAsia"/>
          <w:sz w:val="22"/>
          <w:szCs w:val="22"/>
          <w:lang w:val="en-GB"/>
        </w:rPr>
        <w:t xml:space="preserve"> is permitted.</w:t>
      </w:r>
    </w:p>
    <w:p w14:paraId="6B835A6E" w14:textId="77777777" w:rsidR="00C90D5B" w:rsidRDefault="00C90D5B">
      <w:pPr>
        <w:widowControl w:val="0"/>
        <w:autoSpaceDE w:val="0"/>
        <w:rPr>
          <w:rFonts w:ascii="Arial" w:hAnsi="Arial" w:cs="Arial"/>
          <w:sz w:val="22"/>
          <w:szCs w:val="22"/>
          <w:lang w:val="en-GB"/>
        </w:rPr>
      </w:pPr>
    </w:p>
    <w:p w14:paraId="293116F0" w14:textId="71E77A53" w:rsidR="00C90D5B" w:rsidRDefault="00A6749C">
      <w:pPr>
        <w:widowControl w:val="0"/>
        <w:autoSpaceDE w:val="0"/>
        <w:rPr>
          <w:rFonts w:ascii="Arial" w:hAnsi="Arial"/>
          <w:lang w:val="en-GB"/>
        </w:rPr>
      </w:pPr>
      <w:r>
        <w:rPr>
          <w:rFonts w:ascii="Arial" w:hAnsi="Arial" w:cs="Arial"/>
          <w:sz w:val="22"/>
          <w:szCs w:val="22"/>
          <w:lang w:val="en-GB"/>
        </w:rPr>
        <w:t xml:space="preserve">(2) It is incumbent upon the Selection Committee to decide on the admission of new doctoral students to the GCSC and to award </w:t>
      </w:r>
      <w:r w:rsidR="007708D4">
        <w:rPr>
          <w:rFonts w:ascii="Arial" w:hAnsi="Arial" w:cs="Arial"/>
          <w:sz w:val="22"/>
          <w:szCs w:val="22"/>
          <w:lang w:val="en-GB"/>
        </w:rPr>
        <w:t xml:space="preserve">scholarships </w:t>
      </w:r>
      <w:r>
        <w:rPr>
          <w:rFonts w:ascii="Arial" w:hAnsi="Arial" w:cs="Arial"/>
          <w:sz w:val="22"/>
          <w:szCs w:val="22"/>
          <w:lang w:val="en-GB"/>
        </w:rPr>
        <w:t xml:space="preserve">in accordance with the prescribed regulations of the </w:t>
      </w:r>
      <w:r w:rsidR="008455BD">
        <w:rPr>
          <w:rFonts w:ascii="Arial" w:hAnsi="Arial" w:cs="Arial"/>
          <w:sz w:val="22"/>
          <w:szCs w:val="22"/>
          <w:lang w:val="en-GB"/>
        </w:rPr>
        <w:t>Board of Directors</w:t>
      </w:r>
      <w:r>
        <w:rPr>
          <w:rFonts w:ascii="Arial" w:hAnsi="Arial" w:cs="Arial"/>
          <w:sz w:val="22"/>
          <w:szCs w:val="22"/>
          <w:lang w:val="en-GB"/>
        </w:rPr>
        <w:t xml:space="preserve"> (§ 23, Paragraph 4). Should a potential member be in an ongoing </w:t>
      </w:r>
      <w:r>
        <w:rPr>
          <w:rFonts w:ascii="Arial" w:eastAsia="Times New Roman" w:hAnsi="Arial" w:cs="Arial"/>
          <w:sz w:val="22"/>
          <w:szCs w:val="22"/>
          <w:lang w:val="en-GB" w:bidi="ar-SA"/>
        </w:rPr>
        <w:t>advising</w:t>
      </w:r>
      <w:r>
        <w:rPr>
          <w:rFonts w:ascii="Arial" w:hAnsi="Arial" w:cs="Arial"/>
          <w:sz w:val="22"/>
          <w:szCs w:val="22"/>
          <w:lang w:val="en-GB"/>
        </w:rPr>
        <w:t xml:space="preserve"> relationship with a member of the Selection Committee, then this member takes on an </w:t>
      </w:r>
      <w:r>
        <w:rPr>
          <w:rFonts w:ascii="Arial" w:eastAsia="Times New Roman" w:hAnsi="Arial" w:cs="Arial"/>
          <w:sz w:val="22"/>
          <w:szCs w:val="22"/>
          <w:lang w:val="en-GB" w:bidi="ar-SA"/>
        </w:rPr>
        <w:t>advising</w:t>
      </w:r>
      <w:r>
        <w:rPr>
          <w:rFonts w:ascii="Arial" w:hAnsi="Arial" w:cs="Arial"/>
          <w:sz w:val="22"/>
          <w:szCs w:val="22"/>
          <w:lang w:val="en-GB"/>
        </w:rPr>
        <w:t xml:space="preserve"> role, only, in the decision.</w:t>
      </w:r>
    </w:p>
    <w:p w14:paraId="5B49C8BB" w14:textId="39EEA36A" w:rsidR="00C90D5B" w:rsidRDefault="00A6749C">
      <w:pPr>
        <w:widowControl w:val="0"/>
        <w:autoSpaceDE w:val="0"/>
        <w:rPr>
          <w:rFonts w:ascii="Arial" w:hAnsi="Arial" w:cs="Arial"/>
          <w:sz w:val="22"/>
          <w:szCs w:val="22"/>
          <w:lang w:val="en-GB"/>
        </w:rPr>
      </w:pPr>
      <w:r>
        <w:rPr>
          <w:rFonts w:ascii="Arial" w:hAnsi="Arial" w:cs="Arial"/>
          <w:sz w:val="22"/>
          <w:szCs w:val="22"/>
          <w:lang w:val="en-GB"/>
        </w:rPr>
        <w:t xml:space="preserve">(3) The Selection Committee meets regularly and is </w:t>
      </w:r>
      <w:r w:rsidR="00EE54BB">
        <w:rPr>
          <w:rFonts w:ascii="Arial" w:hAnsi="Arial" w:cs="Arial"/>
          <w:sz w:val="22"/>
          <w:szCs w:val="22"/>
          <w:lang w:val="en-GB"/>
        </w:rPr>
        <w:t>summoned</w:t>
      </w:r>
      <w:r>
        <w:rPr>
          <w:rFonts w:ascii="Arial" w:hAnsi="Arial" w:cs="Arial"/>
          <w:sz w:val="22"/>
          <w:szCs w:val="22"/>
          <w:lang w:val="en-GB"/>
        </w:rPr>
        <w:t xml:space="preserve"> by the </w:t>
      </w:r>
      <w:r w:rsidR="007708D4">
        <w:rPr>
          <w:rFonts w:ascii="Arial" w:hAnsi="Arial" w:cs="Arial"/>
          <w:sz w:val="22"/>
          <w:szCs w:val="22"/>
          <w:lang w:val="en-GB"/>
        </w:rPr>
        <w:t>Director</w:t>
      </w:r>
      <w:r>
        <w:rPr>
          <w:rFonts w:ascii="Arial" w:hAnsi="Arial" w:cs="Arial"/>
          <w:sz w:val="22"/>
          <w:szCs w:val="22"/>
          <w:lang w:val="en-GB"/>
        </w:rPr>
        <w:t>. It is quorate when more than half of the members are present. Decisions are reached by a majority of members present. Vote abstentions count as null votes.</w:t>
      </w:r>
    </w:p>
    <w:p w14:paraId="4A9C8FE6" w14:textId="77777777" w:rsidR="00B67ED3" w:rsidRDefault="00B67ED3">
      <w:pPr>
        <w:widowControl w:val="0"/>
        <w:autoSpaceDE w:val="0"/>
        <w:rPr>
          <w:rFonts w:ascii="Arial" w:hAnsi="Arial"/>
          <w:lang w:val="en-GB"/>
        </w:rPr>
      </w:pPr>
    </w:p>
    <w:p w14:paraId="38A69C14" w14:textId="77777777" w:rsidR="00C90D5B" w:rsidRDefault="00A6749C">
      <w:pPr>
        <w:widowControl w:val="0"/>
        <w:autoSpaceDE w:val="0"/>
        <w:jc w:val="center"/>
        <w:rPr>
          <w:rFonts w:ascii="Arial" w:hAnsi="Arial" w:cs="Arial"/>
          <w:b/>
          <w:sz w:val="22"/>
          <w:szCs w:val="22"/>
          <w:lang w:val="en-GB"/>
        </w:rPr>
      </w:pPr>
      <w:r>
        <w:rPr>
          <w:rFonts w:ascii="Arial" w:hAnsi="Arial" w:cs="Arial"/>
          <w:b/>
          <w:sz w:val="22"/>
          <w:szCs w:val="22"/>
          <w:lang w:val="en-GB"/>
        </w:rPr>
        <w:t>§ 20</w:t>
      </w:r>
    </w:p>
    <w:p w14:paraId="6ABE858D" w14:textId="77777777" w:rsidR="00C90D5B" w:rsidRDefault="00A6749C">
      <w:pPr>
        <w:widowControl w:val="0"/>
        <w:autoSpaceDE w:val="0"/>
        <w:jc w:val="center"/>
        <w:rPr>
          <w:rFonts w:ascii="Arial" w:hAnsi="Arial"/>
          <w:lang w:val="en-GB"/>
        </w:rPr>
      </w:pPr>
      <w:r>
        <w:rPr>
          <w:rFonts w:ascii="Arial" w:hAnsi="Arial" w:cs="Arial"/>
          <w:b/>
          <w:color w:val="000000"/>
          <w:sz w:val="22"/>
          <w:szCs w:val="22"/>
          <w:lang w:val="en-GB" w:eastAsia="de-DE" w:bidi="en-US"/>
        </w:rPr>
        <w:t xml:space="preserve">Graduate Student Committee </w:t>
      </w:r>
    </w:p>
    <w:p w14:paraId="2A166DB5" w14:textId="77777777" w:rsidR="00C90D5B" w:rsidRDefault="00C90D5B">
      <w:pPr>
        <w:widowControl w:val="0"/>
        <w:autoSpaceDE w:val="0"/>
        <w:jc w:val="center"/>
        <w:rPr>
          <w:rFonts w:ascii="Arial" w:hAnsi="Arial" w:cs="Arial"/>
          <w:b/>
          <w:color w:val="000000"/>
          <w:sz w:val="22"/>
          <w:szCs w:val="22"/>
          <w:lang w:val="en-GB" w:eastAsia="de-DE" w:bidi="en-US"/>
        </w:rPr>
      </w:pPr>
    </w:p>
    <w:p w14:paraId="397B796B" w14:textId="006F4BC6" w:rsidR="00C90D5B" w:rsidRDefault="00A6749C">
      <w:pPr>
        <w:widowControl w:val="0"/>
        <w:autoSpaceDE w:val="0"/>
        <w:rPr>
          <w:rFonts w:ascii="Arial" w:hAnsi="Arial"/>
          <w:lang w:val="en-GB"/>
        </w:rPr>
      </w:pPr>
      <w:r>
        <w:rPr>
          <w:rFonts w:ascii="Arial" w:hAnsi="Arial" w:cs="Arial"/>
          <w:sz w:val="22"/>
          <w:szCs w:val="22"/>
          <w:lang w:val="en-GB"/>
        </w:rPr>
        <w:t xml:space="preserve">(1)  The Graduate Student Committee consists of four PhD students from the GCSC, including members from at least two of the three departments involved in the GCSC. The members of the Graduate Student Committee are elected yearly by the GCSC doctoral students during the </w:t>
      </w:r>
      <w:r w:rsidR="007708D4">
        <w:rPr>
          <w:rFonts w:ascii="Arial" w:hAnsi="Arial" w:cs="Arial"/>
          <w:sz w:val="22"/>
          <w:szCs w:val="22"/>
          <w:lang w:val="en-GB"/>
        </w:rPr>
        <w:t>M</w:t>
      </w:r>
      <w:r>
        <w:rPr>
          <w:rFonts w:ascii="Arial" w:hAnsi="Arial" w:cs="Arial"/>
          <w:sz w:val="22"/>
          <w:szCs w:val="22"/>
          <w:lang w:val="en-GB"/>
        </w:rPr>
        <w:t xml:space="preserve">ember </w:t>
      </w:r>
      <w:r w:rsidR="007708D4">
        <w:rPr>
          <w:rFonts w:ascii="Arial" w:hAnsi="Arial" w:cs="Arial"/>
          <w:sz w:val="22"/>
          <w:szCs w:val="22"/>
          <w:lang w:val="en-GB"/>
        </w:rPr>
        <w:t>Council</w:t>
      </w:r>
      <w:r>
        <w:rPr>
          <w:rFonts w:ascii="Arial" w:hAnsi="Arial" w:cs="Arial"/>
          <w:sz w:val="22"/>
          <w:szCs w:val="22"/>
          <w:lang w:val="en-GB"/>
        </w:rPr>
        <w:t>.</w:t>
      </w:r>
    </w:p>
    <w:p w14:paraId="50EDCE58" w14:textId="77777777" w:rsidR="00C90D5B" w:rsidRDefault="00C90D5B">
      <w:pPr>
        <w:widowControl w:val="0"/>
        <w:autoSpaceDE w:val="0"/>
        <w:rPr>
          <w:rFonts w:ascii="Arial" w:hAnsi="Arial" w:cs="Arial"/>
          <w:sz w:val="22"/>
          <w:szCs w:val="22"/>
          <w:lang w:val="en-GB"/>
        </w:rPr>
      </w:pPr>
    </w:p>
    <w:p w14:paraId="4E11E2F4" w14:textId="48BAAA05" w:rsidR="00C90D5B" w:rsidRDefault="00A6749C">
      <w:pPr>
        <w:widowControl w:val="0"/>
        <w:autoSpaceDE w:val="0"/>
        <w:rPr>
          <w:rFonts w:ascii="Arial" w:hAnsi="Arial"/>
          <w:lang w:val="en-GB"/>
        </w:rPr>
      </w:pPr>
      <w:r>
        <w:rPr>
          <w:rFonts w:ascii="Arial" w:hAnsi="Arial" w:cs="Arial"/>
          <w:sz w:val="22"/>
          <w:szCs w:val="22"/>
          <w:lang w:val="en-GB"/>
        </w:rPr>
        <w:t xml:space="preserve">(2) The Graduate Student Committee ensures that the interests of the doctoral students in the GCSC are represented, above and beyond their presence on the </w:t>
      </w:r>
      <w:r w:rsidR="008455BD">
        <w:rPr>
          <w:rFonts w:ascii="Arial" w:hAnsi="Arial" w:cs="Arial"/>
          <w:sz w:val="22"/>
          <w:szCs w:val="22"/>
          <w:lang w:val="en-GB"/>
        </w:rPr>
        <w:t>Board of Directors</w:t>
      </w:r>
      <w:r>
        <w:rPr>
          <w:rFonts w:ascii="Arial" w:hAnsi="Arial" w:cs="Arial"/>
          <w:sz w:val="22"/>
          <w:szCs w:val="22"/>
          <w:lang w:val="en-GB"/>
        </w:rPr>
        <w:t>, and that they are also included in shaping the research profile.</w:t>
      </w:r>
    </w:p>
    <w:p w14:paraId="1F3C9471" w14:textId="77777777" w:rsidR="00C90D5B" w:rsidRDefault="00C90D5B">
      <w:pPr>
        <w:widowControl w:val="0"/>
        <w:autoSpaceDE w:val="0"/>
        <w:rPr>
          <w:rFonts w:ascii="Arial" w:hAnsi="Arial" w:cs="Arial"/>
          <w:sz w:val="22"/>
          <w:szCs w:val="22"/>
          <w:lang w:val="en-GB"/>
        </w:rPr>
      </w:pPr>
    </w:p>
    <w:p w14:paraId="721778CE" w14:textId="3387DD0C" w:rsidR="00C90D5B" w:rsidRDefault="00A6749C">
      <w:pPr>
        <w:widowControl w:val="0"/>
        <w:autoSpaceDE w:val="0"/>
        <w:rPr>
          <w:rFonts w:ascii="Arial" w:hAnsi="Arial"/>
          <w:lang w:val="en-GB"/>
        </w:rPr>
      </w:pPr>
      <w:r>
        <w:rPr>
          <w:rFonts w:ascii="Arial" w:hAnsi="Arial" w:cs="Arial"/>
          <w:sz w:val="22"/>
          <w:szCs w:val="22"/>
          <w:lang w:val="en-GB"/>
        </w:rPr>
        <w:t xml:space="preserve">(3) The Graduate Student Committee selects two members who are simultaneously members of the </w:t>
      </w:r>
      <w:r w:rsidR="008455BD">
        <w:rPr>
          <w:rFonts w:ascii="Arial" w:hAnsi="Arial" w:cs="Arial"/>
          <w:sz w:val="22"/>
          <w:szCs w:val="22"/>
          <w:lang w:val="en-GB"/>
        </w:rPr>
        <w:t>Board of Directors</w:t>
      </w:r>
      <w:r>
        <w:rPr>
          <w:rFonts w:ascii="Arial" w:hAnsi="Arial" w:cs="Arial"/>
          <w:sz w:val="22"/>
          <w:szCs w:val="22"/>
          <w:lang w:val="en-GB"/>
        </w:rPr>
        <w:t xml:space="preserve">. The other members function as their proxies on the </w:t>
      </w:r>
      <w:r w:rsidR="008455BD">
        <w:rPr>
          <w:rFonts w:ascii="Arial" w:hAnsi="Arial" w:cs="Arial"/>
          <w:sz w:val="22"/>
          <w:szCs w:val="22"/>
          <w:lang w:val="en-GB"/>
        </w:rPr>
        <w:t>Board of Directors</w:t>
      </w:r>
      <w:r>
        <w:rPr>
          <w:rFonts w:ascii="Arial" w:hAnsi="Arial" w:cs="Arial"/>
          <w:sz w:val="22"/>
          <w:szCs w:val="22"/>
          <w:lang w:val="en-GB"/>
        </w:rPr>
        <w:t>.</w:t>
      </w:r>
    </w:p>
    <w:p w14:paraId="09827B2A" w14:textId="77777777" w:rsidR="00C90D5B" w:rsidRDefault="00C90D5B">
      <w:pPr>
        <w:widowControl w:val="0"/>
        <w:autoSpaceDE w:val="0"/>
        <w:rPr>
          <w:rFonts w:ascii="Arial" w:hAnsi="Arial" w:cs="Arial"/>
          <w:sz w:val="22"/>
          <w:szCs w:val="22"/>
          <w:lang w:val="en-GB"/>
        </w:rPr>
      </w:pPr>
    </w:p>
    <w:p w14:paraId="6DBBA557" w14:textId="77777777" w:rsidR="00C90D5B" w:rsidRDefault="00C90D5B">
      <w:pPr>
        <w:widowControl w:val="0"/>
        <w:autoSpaceDE w:val="0"/>
        <w:jc w:val="center"/>
        <w:rPr>
          <w:rFonts w:ascii="Arial" w:hAnsi="Arial" w:cs="Arial"/>
          <w:b/>
          <w:color w:val="000000"/>
          <w:sz w:val="22"/>
          <w:szCs w:val="22"/>
          <w:lang w:val="en-GB" w:eastAsia="de-DE" w:bidi="en-US"/>
        </w:rPr>
      </w:pPr>
    </w:p>
    <w:p w14:paraId="2FC4AC0F" w14:textId="77777777" w:rsidR="00487CE0" w:rsidRDefault="00487CE0">
      <w:pPr>
        <w:widowControl w:val="0"/>
        <w:autoSpaceDE w:val="0"/>
        <w:jc w:val="center"/>
        <w:rPr>
          <w:rFonts w:ascii="Arial" w:hAnsi="Arial" w:cs="Arial"/>
          <w:b/>
          <w:color w:val="000000"/>
          <w:sz w:val="22"/>
          <w:szCs w:val="22"/>
          <w:lang w:val="en-GB" w:eastAsia="de-DE" w:bidi="en-US"/>
        </w:rPr>
      </w:pPr>
    </w:p>
    <w:p w14:paraId="52C2E574"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lastRenderedPageBreak/>
        <w:t>§ 21</w:t>
      </w:r>
    </w:p>
    <w:p w14:paraId="19E96DE2"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xml:space="preserve">International </w:t>
      </w:r>
      <w:r>
        <w:rPr>
          <w:rFonts w:ascii="Arial" w:eastAsia="Times New Roman" w:hAnsi="Arial" w:cs="Arial"/>
          <w:b/>
          <w:color w:val="000000"/>
          <w:sz w:val="22"/>
          <w:szCs w:val="22"/>
          <w:lang w:val="en-GB" w:eastAsia="de-DE" w:bidi="en-US"/>
        </w:rPr>
        <w:t>Advisory</w:t>
      </w:r>
      <w:r>
        <w:rPr>
          <w:rFonts w:ascii="Arial" w:hAnsi="Arial" w:cs="Arial"/>
          <w:b/>
          <w:color w:val="000000"/>
          <w:sz w:val="22"/>
          <w:szCs w:val="22"/>
          <w:lang w:val="en-GB" w:eastAsia="de-DE" w:bidi="en-US"/>
        </w:rPr>
        <w:t xml:space="preserve"> Board</w:t>
      </w:r>
    </w:p>
    <w:p w14:paraId="2B29294E" w14:textId="77777777" w:rsidR="00C90D5B" w:rsidRDefault="00C90D5B">
      <w:pPr>
        <w:widowControl w:val="0"/>
        <w:autoSpaceDE w:val="0"/>
        <w:jc w:val="center"/>
        <w:rPr>
          <w:rFonts w:ascii="Arial" w:hAnsi="Arial" w:cs="Arial"/>
          <w:b/>
          <w:color w:val="000000"/>
          <w:sz w:val="22"/>
          <w:szCs w:val="22"/>
          <w:lang w:val="en-GB" w:eastAsia="de-DE" w:bidi="en-US"/>
        </w:rPr>
      </w:pPr>
    </w:p>
    <w:p w14:paraId="652263A2" w14:textId="0E7CEFAC"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(1) The GGK/GCSC is supported by an International </w:t>
      </w:r>
      <w:r>
        <w:rPr>
          <w:rFonts w:ascii="Arial" w:eastAsia="Times New Roman" w:hAnsi="Arial" w:cs="Arial"/>
          <w:sz w:val="22"/>
          <w:szCs w:val="22"/>
          <w:lang w:val="en-GB" w:eastAsia="de-DE" w:bidi="en-US"/>
        </w:rPr>
        <w:t>Advisory</w:t>
      </w:r>
      <w:r>
        <w:rPr>
          <w:rFonts w:ascii="Arial" w:hAnsi="Arial" w:cs="Arial"/>
          <w:sz w:val="22"/>
          <w:szCs w:val="22"/>
          <w:lang w:val="en-GB" w:eastAsia="de-DE" w:bidi="en-US"/>
        </w:rPr>
        <w:t xml:space="preserve"> Board, one which follows its work, ensures quality, and contributes to the development of its goals and missions. The International </w:t>
      </w:r>
      <w:r>
        <w:rPr>
          <w:rFonts w:ascii="Arial" w:eastAsia="Times New Roman" w:hAnsi="Arial" w:cs="Arial"/>
          <w:sz w:val="22"/>
          <w:szCs w:val="22"/>
          <w:lang w:val="en-GB" w:eastAsia="de-DE" w:bidi="en-US"/>
        </w:rPr>
        <w:t>Advisory</w:t>
      </w:r>
      <w:r>
        <w:rPr>
          <w:rFonts w:ascii="Arial" w:hAnsi="Arial" w:cs="Arial"/>
          <w:sz w:val="22"/>
          <w:szCs w:val="22"/>
          <w:lang w:val="en-GB" w:eastAsia="de-DE" w:bidi="en-US"/>
        </w:rPr>
        <w:t xml:space="preserve"> Board advises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 xml:space="preserve"> in its decisions regarding the design and advancement of the research profile (Appendices 1 and 2), the thematic focus of the curriculum, as well as other strategic decisions. In addition, it takes a position on the written annual report of the Managing</w:t>
      </w:r>
      <w:r w:rsidR="002A0854">
        <w:rPr>
          <w:rFonts w:ascii="Arial" w:hAnsi="Arial" w:cs="Arial"/>
          <w:sz w:val="22"/>
          <w:szCs w:val="22"/>
          <w:lang w:val="en-GB" w:eastAsia="de-DE" w:bidi="en-US"/>
        </w:rPr>
        <w:t xml:space="preserve"> Director</w:t>
      </w:r>
      <w:r>
        <w:rPr>
          <w:rFonts w:ascii="Arial" w:hAnsi="Arial" w:cs="Arial"/>
          <w:sz w:val="22"/>
          <w:szCs w:val="22"/>
          <w:lang w:val="en-GB" w:eastAsia="de-DE" w:bidi="en-US"/>
        </w:rPr>
        <w:t xml:space="preserve"> in accordance with the tenets on the assurance of </w:t>
      </w:r>
      <w:r w:rsidR="002A0854">
        <w:rPr>
          <w:rFonts w:ascii="Arial" w:hAnsi="Arial" w:cs="Arial"/>
          <w:sz w:val="22"/>
          <w:szCs w:val="22"/>
          <w:lang w:val="en-GB" w:eastAsia="de-DE" w:bidi="en-US"/>
        </w:rPr>
        <w:t xml:space="preserve">good </w:t>
      </w:r>
      <w:r w:rsidR="00EC033E">
        <w:rPr>
          <w:rFonts w:ascii="Arial" w:hAnsi="Arial" w:cs="Arial"/>
          <w:sz w:val="22"/>
          <w:szCs w:val="22"/>
          <w:lang w:val="en-GB" w:eastAsia="de-DE" w:bidi="en-US"/>
        </w:rPr>
        <w:t xml:space="preserve">scientific </w:t>
      </w:r>
      <w:r>
        <w:rPr>
          <w:rFonts w:ascii="Arial" w:hAnsi="Arial" w:cs="Arial"/>
          <w:sz w:val="22"/>
          <w:szCs w:val="22"/>
          <w:lang w:val="en-GB" w:eastAsia="de-DE" w:bidi="en-US"/>
        </w:rPr>
        <w:t>practice. It meets at least once per year.</w:t>
      </w:r>
    </w:p>
    <w:p w14:paraId="735536EF" w14:textId="77777777" w:rsidR="00C90D5B" w:rsidRDefault="00C90D5B">
      <w:pPr>
        <w:widowControl w:val="0"/>
        <w:autoSpaceDE w:val="0"/>
        <w:rPr>
          <w:rFonts w:ascii="Arial" w:hAnsi="Arial" w:cs="Arial"/>
          <w:sz w:val="22"/>
          <w:szCs w:val="22"/>
          <w:lang w:val="en-GB" w:eastAsia="de-DE" w:bidi="en-US"/>
        </w:rPr>
      </w:pPr>
    </w:p>
    <w:p w14:paraId="27295D0C" w14:textId="77777777"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(2) </w:t>
      </w:r>
      <w:r>
        <w:rPr>
          <w:rFonts w:ascii="Arial" w:hAnsi="Arial" w:cs="Arial"/>
          <w:color w:val="000000"/>
          <w:sz w:val="22"/>
          <w:szCs w:val="22"/>
          <w:lang w:val="en-GB" w:eastAsia="de-DE" w:bidi="en-US"/>
        </w:rPr>
        <w:t xml:space="preserve">The International </w:t>
      </w:r>
      <w:r>
        <w:rPr>
          <w:rFonts w:ascii="Arial" w:eastAsia="Times New Roman" w:hAnsi="Arial" w:cs="Arial"/>
          <w:color w:val="000000"/>
          <w:sz w:val="22"/>
          <w:szCs w:val="22"/>
          <w:lang w:val="en-GB" w:eastAsia="de-DE" w:bidi="en-US"/>
        </w:rPr>
        <w:t>Advisory</w:t>
      </w:r>
      <w:r>
        <w:rPr>
          <w:rFonts w:ascii="Arial" w:hAnsi="Arial" w:cs="Arial"/>
          <w:color w:val="000000"/>
          <w:sz w:val="22"/>
          <w:szCs w:val="22"/>
          <w:lang w:val="en-GB" w:eastAsia="de-DE" w:bidi="en-US"/>
        </w:rPr>
        <w:t xml:space="preserve"> Board consists of at most six members. These include</w:t>
      </w:r>
    </w:p>
    <w:p w14:paraId="78E35053" w14:textId="77777777" w:rsidR="00C90D5B" w:rsidRDefault="00A6749C">
      <w:pPr>
        <w:widowControl w:val="0"/>
        <w:numPr>
          <w:ilvl w:val="0"/>
          <w:numId w:val="13"/>
        </w:numPr>
        <w:autoSpaceDE w:val="0"/>
        <w:rPr>
          <w:rFonts w:ascii="Arial" w:hAnsi="Arial"/>
          <w:lang w:val="en-GB"/>
        </w:rPr>
      </w:pPr>
      <w:r>
        <w:rPr>
          <w:rFonts w:ascii="Arial" w:hAnsi="Arial" w:cs="Arial"/>
          <w:color w:val="000000"/>
          <w:sz w:val="22"/>
          <w:szCs w:val="22"/>
          <w:lang w:val="en-GB" w:eastAsia="de-DE" w:bidi="en-US"/>
        </w:rPr>
        <w:t>up to three academic researchers, of whom at least two must be affiliated with a non-German university,</w:t>
      </w:r>
    </w:p>
    <w:p w14:paraId="438D7E7B" w14:textId="0FA4C9E2" w:rsidR="00C90D5B" w:rsidRDefault="00A6749C">
      <w:pPr>
        <w:widowControl w:val="0"/>
        <w:numPr>
          <w:ilvl w:val="0"/>
          <w:numId w:val="13"/>
        </w:numPr>
        <w:autoSpaceDE w:val="0"/>
        <w:rPr>
          <w:rFonts w:ascii="Arial" w:hAnsi="Arial"/>
          <w:lang w:val="en-GB"/>
        </w:rPr>
      </w:pPr>
      <w:r>
        <w:rPr>
          <w:rFonts w:ascii="Arial" w:hAnsi="Arial" w:cs="Arial"/>
          <w:color w:val="000000"/>
          <w:sz w:val="22"/>
          <w:szCs w:val="22"/>
          <w:lang w:val="en-GB" w:eastAsia="de-DE" w:bidi="en-US"/>
        </w:rPr>
        <w:t xml:space="preserve">a representative of a German academic organization such as the </w:t>
      </w:r>
      <w:r w:rsidR="002A0854">
        <w:rPr>
          <w:rFonts w:ascii="Arial" w:hAnsi="Arial" w:cs="Arial"/>
          <w:color w:val="000000"/>
          <w:sz w:val="22"/>
          <w:szCs w:val="22"/>
          <w:lang w:val="en-GB" w:eastAsia="de-DE" w:bidi="en-US"/>
        </w:rPr>
        <w:t>R</w:t>
      </w:r>
      <w:r w:rsidR="00541305">
        <w:rPr>
          <w:rFonts w:ascii="Arial" w:hAnsi="Arial" w:cs="Arial"/>
          <w:color w:val="000000"/>
          <w:sz w:val="22"/>
          <w:szCs w:val="22"/>
          <w:lang w:val="en-GB" w:eastAsia="de-DE" w:bidi="en-US"/>
        </w:rPr>
        <w:t>ectors’</w:t>
      </w:r>
      <w:r w:rsidR="002A0854">
        <w:rPr>
          <w:rFonts w:ascii="Arial" w:hAnsi="Arial" w:cs="Arial"/>
          <w:color w:val="000000"/>
          <w:sz w:val="22"/>
          <w:szCs w:val="22"/>
          <w:lang w:val="en-GB" w:eastAsia="de-DE" w:bidi="en-US"/>
        </w:rPr>
        <w:t xml:space="preserve"> Conference</w:t>
      </w:r>
      <w:r>
        <w:rPr>
          <w:rFonts w:ascii="Arial" w:hAnsi="Arial" w:cs="Arial"/>
          <w:color w:val="000000"/>
          <w:sz w:val="22"/>
          <w:szCs w:val="22"/>
          <w:lang w:val="en-GB" w:eastAsia="de-DE" w:bidi="en-US"/>
        </w:rPr>
        <w:t xml:space="preserve">, the </w:t>
      </w:r>
      <w:r w:rsidR="002A0854">
        <w:rPr>
          <w:rFonts w:ascii="Arial" w:hAnsi="Arial" w:cs="Arial"/>
          <w:color w:val="000000"/>
          <w:sz w:val="22"/>
          <w:szCs w:val="22"/>
          <w:lang w:val="en-GB" w:eastAsia="de-DE" w:bidi="en-US"/>
        </w:rPr>
        <w:t>Council</w:t>
      </w:r>
      <w:r w:rsidR="003D70A1">
        <w:rPr>
          <w:rFonts w:ascii="Arial" w:hAnsi="Arial" w:cs="Arial"/>
          <w:color w:val="000000"/>
          <w:sz w:val="22"/>
          <w:szCs w:val="22"/>
          <w:lang w:val="en-GB" w:eastAsia="de-DE" w:bidi="en-US"/>
        </w:rPr>
        <w:t xml:space="preserve"> of Science and Humanities</w:t>
      </w:r>
      <w:r>
        <w:rPr>
          <w:rFonts w:ascii="Arial" w:hAnsi="Arial" w:cs="Arial"/>
          <w:color w:val="000000"/>
          <w:sz w:val="22"/>
          <w:szCs w:val="22"/>
          <w:lang w:val="en-GB" w:eastAsia="de-DE" w:bidi="en-US"/>
        </w:rPr>
        <w:t xml:space="preserve">, the </w:t>
      </w:r>
      <w:r w:rsidR="002A0854">
        <w:rPr>
          <w:rFonts w:ascii="Arial" w:hAnsi="Arial" w:cs="Arial"/>
          <w:color w:val="000000"/>
          <w:sz w:val="22"/>
          <w:szCs w:val="22"/>
          <w:lang w:val="en-GB" w:eastAsia="de-DE" w:bidi="en-US"/>
        </w:rPr>
        <w:t>R</w:t>
      </w:r>
      <w:r>
        <w:rPr>
          <w:rFonts w:ascii="Arial" w:hAnsi="Arial" w:cs="Arial"/>
          <w:color w:val="000000"/>
          <w:sz w:val="22"/>
          <w:szCs w:val="22"/>
          <w:lang w:val="en-GB" w:eastAsia="de-DE" w:bidi="en-US"/>
        </w:rPr>
        <w:t xml:space="preserve">esearch </w:t>
      </w:r>
      <w:r w:rsidR="002A0854">
        <w:rPr>
          <w:rFonts w:ascii="Arial" w:hAnsi="Arial" w:cs="Arial"/>
          <w:color w:val="000000"/>
          <w:sz w:val="22"/>
          <w:szCs w:val="22"/>
          <w:lang w:val="en-GB" w:eastAsia="de-DE" w:bidi="en-US"/>
        </w:rPr>
        <w:t>F</w:t>
      </w:r>
      <w:r>
        <w:rPr>
          <w:rFonts w:ascii="Arial" w:hAnsi="Arial" w:cs="Arial"/>
          <w:color w:val="000000"/>
          <w:sz w:val="22"/>
          <w:szCs w:val="22"/>
          <w:lang w:val="en-GB" w:eastAsia="de-DE" w:bidi="en-US"/>
        </w:rPr>
        <w:t xml:space="preserve">unding </w:t>
      </w:r>
      <w:r w:rsidR="002A0854">
        <w:rPr>
          <w:rFonts w:ascii="Arial" w:hAnsi="Arial" w:cs="Arial"/>
          <w:color w:val="000000"/>
          <w:sz w:val="22"/>
          <w:szCs w:val="22"/>
          <w:lang w:val="en-GB" w:eastAsia="de-DE" w:bidi="en-US"/>
        </w:rPr>
        <w:t>B</w:t>
      </w:r>
      <w:r>
        <w:rPr>
          <w:rFonts w:ascii="Arial" w:hAnsi="Arial" w:cs="Arial"/>
          <w:color w:val="000000"/>
          <w:sz w:val="22"/>
          <w:szCs w:val="22"/>
          <w:lang w:val="en-GB" w:eastAsia="de-DE" w:bidi="en-US"/>
        </w:rPr>
        <w:t xml:space="preserve">ody, the </w:t>
      </w:r>
      <w:r w:rsidR="00955DC7">
        <w:rPr>
          <w:rFonts w:ascii="Arial" w:hAnsi="Arial" w:cs="Arial"/>
          <w:color w:val="000000"/>
          <w:sz w:val="22"/>
          <w:szCs w:val="22"/>
          <w:lang w:val="en-GB" w:eastAsia="de-DE" w:bidi="en-US"/>
        </w:rPr>
        <w:t>Sponsoring Association for the Advancement of German Arts and Science</w:t>
      </w:r>
      <w:r>
        <w:rPr>
          <w:rFonts w:ascii="Arial" w:hAnsi="Arial" w:cs="Arial"/>
          <w:color w:val="000000"/>
          <w:sz w:val="22"/>
          <w:szCs w:val="22"/>
          <w:lang w:val="en-GB" w:eastAsia="de-DE" w:bidi="en-US"/>
        </w:rPr>
        <w:t>, or the</w:t>
      </w:r>
      <w:r w:rsidR="00955DC7">
        <w:rPr>
          <w:rFonts w:ascii="Arial" w:hAnsi="Arial" w:cs="Arial"/>
          <w:color w:val="000000"/>
          <w:sz w:val="22"/>
          <w:szCs w:val="22"/>
          <w:lang w:val="en-GB" w:eastAsia="de-DE" w:bidi="en-US"/>
        </w:rPr>
        <w:t xml:space="preserve"> </w:t>
      </w:r>
      <w:r w:rsidR="002A0854">
        <w:rPr>
          <w:rFonts w:ascii="Arial" w:hAnsi="Arial" w:cs="Arial"/>
          <w:color w:val="000000"/>
          <w:sz w:val="22"/>
          <w:szCs w:val="22"/>
          <w:lang w:val="en-GB" w:eastAsia="de-DE" w:bidi="en-US"/>
        </w:rPr>
        <w:t>Academic Exchange Service</w:t>
      </w:r>
      <w:r>
        <w:rPr>
          <w:rFonts w:ascii="Arial" w:hAnsi="Arial" w:cs="Arial"/>
          <w:color w:val="000000"/>
          <w:sz w:val="22"/>
          <w:szCs w:val="22"/>
          <w:lang w:val="en-GB" w:eastAsia="de-DE" w:bidi="en-US"/>
        </w:rPr>
        <w:t>,</w:t>
      </w:r>
    </w:p>
    <w:p w14:paraId="263A181E" w14:textId="3FE1917C" w:rsidR="00C90D5B" w:rsidRDefault="00A6749C">
      <w:pPr>
        <w:widowControl w:val="0"/>
        <w:numPr>
          <w:ilvl w:val="0"/>
          <w:numId w:val="13"/>
        </w:numPr>
        <w:autoSpaceDE w:val="0"/>
        <w:rPr>
          <w:rFonts w:ascii="Arial" w:hAnsi="Arial"/>
          <w:lang w:val="en-GB"/>
        </w:rPr>
      </w:pPr>
      <w:r>
        <w:rPr>
          <w:rFonts w:ascii="Arial" w:hAnsi="Arial" w:cs="Arial"/>
          <w:color w:val="000000"/>
          <w:sz w:val="22"/>
          <w:szCs w:val="22"/>
          <w:lang w:val="en-GB" w:eastAsia="de-DE" w:bidi="en-US"/>
        </w:rPr>
        <w:t xml:space="preserve">a representative of </w:t>
      </w:r>
      <w:r w:rsidR="002D2CAF">
        <w:rPr>
          <w:rFonts w:ascii="Arial" w:hAnsi="Arial" w:cs="Arial"/>
          <w:color w:val="000000"/>
          <w:sz w:val="22"/>
          <w:szCs w:val="22"/>
          <w:lang w:val="en-GB" w:eastAsia="de-DE" w:bidi="en-US"/>
        </w:rPr>
        <w:t>a German fellowship fund</w:t>
      </w:r>
      <w:r>
        <w:rPr>
          <w:rFonts w:ascii="Arial" w:hAnsi="Arial" w:cs="Arial"/>
          <w:color w:val="000000"/>
          <w:sz w:val="22"/>
          <w:szCs w:val="22"/>
          <w:lang w:val="en-GB" w:eastAsia="de-DE" w:bidi="en-US"/>
        </w:rPr>
        <w:t xml:space="preserve">, </w:t>
      </w:r>
    </w:p>
    <w:p w14:paraId="1DBBEBCD" w14:textId="77777777" w:rsidR="00C90D5B" w:rsidRDefault="00A6749C">
      <w:pPr>
        <w:widowControl w:val="0"/>
        <w:numPr>
          <w:ilvl w:val="0"/>
          <w:numId w:val="13"/>
        </w:numPr>
        <w:autoSpaceDE w:val="0"/>
        <w:rPr>
          <w:rFonts w:ascii="Arial" w:hAnsi="Arial"/>
          <w:lang w:val="en-GB"/>
        </w:rPr>
      </w:pPr>
      <w:r>
        <w:rPr>
          <w:rFonts w:ascii="Arial" w:hAnsi="Arial" w:cs="Arial"/>
          <w:color w:val="000000"/>
          <w:sz w:val="22"/>
          <w:szCs w:val="22"/>
          <w:lang w:val="en-GB" w:eastAsia="de-DE" w:bidi="en-US"/>
        </w:rPr>
        <w:t>at least one representative from the research-oriented public, such as from the areas of art or culture and/or from the journalism or publishing fields.</w:t>
      </w:r>
    </w:p>
    <w:p w14:paraId="4D51D417" w14:textId="77777777" w:rsidR="00C90D5B" w:rsidRDefault="00C90D5B">
      <w:pPr>
        <w:widowControl w:val="0"/>
        <w:autoSpaceDE w:val="0"/>
        <w:rPr>
          <w:rFonts w:ascii="Arial" w:hAnsi="Arial" w:cs="Arial"/>
          <w:color w:val="000000"/>
          <w:sz w:val="22"/>
          <w:szCs w:val="22"/>
          <w:lang w:val="en-GB" w:eastAsia="de-DE" w:bidi="en-US"/>
        </w:rPr>
      </w:pPr>
    </w:p>
    <w:p w14:paraId="57424E2C" w14:textId="44DC946F"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(3) The members of the International </w:t>
      </w:r>
      <w:r>
        <w:rPr>
          <w:rFonts w:ascii="Arial" w:eastAsia="Times New Roman" w:hAnsi="Arial" w:cs="Arial"/>
          <w:color w:val="000000"/>
          <w:sz w:val="22"/>
          <w:szCs w:val="22"/>
          <w:lang w:val="en-GB" w:eastAsia="de-DE" w:bidi="en-US"/>
        </w:rPr>
        <w:t>Advisory</w:t>
      </w:r>
      <w:r>
        <w:rPr>
          <w:rFonts w:ascii="Arial" w:hAnsi="Arial" w:cs="Arial"/>
          <w:color w:val="000000"/>
          <w:sz w:val="22"/>
          <w:szCs w:val="22"/>
          <w:lang w:val="en-GB" w:eastAsia="de-DE" w:bidi="en-US"/>
        </w:rPr>
        <w:t xml:space="preserve"> Board are named to the committee at the suggestion of the </w:t>
      </w:r>
      <w:r w:rsidR="008455BD">
        <w:rPr>
          <w:rFonts w:ascii="Arial" w:hAnsi="Arial" w:cs="Arial"/>
          <w:color w:val="000000"/>
          <w:sz w:val="22"/>
          <w:szCs w:val="22"/>
          <w:lang w:val="en-GB" w:eastAsia="de-DE" w:bidi="en-US"/>
        </w:rPr>
        <w:t>Board of Directors</w:t>
      </w:r>
      <w:r>
        <w:rPr>
          <w:rFonts w:ascii="Arial" w:hAnsi="Arial" w:cs="Arial"/>
          <w:color w:val="000000"/>
          <w:sz w:val="22"/>
          <w:szCs w:val="22"/>
          <w:lang w:val="en-GB" w:eastAsia="de-DE" w:bidi="en-US"/>
        </w:rPr>
        <w:t xml:space="preserve">, for a term of 3 years. Reappointment is </w:t>
      </w:r>
      <w:proofErr w:type="spellStart"/>
      <w:r>
        <w:rPr>
          <w:rFonts w:ascii="Arial" w:hAnsi="Arial" w:cs="Arial"/>
          <w:color w:val="000000"/>
          <w:sz w:val="22"/>
          <w:szCs w:val="22"/>
          <w:lang w:val="en-GB" w:eastAsia="de-DE" w:bidi="en-US"/>
        </w:rPr>
        <w:t>permissable</w:t>
      </w:r>
      <w:proofErr w:type="spellEnd"/>
      <w:r>
        <w:rPr>
          <w:rFonts w:ascii="Arial" w:hAnsi="Arial" w:cs="Arial"/>
          <w:color w:val="000000"/>
          <w:sz w:val="22"/>
          <w:szCs w:val="22"/>
          <w:lang w:val="en-GB" w:eastAsia="de-DE" w:bidi="en-US"/>
        </w:rPr>
        <w:t xml:space="preserve">. Members of Justus Liebig University cannot, and </w:t>
      </w:r>
      <w:r w:rsidR="00590973">
        <w:rPr>
          <w:rFonts w:ascii="Arial" w:hAnsi="Arial" w:cs="Arial"/>
          <w:color w:val="000000"/>
          <w:sz w:val="22"/>
          <w:szCs w:val="22"/>
          <w:lang w:val="en-GB" w:eastAsia="de-DE" w:bidi="en-US"/>
        </w:rPr>
        <w:t xml:space="preserve">affiliated members </w:t>
      </w:r>
      <w:r>
        <w:rPr>
          <w:rFonts w:ascii="Arial" w:hAnsi="Arial" w:cs="Arial"/>
          <w:color w:val="000000"/>
          <w:sz w:val="22"/>
          <w:szCs w:val="22"/>
          <w:lang w:val="en-GB" w:eastAsia="de-DE" w:bidi="en-US"/>
        </w:rPr>
        <w:t>of JLU only with exception, be nominated.</w:t>
      </w:r>
    </w:p>
    <w:p w14:paraId="25BDC354" w14:textId="77777777" w:rsidR="00C90D5B" w:rsidRDefault="00C90D5B">
      <w:pPr>
        <w:widowControl w:val="0"/>
        <w:autoSpaceDE w:val="0"/>
        <w:rPr>
          <w:rFonts w:ascii="Arial" w:hAnsi="Arial" w:cs="Arial"/>
          <w:color w:val="000000"/>
          <w:sz w:val="22"/>
          <w:szCs w:val="22"/>
          <w:lang w:val="en-GB" w:eastAsia="de-DE" w:bidi="en-US"/>
        </w:rPr>
      </w:pPr>
    </w:p>
    <w:p w14:paraId="7BFB4315" w14:textId="5D374675" w:rsidR="00C90D5B" w:rsidRDefault="00A6749C">
      <w:pPr>
        <w:widowControl w:val="0"/>
        <w:autoSpaceDE w:val="0"/>
        <w:rPr>
          <w:rFonts w:ascii="Arial" w:hAnsi="Arial"/>
          <w:lang w:val="en-GB"/>
        </w:rPr>
      </w:pPr>
      <w:r>
        <w:rPr>
          <w:rFonts w:ascii="Arial" w:hAnsi="Arial" w:cs="Arial"/>
          <w:color w:val="000000"/>
          <w:sz w:val="22"/>
          <w:szCs w:val="22"/>
          <w:lang w:val="en-GB" w:eastAsia="de-DE" w:bidi="en-US"/>
        </w:rPr>
        <w:t xml:space="preserve">(4) The International </w:t>
      </w:r>
      <w:r>
        <w:rPr>
          <w:rFonts w:ascii="Arial" w:eastAsia="Times New Roman" w:hAnsi="Arial" w:cs="Arial"/>
          <w:color w:val="000000"/>
          <w:sz w:val="22"/>
          <w:szCs w:val="22"/>
          <w:lang w:val="en-GB" w:eastAsia="de-DE" w:bidi="en-US"/>
        </w:rPr>
        <w:t>Advisory</w:t>
      </w:r>
      <w:r>
        <w:rPr>
          <w:rFonts w:ascii="Arial" w:hAnsi="Arial" w:cs="Arial"/>
          <w:color w:val="000000"/>
          <w:sz w:val="22"/>
          <w:szCs w:val="22"/>
          <w:lang w:val="en-GB" w:eastAsia="de-DE" w:bidi="en-US"/>
        </w:rPr>
        <w:t xml:space="preserve"> Board elects from its members and for the entirety of its term a person to serve as speaker and a person as deputy speaker. </w:t>
      </w:r>
      <w:proofErr w:type="spellStart"/>
      <w:r>
        <w:rPr>
          <w:rFonts w:ascii="Arial" w:hAnsi="Arial" w:cs="Arial"/>
          <w:color w:val="000000"/>
          <w:sz w:val="22"/>
          <w:szCs w:val="22"/>
          <w:lang w:val="en-GB" w:eastAsia="de-DE" w:bidi="en-US"/>
        </w:rPr>
        <w:t>Reelection</w:t>
      </w:r>
      <w:proofErr w:type="spellEnd"/>
      <w:r>
        <w:rPr>
          <w:rFonts w:ascii="Arial" w:hAnsi="Arial" w:cs="Arial"/>
          <w:color w:val="000000"/>
          <w:sz w:val="22"/>
          <w:szCs w:val="22"/>
          <w:lang w:val="en-GB" w:eastAsia="de-DE" w:bidi="en-US"/>
        </w:rPr>
        <w:t xml:space="preserve"> is permi</w:t>
      </w:r>
      <w:r w:rsidR="00AB268D">
        <w:rPr>
          <w:rFonts w:ascii="Arial" w:hAnsi="Arial" w:cs="Arial"/>
          <w:color w:val="000000"/>
          <w:sz w:val="22"/>
          <w:szCs w:val="22"/>
          <w:lang w:val="en-GB" w:eastAsia="de-DE" w:bidi="en-US"/>
        </w:rPr>
        <w:t>tted</w:t>
      </w:r>
      <w:r>
        <w:rPr>
          <w:rFonts w:ascii="Arial" w:hAnsi="Arial" w:cs="Arial"/>
          <w:color w:val="000000"/>
          <w:sz w:val="22"/>
          <w:szCs w:val="22"/>
          <w:lang w:val="en-GB" w:eastAsia="de-DE" w:bidi="en-US"/>
        </w:rPr>
        <w:t>.</w:t>
      </w:r>
    </w:p>
    <w:p w14:paraId="71496719" w14:textId="77777777" w:rsidR="00C90D5B" w:rsidRDefault="00C90D5B">
      <w:pPr>
        <w:widowControl w:val="0"/>
        <w:autoSpaceDE w:val="0"/>
        <w:rPr>
          <w:rFonts w:ascii="Arial" w:hAnsi="Arial" w:cs="Arial"/>
          <w:color w:val="000000"/>
          <w:sz w:val="22"/>
          <w:szCs w:val="22"/>
          <w:lang w:val="en-GB" w:eastAsia="de-DE" w:bidi="en-US"/>
        </w:rPr>
      </w:pPr>
    </w:p>
    <w:p w14:paraId="28052EA2" w14:textId="77777777" w:rsidR="00C90D5B" w:rsidRDefault="00C90D5B">
      <w:pPr>
        <w:widowControl w:val="0"/>
        <w:autoSpaceDE w:val="0"/>
        <w:rPr>
          <w:rFonts w:ascii="Arial" w:hAnsi="Arial" w:cs="Arial"/>
          <w:color w:val="000000"/>
          <w:sz w:val="22"/>
          <w:szCs w:val="22"/>
          <w:lang w:val="en-GB" w:eastAsia="de-DE" w:bidi="en-US"/>
        </w:rPr>
      </w:pPr>
    </w:p>
    <w:p w14:paraId="69DABCC3"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 22</w:t>
      </w:r>
    </w:p>
    <w:p w14:paraId="078882B9" w14:textId="77777777" w:rsidR="00C90D5B" w:rsidRDefault="00A6749C">
      <w:pPr>
        <w:widowControl w:val="0"/>
        <w:autoSpaceDE w:val="0"/>
        <w:jc w:val="cente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t>Rights and Responsibilities of GCSC Members</w:t>
      </w:r>
    </w:p>
    <w:p w14:paraId="1B0BACAE" w14:textId="77777777" w:rsidR="00C90D5B" w:rsidRDefault="00C90D5B">
      <w:pPr>
        <w:widowControl w:val="0"/>
        <w:autoSpaceDE w:val="0"/>
        <w:rPr>
          <w:rFonts w:ascii="Arial" w:hAnsi="Arial" w:cs="Arial"/>
          <w:b/>
          <w:color w:val="FF0000"/>
          <w:sz w:val="22"/>
          <w:szCs w:val="22"/>
          <w:lang w:val="en-GB" w:eastAsia="de-DE" w:bidi="en-US"/>
        </w:rPr>
      </w:pPr>
    </w:p>
    <w:p w14:paraId="29EC4EE7" w14:textId="3105AEAB"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(1) Within the scope of their doctoral studies and also for their own personal research plans, members of the GCSC have the right to apply to the GCSC for funds.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xml:space="preserve"> makes the final approval using the criteria established in § 25. Travel </w:t>
      </w:r>
      <w:r w:rsidR="006F304C">
        <w:rPr>
          <w:rFonts w:ascii="Arial" w:hAnsi="Arial" w:cs="Arial"/>
          <w:sz w:val="22"/>
          <w:szCs w:val="22"/>
          <w:lang w:val="en-GB" w:eastAsia="de-DE" w:bidi="en-US"/>
        </w:rPr>
        <w:t xml:space="preserve">grants </w:t>
      </w:r>
      <w:r>
        <w:rPr>
          <w:rFonts w:ascii="Arial" w:hAnsi="Arial" w:cs="Arial"/>
          <w:sz w:val="22"/>
          <w:szCs w:val="22"/>
          <w:lang w:val="en-GB" w:eastAsia="de-DE" w:bidi="en-US"/>
        </w:rPr>
        <w:t xml:space="preserve">for research and archival trips are </w:t>
      </w:r>
      <w:r w:rsidR="006F304C">
        <w:rPr>
          <w:rFonts w:ascii="Arial" w:hAnsi="Arial" w:cs="Arial"/>
          <w:sz w:val="22"/>
          <w:szCs w:val="22"/>
          <w:lang w:val="en-GB" w:eastAsia="de-DE" w:bidi="en-US"/>
        </w:rPr>
        <w:t xml:space="preserve">preferentially </w:t>
      </w:r>
      <w:r>
        <w:rPr>
          <w:rFonts w:ascii="Arial" w:hAnsi="Arial" w:cs="Arial"/>
          <w:sz w:val="22"/>
          <w:szCs w:val="22"/>
          <w:lang w:val="en-GB" w:eastAsia="de-DE" w:bidi="en-US"/>
        </w:rPr>
        <w:t>reserved for PhD students.</w:t>
      </w:r>
    </w:p>
    <w:p w14:paraId="699BB687" w14:textId="77777777" w:rsidR="00C90D5B" w:rsidRDefault="00C90D5B">
      <w:pPr>
        <w:widowControl w:val="0"/>
        <w:autoSpaceDE w:val="0"/>
        <w:rPr>
          <w:rFonts w:ascii="Arial" w:hAnsi="Arial" w:cs="Arial"/>
          <w:sz w:val="22"/>
          <w:szCs w:val="22"/>
          <w:lang w:val="en-GB" w:eastAsia="de-DE" w:bidi="en-US"/>
        </w:rPr>
      </w:pPr>
    </w:p>
    <w:p w14:paraId="15B6453E" w14:textId="2C4741FC"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(2) </w:t>
      </w:r>
      <w:r>
        <w:rPr>
          <w:rFonts w:ascii="Arial" w:hAnsi="Arial" w:cs="Arial"/>
          <w:sz w:val="22"/>
          <w:szCs w:val="22"/>
          <w:lang w:val="en-GB"/>
        </w:rPr>
        <w:t xml:space="preserve">All non-doctoral members of the GCSC commit to participating in the activities of the GCSC as well as to the advancement of the research profile within the scope of the specific research </w:t>
      </w:r>
      <w:r w:rsidR="002B50B9">
        <w:rPr>
          <w:rFonts w:ascii="Arial" w:hAnsi="Arial" w:cs="Arial"/>
          <w:sz w:val="22"/>
          <w:szCs w:val="22"/>
          <w:lang w:val="en-GB"/>
        </w:rPr>
        <w:t>areas</w:t>
      </w:r>
      <w:r>
        <w:rPr>
          <w:rFonts w:ascii="Arial" w:hAnsi="Arial" w:cs="Arial"/>
          <w:sz w:val="22"/>
          <w:szCs w:val="22"/>
          <w:lang w:val="en-GB"/>
        </w:rPr>
        <w:t>. The Principal Investigator</w:t>
      </w:r>
      <w:r w:rsidR="002B0242">
        <w:rPr>
          <w:rFonts w:ascii="Arial" w:hAnsi="Arial" w:cs="Arial"/>
          <w:sz w:val="22"/>
          <w:szCs w:val="22"/>
          <w:lang w:val="en-GB"/>
        </w:rPr>
        <w:t>s</w:t>
      </w:r>
      <w:r>
        <w:rPr>
          <w:rFonts w:ascii="Arial" w:hAnsi="Arial" w:cs="Arial"/>
          <w:sz w:val="22"/>
          <w:szCs w:val="22"/>
          <w:lang w:val="en-GB"/>
        </w:rPr>
        <w:t xml:space="preserve"> play a key role in the shaping and advancement of the GCSC’s research profile. The responsibilities of the non-doctoral student members of the GCSC include, in particular, teaching and </w:t>
      </w:r>
      <w:r>
        <w:rPr>
          <w:rFonts w:ascii="Arial" w:eastAsia="Times New Roman" w:hAnsi="Arial" w:cs="Arial"/>
          <w:sz w:val="22"/>
          <w:szCs w:val="22"/>
          <w:lang w:val="en-GB" w:bidi="ar-SA"/>
        </w:rPr>
        <w:t>advising</w:t>
      </w:r>
      <w:r>
        <w:rPr>
          <w:rFonts w:ascii="Arial" w:hAnsi="Arial" w:cs="Arial"/>
          <w:sz w:val="22"/>
          <w:szCs w:val="22"/>
          <w:lang w:val="en-GB"/>
        </w:rPr>
        <w:t xml:space="preserve"> duties. The relationship between PhD students and first </w:t>
      </w:r>
      <w:r>
        <w:rPr>
          <w:rFonts w:ascii="Arial" w:eastAsia="Times New Roman" w:hAnsi="Arial" w:cs="Arial"/>
          <w:sz w:val="22"/>
          <w:szCs w:val="22"/>
          <w:lang w:val="en-GB" w:bidi="ar-SA"/>
        </w:rPr>
        <w:t>advisor</w:t>
      </w:r>
      <w:r>
        <w:rPr>
          <w:rFonts w:ascii="Arial" w:hAnsi="Arial" w:cs="Arial"/>
          <w:sz w:val="22"/>
          <w:szCs w:val="22"/>
          <w:lang w:val="en-GB"/>
        </w:rPr>
        <w:t xml:space="preserve">s is treated separately in </w:t>
      </w:r>
      <w:r>
        <w:rPr>
          <w:rFonts w:ascii="Arial" w:hAnsi="Arial" w:cs="Arial"/>
          <w:sz w:val="22"/>
          <w:szCs w:val="22"/>
          <w:lang w:val="en-GB" w:eastAsia="de-DE" w:bidi="en-US"/>
        </w:rPr>
        <w:t xml:space="preserve">§ 24, </w:t>
      </w:r>
      <w:r w:rsidR="00435638">
        <w:rPr>
          <w:rFonts w:ascii="Arial" w:hAnsi="Arial" w:cs="Arial"/>
          <w:sz w:val="22"/>
          <w:szCs w:val="22"/>
          <w:lang w:val="en-GB" w:eastAsia="de-DE" w:bidi="en-US"/>
        </w:rPr>
        <w:t xml:space="preserve">the </w:t>
      </w:r>
      <w:r>
        <w:rPr>
          <w:rFonts w:ascii="Arial" w:hAnsi="Arial" w:cs="Arial"/>
          <w:sz w:val="22"/>
          <w:szCs w:val="22"/>
          <w:lang w:val="en-GB" w:eastAsia="de-DE" w:bidi="en-US"/>
        </w:rPr>
        <w:t>Supervision Agreement.</w:t>
      </w:r>
    </w:p>
    <w:p w14:paraId="0C8B1A18" w14:textId="77777777" w:rsidR="00C90D5B" w:rsidRDefault="00C90D5B">
      <w:pPr>
        <w:widowControl w:val="0"/>
        <w:autoSpaceDE w:val="0"/>
        <w:rPr>
          <w:rFonts w:ascii="Arial" w:hAnsi="Arial" w:cs="Arial"/>
          <w:sz w:val="22"/>
          <w:szCs w:val="22"/>
          <w:lang w:val="en-GB" w:eastAsia="de-DE" w:bidi="en-US"/>
        </w:rPr>
      </w:pPr>
    </w:p>
    <w:p w14:paraId="4F74B188" w14:textId="77777777"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(3) Doctoral student members of the GCSC commit to participating in the programme of studies. Apart from this, their rights and </w:t>
      </w:r>
      <w:proofErr w:type="spellStart"/>
      <w:r>
        <w:rPr>
          <w:rFonts w:ascii="Arial" w:hAnsi="Arial" w:cs="Arial"/>
          <w:sz w:val="22"/>
          <w:szCs w:val="22"/>
          <w:lang w:val="en-GB" w:eastAsia="de-DE" w:bidi="en-US"/>
        </w:rPr>
        <w:t>responsibilites</w:t>
      </w:r>
      <w:proofErr w:type="spellEnd"/>
      <w:r>
        <w:rPr>
          <w:rFonts w:ascii="Arial" w:hAnsi="Arial" w:cs="Arial"/>
          <w:sz w:val="22"/>
          <w:szCs w:val="22"/>
          <w:lang w:val="en-GB" w:eastAsia="de-DE" w:bidi="en-US"/>
        </w:rPr>
        <w:t xml:space="preserve"> are treated in § 24, the Supervision Agreement.</w:t>
      </w:r>
    </w:p>
    <w:p w14:paraId="4ACB8BB1" w14:textId="77777777" w:rsidR="00C90D5B" w:rsidRDefault="00C90D5B">
      <w:pPr>
        <w:widowControl w:val="0"/>
        <w:autoSpaceDE w:val="0"/>
        <w:rPr>
          <w:rFonts w:ascii="Arial" w:hAnsi="Arial" w:cs="Arial"/>
          <w:sz w:val="22"/>
          <w:szCs w:val="22"/>
          <w:lang w:val="en-GB" w:eastAsia="de-DE" w:bidi="en-US"/>
        </w:rPr>
      </w:pPr>
    </w:p>
    <w:p w14:paraId="7DBAE49B" w14:textId="77777777" w:rsidR="00C90D5B" w:rsidRDefault="00A6749C">
      <w:pPr>
        <w:widowControl w:val="0"/>
        <w:autoSpaceDE w:val="0"/>
        <w:rPr>
          <w:rFonts w:ascii="Arial" w:hAnsi="Arial"/>
          <w:lang w:val="en-GB"/>
        </w:rPr>
      </w:pPr>
      <w:r>
        <w:rPr>
          <w:rFonts w:ascii="Arial" w:hAnsi="Arial" w:cs="Arial"/>
          <w:sz w:val="22"/>
          <w:szCs w:val="22"/>
          <w:lang w:val="en-GB"/>
        </w:rPr>
        <w:t xml:space="preserve">(4) </w:t>
      </w:r>
      <w:r>
        <w:rPr>
          <w:rFonts w:ascii="Arial" w:hAnsi="Arial" w:cs="Arial"/>
          <w:sz w:val="22"/>
          <w:szCs w:val="22"/>
          <w:lang w:val="en-GB" w:eastAsia="de-DE" w:bidi="en-US"/>
        </w:rPr>
        <w:t>Once a year, members submit a report on their activities within the GCSC.</w:t>
      </w:r>
    </w:p>
    <w:p w14:paraId="05E11050" w14:textId="77777777" w:rsidR="00C90D5B" w:rsidRDefault="00C90D5B">
      <w:pPr>
        <w:widowControl w:val="0"/>
        <w:autoSpaceDE w:val="0"/>
        <w:ind w:left="284" w:hanging="284"/>
        <w:rPr>
          <w:rFonts w:ascii="Arial" w:hAnsi="Arial" w:cs="Arial"/>
          <w:sz w:val="22"/>
          <w:lang w:val="en-GB" w:eastAsia="de-DE" w:bidi="en-US"/>
        </w:rPr>
      </w:pPr>
    </w:p>
    <w:p w14:paraId="263B863C" w14:textId="77777777" w:rsidR="00C90D5B" w:rsidRDefault="00C90D5B">
      <w:pPr>
        <w:widowControl w:val="0"/>
        <w:autoSpaceDE w:val="0"/>
        <w:rPr>
          <w:rFonts w:ascii="Arial" w:hAnsi="Arial" w:cs="Arial"/>
          <w:sz w:val="22"/>
          <w:lang w:val="en-GB" w:eastAsia="de-DE" w:bidi="en-US"/>
        </w:rPr>
      </w:pPr>
    </w:p>
    <w:p w14:paraId="549975FA"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xml:space="preserve">§ 23 </w:t>
      </w:r>
    </w:p>
    <w:p w14:paraId="1E4FCAEB" w14:textId="44BB2807" w:rsidR="00C90D5B" w:rsidRDefault="00A6749C">
      <w:pPr>
        <w:widowControl w:val="0"/>
        <w:autoSpaceDE w:val="0"/>
        <w:jc w:val="center"/>
        <w:rPr>
          <w:rFonts w:ascii="Arial" w:hAnsi="Arial"/>
          <w:lang w:val="en-GB"/>
        </w:rPr>
      </w:pPr>
      <w:r>
        <w:rPr>
          <w:rFonts w:ascii="Arial" w:hAnsi="Arial" w:cs="Arial"/>
          <w:b/>
          <w:sz w:val="22"/>
          <w:szCs w:val="22"/>
          <w:lang w:val="en-GB" w:eastAsia="de-DE" w:bidi="en-US"/>
        </w:rPr>
        <w:t xml:space="preserve">Doctoral Student </w:t>
      </w:r>
      <w:r w:rsidR="002B0242">
        <w:rPr>
          <w:rFonts w:ascii="Arial" w:hAnsi="Arial" w:cs="Arial"/>
          <w:b/>
          <w:sz w:val="22"/>
          <w:szCs w:val="22"/>
          <w:lang w:val="en-GB" w:eastAsia="de-DE" w:bidi="en-US"/>
        </w:rPr>
        <w:t xml:space="preserve">Scholarships </w:t>
      </w:r>
      <w:r>
        <w:rPr>
          <w:rFonts w:ascii="Arial" w:hAnsi="Arial" w:cs="Arial"/>
          <w:b/>
          <w:sz w:val="22"/>
          <w:szCs w:val="22"/>
          <w:lang w:val="en-GB" w:eastAsia="de-DE" w:bidi="en-US"/>
        </w:rPr>
        <w:t>and Postdocs at the GCSC</w:t>
      </w:r>
    </w:p>
    <w:p w14:paraId="76285DB4" w14:textId="77777777" w:rsidR="00C90D5B" w:rsidRDefault="00C90D5B">
      <w:pPr>
        <w:widowControl w:val="0"/>
        <w:autoSpaceDE w:val="0"/>
        <w:rPr>
          <w:rFonts w:ascii="Arial" w:hAnsi="Arial" w:cs="Arial"/>
          <w:b/>
          <w:sz w:val="22"/>
          <w:szCs w:val="22"/>
          <w:lang w:val="en-GB" w:eastAsia="de-DE" w:bidi="en-US"/>
        </w:rPr>
      </w:pPr>
    </w:p>
    <w:p w14:paraId="059FB569" w14:textId="7F9EB131"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(1) Every year the GCSC awards </w:t>
      </w:r>
      <w:r w:rsidR="004C654F">
        <w:rPr>
          <w:rFonts w:ascii="Arial" w:hAnsi="Arial" w:cs="Arial"/>
          <w:sz w:val="22"/>
          <w:szCs w:val="22"/>
          <w:lang w:val="en-GB" w:eastAsia="de-DE" w:bidi="en-US"/>
        </w:rPr>
        <w:t xml:space="preserve">scholarships </w:t>
      </w:r>
      <w:r>
        <w:rPr>
          <w:rFonts w:ascii="Arial" w:hAnsi="Arial" w:cs="Arial"/>
          <w:sz w:val="22"/>
          <w:szCs w:val="22"/>
          <w:lang w:val="en-GB" w:eastAsia="de-DE" w:bidi="en-US"/>
        </w:rPr>
        <w:t xml:space="preserve">to doctoral students (see § 19, Paragraph 2). The number of </w:t>
      </w:r>
      <w:r w:rsidR="002B0242">
        <w:rPr>
          <w:rFonts w:ascii="Arial" w:hAnsi="Arial" w:cs="Arial"/>
          <w:sz w:val="22"/>
          <w:szCs w:val="22"/>
          <w:lang w:val="en-GB" w:eastAsia="de-DE" w:bidi="en-US"/>
        </w:rPr>
        <w:t xml:space="preserve">scholarships </w:t>
      </w:r>
      <w:r>
        <w:rPr>
          <w:rFonts w:ascii="Arial" w:hAnsi="Arial" w:cs="Arial"/>
          <w:sz w:val="22"/>
          <w:szCs w:val="22"/>
          <w:lang w:val="en-GB" w:eastAsia="de-DE" w:bidi="en-US"/>
        </w:rPr>
        <w:t>is determined by the status of both finances and the applicants themselves</w:t>
      </w:r>
      <w:r w:rsidR="004C654F">
        <w:rPr>
          <w:rFonts w:ascii="Arial" w:hAnsi="Arial" w:cs="Arial"/>
          <w:sz w:val="22"/>
          <w:szCs w:val="22"/>
          <w:lang w:val="en-GB" w:eastAsia="de-DE" w:bidi="en-US"/>
        </w:rPr>
        <w:t xml:space="preserve"> by the Selection Committee</w:t>
      </w:r>
      <w:r>
        <w:rPr>
          <w:rFonts w:ascii="Arial" w:hAnsi="Arial" w:cs="Arial"/>
          <w:sz w:val="22"/>
          <w:szCs w:val="22"/>
          <w:lang w:val="en-GB" w:eastAsia="de-DE" w:bidi="en-US"/>
        </w:rPr>
        <w:t xml:space="preserve">, in consultation with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xml:space="preserve">. Those who receive doctoral </w:t>
      </w:r>
      <w:r w:rsidR="004C654F">
        <w:rPr>
          <w:rFonts w:ascii="Arial" w:hAnsi="Arial" w:cs="Arial"/>
          <w:sz w:val="22"/>
          <w:szCs w:val="22"/>
          <w:lang w:val="en-GB" w:eastAsia="de-DE" w:bidi="en-US"/>
        </w:rPr>
        <w:t xml:space="preserve">scholarships </w:t>
      </w:r>
      <w:r>
        <w:rPr>
          <w:rFonts w:ascii="Arial" w:hAnsi="Arial" w:cs="Arial"/>
          <w:sz w:val="22"/>
          <w:szCs w:val="22"/>
          <w:lang w:val="en-GB" w:eastAsia="de-DE" w:bidi="en-US"/>
        </w:rPr>
        <w:t>must be enrolled at Justus Liebig University.</w:t>
      </w:r>
    </w:p>
    <w:p w14:paraId="5AFF29BA" w14:textId="77777777" w:rsidR="00C90D5B" w:rsidRDefault="00C90D5B">
      <w:pPr>
        <w:widowControl w:val="0"/>
        <w:autoSpaceDE w:val="0"/>
        <w:rPr>
          <w:rFonts w:ascii="Arial" w:hAnsi="Arial" w:cs="Arial"/>
          <w:sz w:val="22"/>
          <w:szCs w:val="22"/>
          <w:lang w:val="en-GB" w:eastAsia="de-DE" w:bidi="en-US"/>
        </w:rPr>
      </w:pPr>
    </w:p>
    <w:p w14:paraId="09F0A156" w14:textId="5E65B01C"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(2) Furthermore, the GCSC accepts doctoral students who are </w:t>
      </w:r>
      <w:r w:rsidR="002B0242">
        <w:rPr>
          <w:rFonts w:ascii="Arial" w:hAnsi="Arial" w:cs="Arial"/>
          <w:sz w:val="22"/>
          <w:szCs w:val="22"/>
          <w:lang w:val="en-GB" w:eastAsia="de-DE" w:bidi="en-US"/>
        </w:rPr>
        <w:t xml:space="preserve">already </w:t>
      </w:r>
      <w:r>
        <w:rPr>
          <w:rFonts w:ascii="Arial" w:hAnsi="Arial" w:cs="Arial"/>
          <w:sz w:val="22"/>
          <w:szCs w:val="22"/>
          <w:lang w:val="en-GB" w:eastAsia="de-DE" w:bidi="en-US"/>
        </w:rPr>
        <w:t xml:space="preserve">enrolled </w:t>
      </w:r>
      <w:r w:rsidR="004C654F">
        <w:rPr>
          <w:rFonts w:ascii="Arial" w:hAnsi="Arial" w:cs="Arial"/>
          <w:sz w:val="22"/>
          <w:szCs w:val="22"/>
          <w:lang w:val="en-GB" w:eastAsia="de-DE" w:bidi="en-US"/>
        </w:rPr>
        <w:t xml:space="preserve">at </w:t>
      </w:r>
      <w:r>
        <w:rPr>
          <w:rFonts w:ascii="Arial" w:hAnsi="Arial" w:cs="Arial"/>
          <w:sz w:val="22"/>
          <w:szCs w:val="22"/>
          <w:lang w:val="en-GB" w:eastAsia="de-DE" w:bidi="en-US"/>
        </w:rPr>
        <w:t>Justus</w:t>
      </w:r>
      <w:r w:rsidR="004C654F">
        <w:rPr>
          <w:rFonts w:ascii="Arial" w:hAnsi="Arial" w:cs="Arial"/>
          <w:sz w:val="22"/>
          <w:szCs w:val="22"/>
          <w:lang w:val="en-GB" w:eastAsia="de-DE" w:bidi="en-US"/>
        </w:rPr>
        <w:t xml:space="preserve"> </w:t>
      </w:r>
      <w:r>
        <w:rPr>
          <w:rFonts w:ascii="Arial" w:hAnsi="Arial" w:cs="Arial"/>
          <w:sz w:val="22"/>
          <w:szCs w:val="22"/>
          <w:lang w:val="en-GB" w:eastAsia="de-DE" w:bidi="en-US"/>
        </w:rPr>
        <w:t>Liebig University and nominated by the Selection Committee (§ 19).</w:t>
      </w:r>
    </w:p>
    <w:p w14:paraId="6F6A0EC5" w14:textId="77777777" w:rsidR="00C90D5B" w:rsidRDefault="00C90D5B">
      <w:pPr>
        <w:pStyle w:val="AufzhlungListe"/>
        <w:rPr>
          <w:sz w:val="22"/>
          <w:szCs w:val="22"/>
          <w:lang w:val="en-GB"/>
        </w:rPr>
      </w:pPr>
    </w:p>
    <w:p w14:paraId="52C5940D" w14:textId="7CBEC35D"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(3) In addition, postdocs are supported within the scope of </w:t>
      </w:r>
      <w:r w:rsidR="004A2FA5">
        <w:rPr>
          <w:rFonts w:ascii="Arial" w:hAnsi="Arial" w:cs="Arial"/>
          <w:sz w:val="22"/>
          <w:szCs w:val="22"/>
          <w:lang w:val="en-GB" w:eastAsia="de-DE" w:bidi="en-US"/>
        </w:rPr>
        <w:t>“</w:t>
      </w:r>
      <w:r>
        <w:rPr>
          <w:rFonts w:ascii="Arial" w:hAnsi="Arial" w:cs="Arial"/>
          <w:sz w:val="22"/>
          <w:szCs w:val="22"/>
          <w:lang w:val="en-GB" w:eastAsia="de-DE" w:bidi="en-US"/>
        </w:rPr>
        <w:t>Research Team Positions.</w:t>
      </w:r>
      <w:r w:rsidR="004A2FA5">
        <w:rPr>
          <w:rFonts w:ascii="Arial" w:hAnsi="Arial" w:cs="Arial"/>
          <w:sz w:val="22"/>
          <w:szCs w:val="22"/>
          <w:lang w:val="en-GB" w:eastAsia="de-DE" w:bidi="en-US"/>
        </w:rPr>
        <w:t>”</w:t>
      </w:r>
      <w:r>
        <w:rPr>
          <w:rFonts w:ascii="Arial" w:hAnsi="Arial" w:cs="Arial"/>
          <w:sz w:val="22"/>
          <w:szCs w:val="22"/>
          <w:lang w:val="en-GB" w:eastAsia="de-DE" w:bidi="en-US"/>
        </w:rPr>
        <w:t xml:space="preserve"> They are subject to the rights and responsibilities for members laid out in § 22. The exact configuration of this job description is up to the </w:t>
      </w:r>
      <w:r w:rsidR="008455BD">
        <w:rPr>
          <w:rFonts w:ascii="Arial" w:hAnsi="Arial" w:cs="Arial"/>
          <w:sz w:val="22"/>
          <w:szCs w:val="22"/>
          <w:lang w:val="en-GB" w:eastAsia="de-DE" w:bidi="en-US"/>
        </w:rPr>
        <w:t>Executive Board</w:t>
      </w:r>
      <w:r>
        <w:rPr>
          <w:rFonts w:ascii="Arial" w:hAnsi="Arial" w:cs="Arial"/>
          <w:sz w:val="22"/>
          <w:szCs w:val="22"/>
          <w:lang w:val="en-GB" w:eastAsia="de-DE" w:bidi="en-US"/>
        </w:rPr>
        <w:t xml:space="preserve"> to produce, in agreement with the postdocs; in particular, they should be given the opportunity to teach.</w:t>
      </w:r>
    </w:p>
    <w:p w14:paraId="00CD9390" w14:textId="77777777" w:rsidR="00C90D5B" w:rsidRDefault="00C90D5B">
      <w:pPr>
        <w:widowControl w:val="0"/>
        <w:autoSpaceDE w:val="0"/>
        <w:rPr>
          <w:rFonts w:ascii="Arial" w:hAnsi="Arial" w:cs="Arial"/>
          <w:sz w:val="22"/>
          <w:szCs w:val="22"/>
          <w:lang w:val="en-GB" w:eastAsia="de-DE" w:bidi="en-US"/>
        </w:rPr>
      </w:pPr>
    </w:p>
    <w:p w14:paraId="69A2B0CF" w14:textId="3D59D1ED" w:rsidR="00C90D5B" w:rsidRDefault="00A6749C">
      <w:pPr>
        <w:widowControl w:val="0"/>
        <w:autoSpaceDE w:val="0"/>
        <w:rPr>
          <w:rFonts w:ascii="Arial" w:hAnsi="Arial"/>
          <w:lang w:val="en-GB"/>
        </w:rPr>
      </w:pPr>
      <w:r>
        <w:rPr>
          <w:rFonts w:ascii="Arial" w:hAnsi="Arial" w:cs="Arial"/>
          <w:sz w:val="22"/>
          <w:szCs w:val="22"/>
          <w:lang w:val="en-GB" w:eastAsia="de-DE" w:bidi="en-US"/>
        </w:rPr>
        <w:t xml:space="preserve">(4) Acceptance into the GCSC is based on the following criteria set forth by the </w:t>
      </w:r>
      <w:r w:rsidR="008455BD">
        <w:rPr>
          <w:rFonts w:ascii="Arial" w:hAnsi="Arial" w:cs="Arial"/>
          <w:sz w:val="22"/>
          <w:szCs w:val="22"/>
          <w:lang w:val="en-GB" w:eastAsia="de-DE" w:bidi="en-US"/>
        </w:rPr>
        <w:t>Board of Directors</w:t>
      </w:r>
      <w:r>
        <w:rPr>
          <w:rFonts w:ascii="Arial" w:hAnsi="Arial" w:cs="Arial"/>
          <w:sz w:val="22"/>
          <w:szCs w:val="22"/>
          <w:lang w:val="en-GB" w:eastAsia="de-DE" w:bidi="en-US"/>
        </w:rPr>
        <w:t>:</w:t>
      </w:r>
    </w:p>
    <w:p w14:paraId="2165E991" w14:textId="77777777" w:rsidR="00C90D5B" w:rsidRDefault="00C90D5B">
      <w:pPr>
        <w:widowControl w:val="0"/>
        <w:autoSpaceDE w:val="0"/>
        <w:rPr>
          <w:rFonts w:ascii="Arial" w:hAnsi="Arial" w:cs="Arial"/>
          <w:sz w:val="22"/>
          <w:szCs w:val="22"/>
          <w:lang w:val="en-GB" w:eastAsia="de-DE" w:bidi="en-US"/>
        </w:rPr>
      </w:pPr>
    </w:p>
    <w:p w14:paraId="5DBE21FC" w14:textId="77777777" w:rsidR="00C90D5B" w:rsidRDefault="00A6749C">
      <w:pPr>
        <w:widowControl w:val="0"/>
        <w:numPr>
          <w:ilvl w:val="0"/>
          <w:numId w:val="14"/>
        </w:numPr>
        <w:autoSpaceDE w:val="0"/>
        <w:rPr>
          <w:rFonts w:ascii="Arial" w:hAnsi="Arial"/>
          <w:lang w:val="en-GB"/>
        </w:rPr>
      </w:pPr>
      <w:r>
        <w:rPr>
          <w:rFonts w:ascii="Arial" w:hAnsi="Arial" w:cs="Arial"/>
          <w:sz w:val="22"/>
          <w:szCs w:val="22"/>
          <w:lang w:val="en-GB"/>
        </w:rPr>
        <w:t>Academic excellence, generally demonstrated by an outstanding student record or attainment of a doctoral degree with distinction (and also publications, where applicable),</w:t>
      </w:r>
    </w:p>
    <w:p w14:paraId="622AB73B" w14:textId="39D756C7" w:rsidR="00C90D5B" w:rsidRDefault="00A6749C">
      <w:pPr>
        <w:widowControl w:val="0"/>
        <w:numPr>
          <w:ilvl w:val="0"/>
          <w:numId w:val="14"/>
        </w:numPr>
        <w:autoSpaceDE w:val="0"/>
        <w:rPr>
          <w:rFonts w:ascii="Arial" w:hAnsi="Arial"/>
          <w:lang w:val="en-GB"/>
        </w:rPr>
      </w:pPr>
      <w:r>
        <w:rPr>
          <w:rFonts w:ascii="Arial" w:hAnsi="Arial" w:cs="Arial"/>
          <w:sz w:val="22"/>
          <w:szCs w:val="22"/>
          <w:lang w:val="en-GB" w:eastAsia="de-DE" w:bidi="en-US"/>
        </w:rPr>
        <w:t>A doctoral or postdoctoral/</w:t>
      </w:r>
      <w:proofErr w:type="spellStart"/>
      <w:r>
        <w:rPr>
          <w:rFonts w:ascii="Arial" w:hAnsi="Arial" w:cs="Arial"/>
          <w:sz w:val="22"/>
          <w:szCs w:val="22"/>
          <w:lang w:val="en-GB" w:eastAsia="de-DE" w:bidi="en-US"/>
        </w:rPr>
        <w:t>habilitation</w:t>
      </w:r>
      <w:proofErr w:type="spellEnd"/>
      <w:r>
        <w:rPr>
          <w:rFonts w:ascii="Arial" w:hAnsi="Arial" w:cs="Arial"/>
          <w:sz w:val="22"/>
          <w:szCs w:val="22"/>
          <w:lang w:val="en-GB" w:eastAsia="de-DE" w:bidi="en-US"/>
        </w:rPr>
        <w:t xml:space="preserve"> project relevant to the GCSC that also falls into one of the research </w:t>
      </w:r>
      <w:r w:rsidR="00914CF8">
        <w:rPr>
          <w:rFonts w:ascii="Arial" w:hAnsi="Arial" w:cs="Arial"/>
          <w:sz w:val="22"/>
          <w:szCs w:val="22"/>
          <w:lang w:val="en-GB" w:eastAsia="de-DE" w:bidi="en-US"/>
        </w:rPr>
        <w:t xml:space="preserve">areas </w:t>
      </w:r>
      <w:r>
        <w:rPr>
          <w:rFonts w:ascii="Arial" w:hAnsi="Arial" w:cs="Arial"/>
          <w:sz w:val="22"/>
          <w:szCs w:val="22"/>
          <w:lang w:val="en-GB" w:eastAsia="de-DE" w:bidi="en-US"/>
        </w:rPr>
        <w:t>named in Appendix 2,</w:t>
      </w:r>
    </w:p>
    <w:p w14:paraId="1BC447D9" w14:textId="77777777" w:rsidR="00C90D5B" w:rsidRDefault="00A6749C">
      <w:pPr>
        <w:widowControl w:val="0"/>
        <w:numPr>
          <w:ilvl w:val="0"/>
          <w:numId w:val="14"/>
        </w:numPr>
        <w:autoSpaceDE w:val="0"/>
        <w:rPr>
          <w:rFonts w:ascii="Arial" w:hAnsi="Arial"/>
          <w:lang w:val="en-GB"/>
        </w:rPr>
      </w:pPr>
      <w:r>
        <w:rPr>
          <w:rFonts w:ascii="Arial" w:hAnsi="Arial" w:cs="Arial"/>
          <w:sz w:val="22"/>
          <w:szCs w:val="22"/>
          <w:lang w:val="en-GB" w:eastAsia="de-DE" w:bidi="en-US"/>
        </w:rPr>
        <w:t>Interdisciplinary connectivity,</w:t>
      </w:r>
    </w:p>
    <w:p w14:paraId="54051B82" w14:textId="77777777" w:rsidR="00C90D5B" w:rsidRDefault="00A6749C">
      <w:pPr>
        <w:widowControl w:val="0"/>
        <w:numPr>
          <w:ilvl w:val="0"/>
          <w:numId w:val="14"/>
        </w:numPr>
        <w:autoSpaceDE w:val="0"/>
        <w:rPr>
          <w:rFonts w:ascii="Arial" w:hAnsi="Arial"/>
          <w:lang w:val="en-GB"/>
        </w:rPr>
      </w:pPr>
      <w:r>
        <w:rPr>
          <w:rFonts w:ascii="Arial" w:hAnsi="Arial" w:cs="Arial"/>
          <w:sz w:val="22"/>
          <w:szCs w:val="22"/>
          <w:lang w:val="en-GB" w:eastAsia="de-DE" w:bidi="en-US"/>
        </w:rPr>
        <w:t>Academic relevance.</w:t>
      </w:r>
    </w:p>
    <w:p w14:paraId="62FD3599" w14:textId="77777777" w:rsidR="00C90D5B" w:rsidRDefault="00C90D5B">
      <w:pPr>
        <w:widowControl w:val="0"/>
        <w:autoSpaceDE w:val="0"/>
        <w:rPr>
          <w:rFonts w:ascii="Arial" w:hAnsi="Arial" w:cs="Arial"/>
          <w:sz w:val="22"/>
          <w:szCs w:val="22"/>
          <w:lang w:val="en-GB" w:eastAsia="de-DE" w:bidi="en-US"/>
        </w:rPr>
      </w:pPr>
    </w:p>
    <w:p w14:paraId="26FE1396" w14:textId="36D6B253" w:rsidR="00C90D5B" w:rsidRPr="00892734" w:rsidRDefault="00A6749C">
      <w:pPr>
        <w:widowControl w:val="0"/>
        <w:autoSpaceDE w:val="0"/>
        <w:rPr>
          <w:rFonts w:ascii="Arial" w:hAnsi="Arial" w:cs="Arial"/>
          <w:sz w:val="22"/>
          <w:szCs w:val="22"/>
          <w:lang w:val="en-GB"/>
        </w:rPr>
      </w:pPr>
      <w:r>
        <w:rPr>
          <w:rFonts w:ascii="Arial" w:hAnsi="Arial" w:cs="Arial"/>
          <w:sz w:val="22"/>
          <w:szCs w:val="22"/>
          <w:lang w:val="en-GB"/>
        </w:rPr>
        <w:t xml:space="preserve">(5) The extension of a </w:t>
      </w:r>
      <w:r w:rsidR="00761BEB">
        <w:rPr>
          <w:rFonts w:ascii="Arial" w:hAnsi="Arial" w:cs="Arial"/>
          <w:sz w:val="22"/>
          <w:szCs w:val="22"/>
          <w:lang w:val="en-GB"/>
        </w:rPr>
        <w:t xml:space="preserve">scholarship </w:t>
      </w:r>
      <w:r>
        <w:rPr>
          <w:rFonts w:ascii="Arial" w:hAnsi="Arial" w:cs="Arial"/>
          <w:sz w:val="22"/>
          <w:szCs w:val="22"/>
          <w:lang w:val="en-GB"/>
        </w:rPr>
        <w:t xml:space="preserve">in the case of parenthood will be processed in accordance with the federal parental leave regulations. </w:t>
      </w:r>
      <w:r w:rsidR="001B3165">
        <w:rPr>
          <w:rFonts w:ascii="Arial" w:hAnsi="Arial" w:cs="Arial"/>
          <w:sz w:val="22"/>
          <w:szCs w:val="22"/>
          <w:lang w:val="en-GB"/>
        </w:rPr>
        <w:t xml:space="preserve">The guidelines and regulations set forth by the DFG apply here. </w:t>
      </w:r>
      <w:r>
        <w:rPr>
          <w:rFonts w:ascii="Arial" w:hAnsi="Arial" w:cs="Arial"/>
          <w:sz w:val="22"/>
          <w:szCs w:val="22"/>
          <w:lang w:val="en-GB"/>
        </w:rPr>
        <w:t xml:space="preserve">All </w:t>
      </w:r>
      <w:r w:rsidR="00761BEB">
        <w:rPr>
          <w:rFonts w:ascii="Arial" w:hAnsi="Arial" w:cs="Arial"/>
          <w:sz w:val="22"/>
          <w:szCs w:val="22"/>
          <w:lang w:val="en-GB"/>
        </w:rPr>
        <w:t xml:space="preserve">scholarships </w:t>
      </w:r>
      <w:r>
        <w:rPr>
          <w:rFonts w:ascii="Arial" w:hAnsi="Arial" w:cs="Arial"/>
          <w:sz w:val="22"/>
          <w:szCs w:val="22"/>
          <w:lang w:val="en-GB"/>
        </w:rPr>
        <w:t>holders at the GCSC can request an extension of the maximum support period of up to 12 months, when living in a household with their child or children</w:t>
      </w:r>
      <w:r w:rsidR="001B3165">
        <w:rPr>
          <w:rFonts w:ascii="Arial" w:hAnsi="Arial" w:cs="Arial"/>
          <w:sz w:val="22"/>
          <w:szCs w:val="22"/>
          <w:lang w:val="en-GB"/>
        </w:rPr>
        <w:t xml:space="preserve"> and the child or one of the children is</w:t>
      </w:r>
      <w:r>
        <w:rPr>
          <w:rFonts w:ascii="Arial" w:hAnsi="Arial" w:cs="Arial"/>
          <w:sz w:val="22"/>
          <w:szCs w:val="22"/>
          <w:lang w:val="en-GB"/>
        </w:rPr>
        <w:t xml:space="preserve"> under the age of 12. The application process for an extension involves presenting the child’s birth certificate at the </w:t>
      </w:r>
      <w:r w:rsidR="0054221D">
        <w:rPr>
          <w:rFonts w:ascii="Arial" w:hAnsi="Arial" w:cs="Arial"/>
          <w:sz w:val="22"/>
          <w:szCs w:val="22"/>
          <w:lang w:val="en-GB"/>
        </w:rPr>
        <w:t xml:space="preserve">GCSC </w:t>
      </w:r>
      <w:r>
        <w:rPr>
          <w:rFonts w:ascii="Arial" w:hAnsi="Arial" w:cs="Arial"/>
          <w:sz w:val="22"/>
          <w:szCs w:val="22"/>
          <w:lang w:val="en-GB"/>
        </w:rPr>
        <w:t>office with an informal letter.</w:t>
      </w:r>
    </w:p>
    <w:p w14:paraId="7C4235A2" w14:textId="77777777" w:rsidR="00C90D5B" w:rsidRDefault="00C90D5B">
      <w:pPr>
        <w:widowControl w:val="0"/>
        <w:autoSpaceDE w:val="0"/>
        <w:rPr>
          <w:rFonts w:ascii="Arial" w:hAnsi="Arial" w:cs="Arial"/>
          <w:sz w:val="22"/>
          <w:szCs w:val="22"/>
          <w:lang w:val="en-GB"/>
        </w:rPr>
      </w:pPr>
    </w:p>
    <w:p w14:paraId="13108762" w14:textId="12F1E06A" w:rsidR="00C90D5B" w:rsidRDefault="00A6749C">
      <w:pPr>
        <w:widowControl w:val="0"/>
        <w:autoSpaceDE w:val="0"/>
        <w:rPr>
          <w:rFonts w:ascii="Arial" w:hAnsi="Arial"/>
          <w:lang w:val="en-GB"/>
        </w:rPr>
      </w:pPr>
      <w:r>
        <w:rPr>
          <w:rFonts w:ascii="Arial" w:hAnsi="Arial" w:cs="Arial"/>
          <w:sz w:val="22"/>
          <w:szCs w:val="22"/>
          <w:lang w:val="en-GB"/>
        </w:rPr>
        <w:t xml:space="preserve">Should a student become a parent during the stipend period, it remains at the maximum funding-time extension of 12 months, three months of which are already included in these 12 months following official maternity leave provisions. If a </w:t>
      </w:r>
      <w:r w:rsidR="004338E4">
        <w:rPr>
          <w:rFonts w:ascii="Arial" w:hAnsi="Arial" w:cs="Arial"/>
          <w:sz w:val="22"/>
          <w:szCs w:val="22"/>
          <w:lang w:val="en-GB"/>
        </w:rPr>
        <w:t xml:space="preserve">scholarship holder </w:t>
      </w:r>
      <w:r>
        <w:rPr>
          <w:rFonts w:ascii="Arial" w:hAnsi="Arial" w:cs="Arial"/>
          <w:sz w:val="22"/>
          <w:szCs w:val="22"/>
          <w:lang w:val="en-GB"/>
        </w:rPr>
        <w:t xml:space="preserve">has more children during the </w:t>
      </w:r>
      <w:r w:rsidR="004338E4">
        <w:rPr>
          <w:rFonts w:ascii="Arial" w:hAnsi="Arial" w:cs="Arial"/>
          <w:sz w:val="22"/>
          <w:szCs w:val="22"/>
          <w:lang w:val="en-GB"/>
        </w:rPr>
        <w:t xml:space="preserve">scholarship </w:t>
      </w:r>
      <w:r>
        <w:rPr>
          <w:rFonts w:ascii="Arial" w:hAnsi="Arial" w:cs="Arial"/>
          <w:sz w:val="22"/>
          <w:szCs w:val="22"/>
          <w:lang w:val="en-GB"/>
        </w:rPr>
        <w:t>term, a further three months per child can be added to the one-time stipend extension of 12 months, again in accordance with official maternity leave provisions.</w:t>
      </w:r>
    </w:p>
    <w:p w14:paraId="7C267411" w14:textId="1C71396C" w:rsidR="00C90D5B" w:rsidRDefault="00A6749C">
      <w:pPr>
        <w:widowControl w:val="0"/>
        <w:autoSpaceDE w:val="0"/>
        <w:rPr>
          <w:rFonts w:ascii="Arial" w:hAnsi="Arial"/>
          <w:lang w:val="en-GB"/>
        </w:rPr>
      </w:pPr>
      <w:r>
        <w:rPr>
          <w:rFonts w:ascii="Arial" w:hAnsi="Arial" w:cs="Arial"/>
          <w:sz w:val="22"/>
          <w:szCs w:val="22"/>
          <w:lang w:val="en-GB"/>
        </w:rPr>
        <w:t xml:space="preserve">As an alternative to this extension, </w:t>
      </w:r>
      <w:r w:rsidR="004338E4">
        <w:rPr>
          <w:rFonts w:ascii="Arial" w:hAnsi="Arial" w:cs="Arial"/>
          <w:sz w:val="22"/>
          <w:szCs w:val="22"/>
          <w:lang w:val="en-GB"/>
        </w:rPr>
        <w:t xml:space="preserve">scholarship </w:t>
      </w:r>
      <w:r>
        <w:rPr>
          <w:rFonts w:ascii="Arial" w:hAnsi="Arial" w:cs="Arial"/>
          <w:sz w:val="22"/>
          <w:szCs w:val="22"/>
          <w:lang w:val="en-GB"/>
        </w:rPr>
        <w:t xml:space="preserve">holders can use, in part or in full, the “Geld </w:t>
      </w:r>
      <w:proofErr w:type="spellStart"/>
      <w:r>
        <w:rPr>
          <w:rFonts w:ascii="Arial" w:hAnsi="Arial" w:cs="Arial"/>
          <w:sz w:val="22"/>
          <w:szCs w:val="22"/>
          <w:lang w:val="en-GB"/>
        </w:rPr>
        <w:t>statt</w:t>
      </w:r>
      <w:proofErr w:type="spellEnd"/>
      <w:r>
        <w:rPr>
          <w:rFonts w:ascii="Arial" w:hAnsi="Arial" w:cs="Arial"/>
          <w:sz w:val="22"/>
          <w:szCs w:val="22"/>
          <w:lang w:val="en-GB"/>
        </w:rPr>
        <w:t xml:space="preserve"> </w:t>
      </w:r>
      <w:proofErr w:type="spellStart"/>
      <w:r>
        <w:rPr>
          <w:rFonts w:ascii="Arial" w:hAnsi="Arial" w:cs="Arial"/>
          <w:sz w:val="22"/>
          <w:szCs w:val="22"/>
          <w:lang w:val="en-GB"/>
        </w:rPr>
        <w:t>Zeit</w:t>
      </w:r>
      <w:proofErr w:type="spellEnd"/>
      <w:r>
        <w:rPr>
          <w:rFonts w:ascii="Arial" w:hAnsi="Arial" w:cs="Arial"/>
          <w:sz w:val="22"/>
          <w:szCs w:val="22"/>
          <w:lang w:val="en-GB"/>
        </w:rPr>
        <w:t xml:space="preserve">” (“money instead of time”) regulation, and </w:t>
      </w:r>
      <w:r w:rsidR="00E569C0">
        <w:rPr>
          <w:rFonts w:ascii="Arial" w:hAnsi="Arial" w:cs="Arial"/>
          <w:sz w:val="22"/>
          <w:szCs w:val="22"/>
          <w:lang w:val="en-GB"/>
        </w:rPr>
        <w:t xml:space="preserve">use the funds originally designated </w:t>
      </w:r>
      <w:r>
        <w:rPr>
          <w:rFonts w:ascii="Arial" w:hAnsi="Arial" w:cs="Arial"/>
          <w:sz w:val="22"/>
          <w:szCs w:val="22"/>
          <w:lang w:val="en-GB"/>
        </w:rPr>
        <w:t xml:space="preserve">for the extension ahead of schedule for childcare costs within the scope of the DFG guidelines. This provision holds independent of the disbursement of a childcare package in addition to the </w:t>
      </w:r>
      <w:r w:rsidR="002C72E3">
        <w:rPr>
          <w:rFonts w:ascii="Arial" w:hAnsi="Arial" w:cs="Arial"/>
          <w:sz w:val="22"/>
          <w:szCs w:val="22"/>
          <w:lang w:val="en-GB"/>
        </w:rPr>
        <w:t>scholarship</w:t>
      </w:r>
      <w:r>
        <w:rPr>
          <w:rFonts w:ascii="Arial" w:hAnsi="Arial" w:cs="Arial"/>
          <w:sz w:val="22"/>
          <w:szCs w:val="22"/>
          <w:lang w:val="en-GB"/>
        </w:rPr>
        <w:t>, in accordance with the DFG’s regulations.</w:t>
      </w:r>
    </w:p>
    <w:p w14:paraId="6A3FBC97" w14:textId="77777777" w:rsidR="00C90D5B" w:rsidRDefault="00C90D5B">
      <w:pPr>
        <w:widowControl w:val="0"/>
        <w:autoSpaceDE w:val="0"/>
        <w:rPr>
          <w:rFonts w:ascii="Arial" w:hAnsi="Arial" w:cs="Arial"/>
          <w:sz w:val="22"/>
          <w:lang w:val="en-GB" w:eastAsia="de-DE" w:bidi="en-US"/>
        </w:rPr>
      </w:pPr>
    </w:p>
    <w:p w14:paraId="2A32D5FB"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24</w:t>
      </w:r>
    </w:p>
    <w:p w14:paraId="7B47D1F3"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xml:space="preserve">Supervision Agreement </w:t>
      </w:r>
    </w:p>
    <w:p w14:paraId="0D4E5A55" w14:textId="77777777" w:rsidR="00C90D5B" w:rsidRDefault="00C90D5B">
      <w:pPr>
        <w:widowControl w:val="0"/>
        <w:autoSpaceDE w:val="0"/>
        <w:rPr>
          <w:rFonts w:ascii="Arial" w:hAnsi="Arial" w:cs="Arial"/>
          <w:b/>
          <w:color w:val="000000"/>
          <w:sz w:val="22"/>
          <w:szCs w:val="22"/>
          <w:lang w:val="en-GB" w:eastAsia="de-DE" w:bidi="en-US"/>
        </w:rPr>
      </w:pPr>
    </w:p>
    <w:p w14:paraId="11EC1685" w14:textId="43FDB0DC" w:rsidR="00C90D5B" w:rsidRDefault="00E23BD3">
      <w:pPr>
        <w:widowControl w:val="0"/>
        <w:autoSpaceDE w:val="0"/>
        <w:rPr>
          <w:rFonts w:ascii="Arial" w:hAnsi="Arial"/>
          <w:lang w:val="en-GB"/>
        </w:rPr>
      </w:pPr>
      <w:r>
        <w:rPr>
          <w:rFonts w:ascii="Arial" w:hAnsi="Arial" w:cs="Arial"/>
          <w:color w:val="000000"/>
          <w:sz w:val="22"/>
          <w:szCs w:val="22"/>
          <w:lang w:val="en-GB" w:eastAsia="de-DE" w:bidi="en-US"/>
        </w:rPr>
        <w:t>The completion of a supervision agreement (Appendix 2) is r</w:t>
      </w:r>
      <w:r w:rsidR="00A6749C">
        <w:rPr>
          <w:rFonts w:ascii="Arial" w:hAnsi="Arial" w:cs="Arial"/>
          <w:color w:val="000000"/>
          <w:sz w:val="22"/>
          <w:szCs w:val="22"/>
          <w:lang w:val="en-GB" w:eastAsia="de-DE" w:bidi="en-US"/>
        </w:rPr>
        <w:t xml:space="preserve">equired for membership as a doctoral student in the GCSC, as well as for their supervising. The agreement establishes guidelines for the supervising of a degree plan between doctoral student and </w:t>
      </w:r>
      <w:r w:rsidR="00A6749C">
        <w:rPr>
          <w:rFonts w:ascii="Arial" w:eastAsia="Times New Roman" w:hAnsi="Arial" w:cs="Arial"/>
          <w:color w:val="000000"/>
          <w:sz w:val="22"/>
          <w:szCs w:val="22"/>
          <w:lang w:val="en-GB" w:eastAsia="de-DE" w:bidi="en-US"/>
        </w:rPr>
        <w:t>advisor</w:t>
      </w:r>
      <w:r w:rsidR="00A6749C">
        <w:rPr>
          <w:rFonts w:ascii="Arial" w:hAnsi="Arial" w:cs="Arial"/>
          <w:color w:val="000000"/>
          <w:sz w:val="22"/>
          <w:szCs w:val="22"/>
          <w:lang w:val="en-GB" w:eastAsia="de-DE" w:bidi="en-US"/>
        </w:rPr>
        <w:t xml:space="preserve"> and governs</w:t>
      </w:r>
      <w:r w:rsidR="006963B1">
        <w:rPr>
          <w:rFonts w:ascii="Arial" w:hAnsi="Arial" w:cs="Arial"/>
          <w:color w:val="000000"/>
          <w:sz w:val="22"/>
          <w:szCs w:val="22"/>
          <w:lang w:val="en-GB" w:eastAsia="de-DE" w:bidi="en-US"/>
        </w:rPr>
        <w:t xml:space="preserve"> </w:t>
      </w:r>
      <w:r w:rsidR="006963B1">
        <w:rPr>
          <w:rFonts w:ascii="Arial" w:hAnsi="Arial"/>
          <w:sz w:val="22"/>
          <w:szCs w:val="22"/>
          <w:lang w:val="en-GB"/>
        </w:rPr>
        <w:t xml:space="preserve">both the rules of the </w:t>
      </w:r>
      <w:r w:rsidR="006963B1">
        <w:rPr>
          <w:rFonts w:ascii="Arial" w:hAnsi="Arial"/>
          <w:sz w:val="22"/>
          <w:szCs w:val="22"/>
          <w:lang w:val="en-GB"/>
        </w:rPr>
        <w:lastRenderedPageBreak/>
        <w:t>relevant doctoral study ordinance and, with their consensus, the rights and responsibilities of both parties.</w:t>
      </w:r>
    </w:p>
    <w:p w14:paraId="2928A32A" w14:textId="77777777" w:rsidR="00C90D5B" w:rsidRDefault="00C90D5B">
      <w:pPr>
        <w:widowControl w:val="0"/>
        <w:autoSpaceDE w:val="0"/>
        <w:rPr>
          <w:rFonts w:ascii="Arial" w:hAnsi="Arial" w:cs="Arial"/>
          <w:color w:val="000000"/>
          <w:sz w:val="22"/>
          <w:lang w:val="en-GB" w:eastAsia="de-DE" w:bidi="en-US"/>
        </w:rPr>
      </w:pPr>
    </w:p>
    <w:p w14:paraId="17085A9A" w14:textId="77777777" w:rsidR="00C90D5B" w:rsidRDefault="00C90D5B">
      <w:pPr>
        <w:widowControl w:val="0"/>
        <w:autoSpaceDE w:val="0"/>
        <w:rPr>
          <w:rFonts w:ascii="Arial" w:hAnsi="Arial" w:cs="Arial"/>
          <w:sz w:val="22"/>
          <w:lang w:val="en-GB" w:eastAsia="de-DE" w:bidi="en-US"/>
        </w:rPr>
      </w:pPr>
    </w:p>
    <w:p w14:paraId="36887F57"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25</w:t>
      </w:r>
    </w:p>
    <w:p w14:paraId="2D8A0BB1"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Budget Accountability and Distribution of Funds</w:t>
      </w:r>
    </w:p>
    <w:p w14:paraId="23EF4C09" w14:textId="77777777" w:rsidR="00C90D5B" w:rsidRDefault="00C90D5B">
      <w:pPr>
        <w:pStyle w:val="Default"/>
        <w:ind w:left="2832" w:firstLine="708"/>
        <w:jc w:val="both"/>
        <w:rPr>
          <w:rFonts w:ascii="Arial" w:hAnsi="Arial" w:cs="Arial"/>
          <w:b/>
          <w:sz w:val="22"/>
          <w:szCs w:val="22"/>
          <w:lang w:val="en-GB" w:eastAsia="de-DE" w:bidi="en-US"/>
        </w:rPr>
      </w:pPr>
    </w:p>
    <w:p w14:paraId="2E44BABB" w14:textId="7943A654" w:rsidR="00C90D5B" w:rsidRDefault="00A6749C">
      <w:pPr>
        <w:widowControl w:val="0"/>
        <w:autoSpaceDE w:val="0"/>
        <w:rPr>
          <w:rFonts w:ascii="Arial" w:hAnsi="Arial"/>
          <w:lang w:val="en-GB"/>
        </w:rPr>
      </w:pPr>
      <w:r>
        <w:rPr>
          <w:rFonts w:ascii="Arial" w:hAnsi="Arial" w:cs="Arial"/>
          <w:sz w:val="22"/>
          <w:szCs w:val="22"/>
          <w:lang w:val="en-GB"/>
        </w:rPr>
        <w:t xml:space="preserve">(1) </w:t>
      </w:r>
      <w:r>
        <w:rPr>
          <w:rFonts w:ascii="Arial" w:hAnsi="Arial" w:cs="Arial"/>
          <w:color w:val="000000"/>
          <w:sz w:val="22"/>
          <w:szCs w:val="22"/>
          <w:lang w:val="en-GB" w:eastAsia="de-DE" w:bidi="en-US"/>
        </w:rPr>
        <w:t xml:space="preserve">Accountability to the budget is incumbent upon the aforementioned bodies of the GCSC. Personnel costs for Junior Professors, academic </w:t>
      </w:r>
      <w:r w:rsidR="00CE18D5">
        <w:rPr>
          <w:rFonts w:ascii="Arial" w:hAnsi="Arial" w:cs="Arial"/>
          <w:color w:val="000000"/>
          <w:sz w:val="22"/>
          <w:szCs w:val="22"/>
          <w:lang w:val="en-GB" w:eastAsia="de-DE" w:bidi="en-US"/>
        </w:rPr>
        <w:t>staff</w:t>
      </w:r>
      <w:r>
        <w:rPr>
          <w:rFonts w:ascii="Arial" w:hAnsi="Arial" w:cs="Arial"/>
          <w:color w:val="000000"/>
          <w:sz w:val="22"/>
          <w:szCs w:val="22"/>
          <w:lang w:val="en-GB" w:eastAsia="de-DE" w:bidi="en-US"/>
        </w:rPr>
        <w:t xml:space="preserve">, as well as </w:t>
      </w:r>
      <w:r w:rsidR="00CE18D5">
        <w:rPr>
          <w:rFonts w:ascii="Arial" w:hAnsi="Arial" w:cs="Arial"/>
          <w:color w:val="000000"/>
          <w:sz w:val="22"/>
          <w:szCs w:val="22"/>
          <w:lang w:val="en-GB" w:eastAsia="de-DE" w:bidi="en-US"/>
        </w:rPr>
        <w:t xml:space="preserve">scholarship </w:t>
      </w:r>
      <w:r>
        <w:rPr>
          <w:rFonts w:ascii="Arial" w:hAnsi="Arial" w:cs="Arial"/>
          <w:color w:val="000000"/>
          <w:sz w:val="22"/>
          <w:szCs w:val="22"/>
          <w:lang w:val="en-GB" w:eastAsia="de-DE" w:bidi="en-US"/>
        </w:rPr>
        <w:t xml:space="preserve">funds are allocated depending on the number of approved positions or </w:t>
      </w:r>
      <w:r w:rsidR="00CE18D5">
        <w:rPr>
          <w:rFonts w:ascii="Arial" w:hAnsi="Arial" w:cs="Arial"/>
          <w:color w:val="000000"/>
          <w:sz w:val="22"/>
          <w:szCs w:val="22"/>
          <w:lang w:val="en-GB" w:eastAsia="de-DE" w:bidi="en-US"/>
        </w:rPr>
        <w:t>scholarships</w:t>
      </w:r>
      <w:r>
        <w:rPr>
          <w:rFonts w:ascii="Arial" w:hAnsi="Arial" w:cs="Arial"/>
          <w:color w:val="000000"/>
          <w:sz w:val="22"/>
          <w:szCs w:val="22"/>
          <w:lang w:val="en-GB" w:eastAsia="de-DE" w:bidi="en-US"/>
        </w:rPr>
        <w:t xml:space="preserve">. In addition, the </w:t>
      </w:r>
      <w:r w:rsidR="008455BD">
        <w:rPr>
          <w:rFonts w:ascii="Arial" w:hAnsi="Arial" w:cs="Arial"/>
          <w:color w:val="000000"/>
          <w:sz w:val="22"/>
          <w:szCs w:val="22"/>
          <w:lang w:val="en-GB" w:eastAsia="de-DE" w:bidi="en-US"/>
        </w:rPr>
        <w:t>Executive Board</w:t>
      </w:r>
      <w:r>
        <w:rPr>
          <w:rFonts w:ascii="Arial" w:hAnsi="Arial" w:cs="Arial"/>
          <w:color w:val="000000"/>
          <w:sz w:val="22"/>
          <w:szCs w:val="22"/>
          <w:lang w:val="en-GB" w:eastAsia="de-DE" w:bidi="en-US"/>
        </w:rPr>
        <w:t xml:space="preserve"> (§ 15, Paragraph 2) </w:t>
      </w:r>
      <w:r>
        <w:rPr>
          <w:rFonts w:ascii="Arial" w:eastAsia="Times New Roman" w:hAnsi="Arial" w:cs="Arial"/>
          <w:color w:val="000000"/>
          <w:sz w:val="22"/>
          <w:szCs w:val="22"/>
          <w:lang w:val="en-GB" w:eastAsia="de-DE" w:bidi="en-US"/>
        </w:rPr>
        <w:t>–</w:t>
      </w:r>
      <w:r>
        <w:rPr>
          <w:rFonts w:ascii="Arial" w:hAnsi="Arial" w:cs="Arial"/>
          <w:color w:val="000000"/>
          <w:sz w:val="22"/>
          <w:szCs w:val="22"/>
          <w:lang w:val="en-GB" w:eastAsia="de-DE" w:bidi="en-US"/>
        </w:rPr>
        <w:t xml:space="preserve"> or the </w:t>
      </w:r>
      <w:r w:rsidR="00CE18D5">
        <w:rPr>
          <w:rFonts w:ascii="Arial" w:eastAsia="Times New Roman" w:hAnsi="Arial" w:cs="Arial"/>
          <w:color w:val="000000"/>
          <w:sz w:val="22"/>
          <w:szCs w:val="22"/>
          <w:lang w:val="en-GB" w:eastAsia="de-DE" w:bidi="en-US"/>
        </w:rPr>
        <w:t>Academic Manager</w:t>
      </w:r>
      <w:r>
        <w:rPr>
          <w:rFonts w:ascii="Arial" w:hAnsi="Arial" w:cs="Arial"/>
          <w:color w:val="000000"/>
          <w:sz w:val="22"/>
          <w:szCs w:val="22"/>
          <w:lang w:val="en-GB" w:eastAsia="de-DE" w:bidi="en-US"/>
        </w:rPr>
        <w:t xml:space="preserve">, for amounts up to €500 (§ 9, Paragraph 3) </w:t>
      </w:r>
      <w:r>
        <w:rPr>
          <w:rFonts w:ascii="Arial" w:eastAsia="Times New Roman" w:hAnsi="Arial" w:cs="Arial"/>
          <w:color w:val="000000"/>
          <w:sz w:val="22"/>
          <w:szCs w:val="22"/>
          <w:lang w:val="en-GB" w:eastAsia="de-DE" w:bidi="en-US"/>
        </w:rPr>
        <w:t>–</w:t>
      </w:r>
      <w:r>
        <w:rPr>
          <w:rFonts w:ascii="Arial" w:hAnsi="Arial" w:cs="Arial"/>
          <w:color w:val="000000"/>
          <w:sz w:val="22"/>
          <w:szCs w:val="22"/>
          <w:lang w:val="en-GB" w:eastAsia="de-DE" w:bidi="en-US"/>
        </w:rPr>
        <w:t xml:space="preserve"> decides upon the distribution of project funds and the costs incurred by the appointment of student and research assistants. </w:t>
      </w:r>
    </w:p>
    <w:p w14:paraId="1DBC5A06" w14:textId="77777777" w:rsidR="00C90D5B" w:rsidRDefault="00C90D5B">
      <w:pPr>
        <w:pStyle w:val="Default"/>
        <w:jc w:val="both"/>
        <w:rPr>
          <w:rFonts w:ascii="Arial" w:hAnsi="Arial" w:cs="Arial"/>
          <w:sz w:val="22"/>
          <w:szCs w:val="22"/>
          <w:lang w:val="en-GB" w:eastAsia="de-DE" w:bidi="en-US"/>
        </w:rPr>
      </w:pPr>
    </w:p>
    <w:p w14:paraId="5DD65399" w14:textId="77777777" w:rsidR="00C90D5B" w:rsidRDefault="00A6749C">
      <w:pPr>
        <w:pStyle w:val="Default"/>
        <w:jc w:val="both"/>
        <w:rPr>
          <w:rFonts w:ascii="Arial" w:hAnsi="Arial"/>
          <w:lang w:val="en-GB"/>
        </w:rPr>
      </w:pPr>
      <w:r>
        <w:rPr>
          <w:rFonts w:ascii="Arial" w:hAnsi="Arial" w:cs="Arial"/>
          <w:sz w:val="22"/>
          <w:szCs w:val="22"/>
          <w:lang w:val="en-GB"/>
        </w:rPr>
        <w:t xml:space="preserve">(2) Project support: requests for resource allocation can only be posed by members. These must accord with the goals and sanctions of the GCSC. The following criteria are decisive in the selection of projects: </w:t>
      </w:r>
    </w:p>
    <w:p w14:paraId="0251F000" w14:textId="77777777" w:rsidR="00C90D5B" w:rsidRDefault="00A6749C">
      <w:pPr>
        <w:pStyle w:val="AufzhlungListe"/>
        <w:numPr>
          <w:ilvl w:val="0"/>
          <w:numId w:val="15"/>
        </w:numPr>
        <w:rPr>
          <w:lang w:val="en-GB"/>
        </w:rPr>
      </w:pPr>
      <w:r>
        <w:rPr>
          <w:sz w:val="22"/>
          <w:szCs w:val="22"/>
          <w:lang w:val="en-GB"/>
        </w:rPr>
        <w:t>The projects must make a demonstrable contribution to doctoral education (§ 1).</w:t>
      </w:r>
    </w:p>
    <w:p w14:paraId="1C70D431" w14:textId="77777777" w:rsidR="00C90D5B" w:rsidRDefault="00A6749C">
      <w:pPr>
        <w:pStyle w:val="AufzhlungListe"/>
        <w:numPr>
          <w:ilvl w:val="0"/>
          <w:numId w:val="15"/>
        </w:numPr>
        <w:rPr>
          <w:lang w:val="en-GB"/>
        </w:rPr>
      </w:pPr>
      <w:r>
        <w:rPr>
          <w:sz w:val="22"/>
          <w:szCs w:val="22"/>
          <w:lang w:val="en-GB"/>
        </w:rPr>
        <w:t>The projects must fit into the GCSC’s research profile (</w:t>
      </w:r>
      <w:proofErr w:type="gramStart"/>
      <w:r>
        <w:rPr>
          <w:sz w:val="22"/>
          <w:szCs w:val="22"/>
          <w:lang w:val="en-GB"/>
        </w:rPr>
        <w:t>see  §</w:t>
      </w:r>
      <w:proofErr w:type="gramEnd"/>
      <w:r>
        <w:rPr>
          <w:sz w:val="22"/>
          <w:szCs w:val="22"/>
          <w:lang w:val="en-GB"/>
        </w:rPr>
        <w:t xml:space="preserve"> 12 as well as Appendix 1). Projects that are particularly worthy of funding are those that contribute to the conceptual advancement of the research profile.</w:t>
      </w:r>
    </w:p>
    <w:p w14:paraId="2F892B61" w14:textId="4CA7F295" w:rsidR="00C90D5B" w:rsidRDefault="00A6749C">
      <w:pPr>
        <w:pStyle w:val="AufzhlungListe"/>
        <w:numPr>
          <w:ilvl w:val="0"/>
          <w:numId w:val="15"/>
        </w:numPr>
        <w:rPr>
          <w:lang w:val="en-GB"/>
        </w:rPr>
      </w:pPr>
      <w:r>
        <w:rPr>
          <w:sz w:val="22"/>
          <w:szCs w:val="22"/>
          <w:lang w:val="en-GB"/>
        </w:rPr>
        <w:t xml:space="preserve">More than nominally including doctoral students, the projects should be specifically tailored to fostering their paths and be well developed, potentially together with </w:t>
      </w:r>
      <w:r w:rsidR="00926A89">
        <w:rPr>
          <w:sz w:val="22"/>
          <w:szCs w:val="22"/>
          <w:lang w:val="en-GB"/>
        </w:rPr>
        <w:t xml:space="preserve">the doctoral </w:t>
      </w:r>
      <w:r>
        <w:rPr>
          <w:sz w:val="22"/>
          <w:szCs w:val="22"/>
          <w:lang w:val="en-GB"/>
        </w:rPr>
        <w:t>students, and with their active participation and implementation.</w:t>
      </w:r>
    </w:p>
    <w:p w14:paraId="3C51EEF9" w14:textId="77777777" w:rsidR="00C90D5B" w:rsidRDefault="00A6749C">
      <w:pPr>
        <w:pStyle w:val="AufzhlungListe"/>
        <w:numPr>
          <w:ilvl w:val="0"/>
          <w:numId w:val="15"/>
        </w:numPr>
        <w:rPr>
          <w:lang w:val="en-GB"/>
        </w:rPr>
      </w:pPr>
      <w:r>
        <w:rPr>
          <w:sz w:val="22"/>
          <w:szCs w:val="22"/>
          <w:lang w:val="en-GB"/>
        </w:rPr>
        <w:t>Projects that are funded are those of academic rigor, above all programmes and groups that have a track record of excellence.</w:t>
      </w:r>
    </w:p>
    <w:p w14:paraId="2E498BEB" w14:textId="3350DE0D" w:rsidR="00C90D5B" w:rsidRDefault="00A6749C">
      <w:pPr>
        <w:pStyle w:val="AufzhlungListe"/>
        <w:numPr>
          <w:ilvl w:val="0"/>
          <w:numId w:val="15"/>
        </w:numPr>
        <w:rPr>
          <w:lang w:val="en-GB"/>
        </w:rPr>
      </w:pPr>
      <w:r>
        <w:rPr>
          <w:sz w:val="22"/>
          <w:szCs w:val="22"/>
          <w:lang w:val="en-GB"/>
        </w:rPr>
        <w:t xml:space="preserve">The projects should be </w:t>
      </w:r>
      <w:proofErr w:type="spellStart"/>
      <w:r>
        <w:rPr>
          <w:sz w:val="22"/>
          <w:szCs w:val="22"/>
          <w:lang w:val="en-GB"/>
        </w:rPr>
        <w:t>interdisciplinarily</w:t>
      </w:r>
      <w:proofErr w:type="spellEnd"/>
      <w:r>
        <w:rPr>
          <w:sz w:val="22"/>
          <w:szCs w:val="22"/>
          <w:lang w:val="en-GB"/>
        </w:rPr>
        <w:t xml:space="preserve"> oriented and, to the furthest extent possible, planned and executed with the involvement of several disciplines collaborating </w:t>
      </w:r>
      <w:r w:rsidR="00F75BCD">
        <w:rPr>
          <w:sz w:val="22"/>
          <w:szCs w:val="22"/>
          <w:lang w:val="en-GB"/>
        </w:rPr>
        <w:t xml:space="preserve">at </w:t>
      </w:r>
      <w:r>
        <w:rPr>
          <w:sz w:val="22"/>
          <w:szCs w:val="22"/>
          <w:lang w:val="en-GB"/>
        </w:rPr>
        <w:t>the GCSC.</w:t>
      </w:r>
    </w:p>
    <w:p w14:paraId="56897875" w14:textId="00D85E98" w:rsidR="00C90D5B" w:rsidRDefault="00A6749C">
      <w:pPr>
        <w:pStyle w:val="AufzhlungListe"/>
        <w:numPr>
          <w:ilvl w:val="0"/>
          <w:numId w:val="15"/>
        </w:numPr>
        <w:rPr>
          <w:lang w:val="en-GB"/>
        </w:rPr>
      </w:pPr>
      <w:r>
        <w:rPr>
          <w:sz w:val="22"/>
          <w:szCs w:val="22"/>
          <w:lang w:val="en-GB"/>
        </w:rPr>
        <w:t>When possible, projects should contain an international dimension (for example, by bringing in international speakers and/or collaborative partners)</w:t>
      </w:r>
      <w:r w:rsidR="00615187">
        <w:rPr>
          <w:sz w:val="22"/>
          <w:szCs w:val="22"/>
          <w:lang w:val="en-GB"/>
        </w:rPr>
        <w:t>.</w:t>
      </w:r>
    </w:p>
    <w:p w14:paraId="72DF0248" w14:textId="77777777" w:rsidR="00C90D5B" w:rsidRDefault="00A6749C">
      <w:pPr>
        <w:pStyle w:val="AufzhlungListe"/>
        <w:numPr>
          <w:ilvl w:val="0"/>
          <w:numId w:val="15"/>
        </w:numPr>
        <w:rPr>
          <w:lang w:val="en-GB"/>
        </w:rPr>
      </w:pPr>
      <w:r>
        <w:rPr>
          <w:sz w:val="22"/>
          <w:szCs w:val="22"/>
          <w:lang w:val="en-GB"/>
        </w:rPr>
        <w:t xml:space="preserve">The projects should contribute to the public image and to the GCSC’s visibility both nationally and, above all, internationally. </w:t>
      </w:r>
    </w:p>
    <w:p w14:paraId="706785EE" w14:textId="77777777" w:rsidR="00C90D5B" w:rsidRDefault="00C90D5B">
      <w:pPr>
        <w:pStyle w:val="Default"/>
        <w:jc w:val="both"/>
        <w:rPr>
          <w:rFonts w:ascii="Arial" w:hAnsi="Arial" w:cs="Arial"/>
          <w:sz w:val="22"/>
          <w:szCs w:val="22"/>
          <w:lang w:val="en-GB"/>
        </w:rPr>
      </w:pPr>
    </w:p>
    <w:p w14:paraId="4E89EC61" w14:textId="4063642D" w:rsidR="00C90D5B" w:rsidRDefault="00A6749C">
      <w:pPr>
        <w:pStyle w:val="Default"/>
        <w:jc w:val="both"/>
        <w:rPr>
          <w:rFonts w:ascii="Arial" w:hAnsi="Arial"/>
          <w:lang w:val="en-GB"/>
        </w:rPr>
      </w:pPr>
      <w:r>
        <w:rPr>
          <w:rFonts w:ascii="Arial" w:hAnsi="Arial" w:cs="Arial"/>
          <w:sz w:val="22"/>
          <w:szCs w:val="22"/>
          <w:lang w:val="en-GB"/>
        </w:rPr>
        <w:t xml:space="preserve">(3) Proposals must name at least one accountable project leader. Furthermore, they must contain a project description that demonstrates the extent to which the project is oriented with the goals and </w:t>
      </w:r>
      <w:r w:rsidR="00D36490">
        <w:rPr>
          <w:rFonts w:ascii="Arial" w:hAnsi="Arial" w:cs="Arial"/>
          <w:sz w:val="22"/>
          <w:szCs w:val="22"/>
          <w:lang w:val="en-GB"/>
        </w:rPr>
        <w:t xml:space="preserve">activities </w:t>
      </w:r>
      <w:r>
        <w:rPr>
          <w:rFonts w:ascii="Arial" w:hAnsi="Arial" w:cs="Arial"/>
          <w:sz w:val="22"/>
          <w:szCs w:val="22"/>
          <w:lang w:val="en-GB"/>
        </w:rPr>
        <w:t>of the GCSC in mind, and also provide information on the amount of requested funding.</w:t>
      </w:r>
    </w:p>
    <w:p w14:paraId="1C3E14E4" w14:textId="77777777" w:rsidR="00C90D5B" w:rsidRDefault="00C90D5B">
      <w:pPr>
        <w:pStyle w:val="Default"/>
        <w:jc w:val="both"/>
        <w:rPr>
          <w:rFonts w:ascii="Arial" w:hAnsi="Arial" w:cs="Arial"/>
          <w:sz w:val="22"/>
          <w:szCs w:val="22"/>
          <w:lang w:val="en-GB"/>
        </w:rPr>
      </w:pPr>
    </w:p>
    <w:p w14:paraId="14B42587" w14:textId="641E64ED" w:rsidR="00C90D5B" w:rsidRDefault="00A6749C">
      <w:pPr>
        <w:pStyle w:val="Default"/>
        <w:jc w:val="both"/>
        <w:rPr>
          <w:rFonts w:ascii="Arial" w:hAnsi="Arial"/>
          <w:lang w:val="en-GB"/>
        </w:rPr>
      </w:pPr>
      <w:r>
        <w:rPr>
          <w:rFonts w:ascii="Arial" w:hAnsi="Arial" w:cs="Arial"/>
          <w:sz w:val="22"/>
          <w:szCs w:val="22"/>
          <w:lang w:val="en-GB"/>
        </w:rPr>
        <w:t xml:space="preserve">(4) Proposals must be submitted in written form and in a timely manner to the </w:t>
      </w:r>
      <w:r w:rsidR="008455BD">
        <w:rPr>
          <w:rFonts w:ascii="Arial" w:hAnsi="Arial" w:cs="Arial"/>
          <w:sz w:val="22"/>
          <w:szCs w:val="22"/>
          <w:lang w:val="en-GB"/>
        </w:rPr>
        <w:t>Executive Board</w:t>
      </w:r>
      <w:r>
        <w:rPr>
          <w:rFonts w:ascii="Arial" w:hAnsi="Arial" w:cs="Arial"/>
          <w:sz w:val="22"/>
          <w:szCs w:val="22"/>
          <w:lang w:val="en-GB"/>
        </w:rPr>
        <w:t xml:space="preserve">. In deciding upon the fundability of proposals, the </w:t>
      </w:r>
      <w:r w:rsidR="008455BD">
        <w:rPr>
          <w:rFonts w:ascii="Arial" w:hAnsi="Arial" w:cs="Arial"/>
          <w:sz w:val="22"/>
          <w:szCs w:val="22"/>
          <w:lang w:val="en-GB"/>
        </w:rPr>
        <w:t>Executive Board</w:t>
      </w:r>
      <w:r>
        <w:rPr>
          <w:rFonts w:ascii="Arial" w:hAnsi="Arial" w:cs="Arial"/>
          <w:sz w:val="22"/>
          <w:szCs w:val="22"/>
          <w:lang w:val="en-GB"/>
        </w:rPr>
        <w:t xml:space="preserve"> evaluates their relevance for the GCSC’s goals as well as the academic quality of the project.</w:t>
      </w:r>
    </w:p>
    <w:p w14:paraId="5E107672" w14:textId="77777777" w:rsidR="00C90D5B" w:rsidRDefault="00C90D5B">
      <w:pPr>
        <w:pStyle w:val="Default"/>
        <w:jc w:val="both"/>
        <w:rPr>
          <w:rFonts w:ascii="Arial" w:hAnsi="Arial" w:cs="Arial"/>
          <w:sz w:val="22"/>
          <w:szCs w:val="22"/>
          <w:lang w:val="en-GB"/>
        </w:rPr>
      </w:pPr>
    </w:p>
    <w:p w14:paraId="389CDB6A" w14:textId="77777777" w:rsidR="00C90D5B" w:rsidRDefault="00C90D5B">
      <w:pPr>
        <w:pStyle w:val="Default"/>
        <w:jc w:val="both"/>
        <w:rPr>
          <w:rFonts w:ascii="Arial" w:hAnsi="Arial" w:cs="Arial"/>
          <w:sz w:val="22"/>
          <w:szCs w:val="22"/>
          <w:lang w:val="en-GB"/>
        </w:rPr>
      </w:pPr>
    </w:p>
    <w:p w14:paraId="749A4FD7"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xml:space="preserve">§ 26 </w:t>
      </w:r>
    </w:p>
    <w:p w14:paraId="5EF5DF3E"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GCSC Evaluation, Short-term Continuation, Termination</w:t>
      </w:r>
    </w:p>
    <w:p w14:paraId="19823C58" w14:textId="77777777" w:rsidR="00C90D5B" w:rsidRDefault="00C90D5B">
      <w:pPr>
        <w:widowControl w:val="0"/>
        <w:autoSpaceDE w:val="0"/>
        <w:jc w:val="center"/>
        <w:rPr>
          <w:rFonts w:ascii="Arial" w:hAnsi="Arial" w:cs="Arial"/>
          <w:b/>
          <w:sz w:val="22"/>
          <w:szCs w:val="22"/>
          <w:lang w:val="en-GB" w:eastAsia="de-DE" w:bidi="en-US"/>
        </w:rPr>
      </w:pPr>
    </w:p>
    <w:p w14:paraId="3451C83F" w14:textId="4CF7BBDF" w:rsidR="00C90D5B" w:rsidRDefault="00A6749C">
      <w:pPr>
        <w:pStyle w:val="Default"/>
        <w:jc w:val="both"/>
        <w:rPr>
          <w:rFonts w:ascii="Arial" w:hAnsi="Arial"/>
          <w:lang w:val="en-GB"/>
        </w:rPr>
      </w:pPr>
      <w:r>
        <w:rPr>
          <w:rFonts w:ascii="Arial" w:hAnsi="Arial" w:cs="Arial"/>
          <w:sz w:val="22"/>
          <w:szCs w:val="22"/>
          <w:lang w:val="en-GB"/>
        </w:rPr>
        <w:t>(1) The GCSC is initially supported for a period of 5 years under the scope of the DFG’s federal and state</w:t>
      </w:r>
      <w:r w:rsidR="00060F1C">
        <w:rPr>
          <w:rFonts w:ascii="Arial" w:hAnsi="Arial" w:cs="Arial"/>
          <w:sz w:val="22"/>
          <w:szCs w:val="22"/>
          <w:lang w:val="en-GB"/>
        </w:rPr>
        <w:t xml:space="preserve"> </w:t>
      </w:r>
      <w:r>
        <w:rPr>
          <w:rFonts w:ascii="Arial" w:hAnsi="Arial" w:cs="Arial"/>
          <w:sz w:val="22"/>
          <w:szCs w:val="22"/>
          <w:lang w:val="en-GB"/>
        </w:rPr>
        <w:t xml:space="preserve">Excellence Initiative. The relevant committees </w:t>
      </w:r>
      <w:r w:rsidR="000A61EA">
        <w:rPr>
          <w:rFonts w:ascii="Arial" w:hAnsi="Arial" w:cs="Arial"/>
          <w:sz w:val="22"/>
          <w:szCs w:val="22"/>
          <w:lang w:val="en-GB"/>
        </w:rPr>
        <w:t xml:space="preserve">of the DFG </w:t>
      </w:r>
      <w:r>
        <w:rPr>
          <w:rFonts w:ascii="Arial" w:hAnsi="Arial" w:cs="Arial"/>
          <w:sz w:val="22"/>
          <w:szCs w:val="22"/>
          <w:lang w:val="en-GB"/>
        </w:rPr>
        <w:t xml:space="preserve">and the </w:t>
      </w:r>
      <w:r w:rsidR="00B47444">
        <w:rPr>
          <w:rFonts w:ascii="Arial" w:hAnsi="Arial" w:cs="Arial"/>
          <w:sz w:val="22"/>
          <w:szCs w:val="22"/>
          <w:lang w:val="en-GB"/>
        </w:rPr>
        <w:t>Council of S</w:t>
      </w:r>
      <w:r>
        <w:rPr>
          <w:rFonts w:ascii="Arial" w:hAnsi="Arial" w:cs="Arial"/>
          <w:sz w:val="22"/>
          <w:szCs w:val="22"/>
          <w:lang w:val="en-GB"/>
        </w:rPr>
        <w:t>cience</w:t>
      </w:r>
      <w:r w:rsidR="00B47444">
        <w:rPr>
          <w:rFonts w:ascii="Arial" w:hAnsi="Arial" w:cs="Arial"/>
          <w:sz w:val="22"/>
          <w:szCs w:val="22"/>
          <w:lang w:val="en-GB"/>
        </w:rPr>
        <w:t xml:space="preserve"> and Humanities</w:t>
      </w:r>
      <w:r>
        <w:rPr>
          <w:rFonts w:ascii="Arial" w:hAnsi="Arial" w:cs="Arial"/>
          <w:sz w:val="22"/>
          <w:szCs w:val="22"/>
          <w:lang w:val="en-GB"/>
        </w:rPr>
        <w:t xml:space="preserve"> decide on the continuation of this funding. </w:t>
      </w:r>
    </w:p>
    <w:p w14:paraId="407BEF48" w14:textId="77777777" w:rsidR="00C90D5B" w:rsidRDefault="00A6749C">
      <w:pPr>
        <w:pStyle w:val="Default"/>
        <w:jc w:val="both"/>
        <w:rPr>
          <w:rFonts w:ascii="Arial" w:hAnsi="Arial" w:cs="Arial"/>
          <w:sz w:val="22"/>
          <w:szCs w:val="22"/>
          <w:lang w:val="en-GB"/>
        </w:rPr>
      </w:pPr>
      <w:r>
        <w:rPr>
          <w:rFonts w:ascii="Arial" w:hAnsi="Arial" w:cs="Arial"/>
          <w:sz w:val="22"/>
          <w:szCs w:val="22"/>
          <w:lang w:val="en-GB"/>
        </w:rPr>
        <w:t>(2) Should the DFG not meet a positive decision for the short-term continuation of the GCSC, the JLU is bound to continue funding the GCSC for at least 5 years beyond the DFG funding window.</w:t>
      </w:r>
    </w:p>
    <w:p w14:paraId="6D976130" w14:textId="028F79A1" w:rsidR="00C90D5B" w:rsidRDefault="00A6749C">
      <w:pPr>
        <w:pStyle w:val="Default"/>
        <w:jc w:val="both"/>
        <w:rPr>
          <w:rFonts w:ascii="Arial" w:hAnsi="Arial"/>
          <w:lang w:val="en-GB"/>
        </w:rPr>
      </w:pPr>
      <w:r>
        <w:rPr>
          <w:rFonts w:ascii="Arial" w:hAnsi="Arial" w:cs="Arial"/>
          <w:sz w:val="22"/>
          <w:szCs w:val="22"/>
          <w:lang w:val="en-GB"/>
        </w:rPr>
        <w:t xml:space="preserve">(3) In the case of the dissolution of the GCSC, the </w:t>
      </w:r>
      <w:r w:rsidR="000A61EA">
        <w:rPr>
          <w:rFonts w:ascii="Arial" w:hAnsi="Arial" w:cs="Arial"/>
          <w:sz w:val="22"/>
          <w:szCs w:val="22"/>
          <w:lang w:val="en-GB"/>
        </w:rPr>
        <w:t>JLU</w:t>
      </w:r>
      <w:r w:rsidR="00B6427B">
        <w:rPr>
          <w:rFonts w:ascii="Arial" w:hAnsi="Arial" w:cs="Arial"/>
          <w:sz w:val="22"/>
          <w:szCs w:val="22"/>
          <w:lang w:val="en-GB"/>
        </w:rPr>
        <w:t>’s</w:t>
      </w:r>
      <w:r w:rsidR="000A61EA">
        <w:rPr>
          <w:rFonts w:ascii="Arial" w:hAnsi="Arial" w:cs="Arial"/>
          <w:sz w:val="22"/>
          <w:szCs w:val="22"/>
          <w:lang w:val="en-GB"/>
        </w:rPr>
        <w:t xml:space="preserve"> </w:t>
      </w:r>
      <w:r w:rsidR="00F75BCD">
        <w:rPr>
          <w:rFonts w:ascii="Arial" w:hAnsi="Arial" w:cs="Arial"/>
          <w:sz w:val="22"/>
          <w:szCs w:val="22"/>
          <w:lang w:val="en-GB"/>
        </w:rPr>
        <w:t>President’s cabinet</w:t>
      </w:r>
      <w:r w:rsidR="000A61EA">
        <w:rPr>
          <w:rFonts w:ascii="Arial" w:hAnsi="Arial" w:cs="Arial"/>
          <w:sz w:val="22"/>
          <w:szCs w:val="22"/>
          <w:lang w:val="en-GB"/>
        </w:rPr>
        <w:t xml:space="preserve"> </w:t>
      </w:r>
      <w:r>
        <w:rPr>
          <w:rFonts w:ascii="Arial" w:hAnsi="Arial" w:cs="Arial"/>
          <w:sz w:val="22"/>
          <w:szCs w:val="22"/>
          <w:lang w:val="en-GB"/>
        </w:rPr>
        <w:t xml:space="preserve">decides, at the suggestion </w:t>
      </w:r>
      <w:r>
        <w:rPr>
          <w:rFonts w:ascii="Arial" w:hAnsi="Arial" w:cs="Arial"/>
          <w:sz w:val="22"/>
          <w:szCs w:val="22"/>
          <w:lang w:val="en-GB"/>
        </w:rPr>
        <w:lastRenderedPageBreak/>
        <w:t>of the President, on the future use of the space allocated to the GCSC.</w:t>
      </w:r>
    </w:p>
    <w:p w14:paraId="63786BF1" w14:textId="77777777" w:rsidR="00C90D5B" w:rsidRDefault="00C90D5B">
      <w:pPr>
        <w:pStyle w:val="Default"/>
        <w:jc w:val="both"/>
        <w:rPr>
          <w:rFonts w:ascii="Arial" w:hAnsi="Arial" w:cs="Arial"/>
          <w:sz w:val="22"/>
          <w:szCs w:val="22"/>
          <w:lang w:val="en-GB"/>
        </w:rPr>
      </w:pPr>
    </w:p>
    <w:p w14:paraId="1DD1DFFC" w14:textId="77777777" w:rsidR="00C90D5B" w:rsidRDefault="00C90D5B">
      <w:pPr>
        <w:rPr>
          <w:rFonts w:ascii="Arial" w:hAnsi="Arial" w:cs="Arial"/>
          <w:color w:val="000000"/>
          <w:sz w:val="22"/>
          <w:szCs w:val="22"/>
          <w:lang w:val="en-GB" w:eastAsia="de-DE" w:bidi="en-US"/>
        </w:rPr>
      </w:pPr>
    </w:p>
    <w:p w14:paraId="178A7B73"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 xml:space="preserve">§ 27 </w:t>
      </w:r>
    </w:p>
    <w:p w14:paraId="36AEA765" w14:textId="77777777" w:rsidR="00C90D5B" w:rsidRDefault="00A6749C">
      <w:pPr>
        <w:widowControl w:val="0"/>
        <w:autoSpaceDE w:val="0"/>
        <w:jc w:val="center"/>
        <w:rPr>
          <w:rFonts w:ascii="Arial" w:hAnsi="Arial" w:cs="Arial"/>
          <w:b/>
          <w:sz w:val="22"/>
          <w:szCs w:val="22"/>
          <w:lang w:val="en-GB" w:eastAsia="de-DE" w:bidi="en-US"/>
        </w:rPr>
      </w:pPr>
      <w:r>
        <w:rPr>
          <w:rFonts w:ascii="Arial" w:hAnsi="Arial" w:cs="Arial"/>
          <w:b/>
          <w:sz w:val="22"/>
          <w:szCs w:val="22"/>
          <w:lang w:val="en-GB" w:eastAsia="de-DE" w:bidi="en-US"/>
        </w:rPr>
        <w:t>Transitional Provision, Taking of Effect</w:t>
      </w:r>
    </w:p>
    <w:p w14:paraId="6558A581" w14:textId="77777777" w:rsidR="00C90D5B" w:rsidRDefault="00C90D5B">
      <w:pPr>
        <w:jc w:val="center"/>
        <w:rPr>
          <w:rFonts w:ascii="Arial" w:hAnsi="Arial" w:cs="Arial"/>
          <w:b/>
          <w:color w:val="000000"/>
          <w:sz w:val="22"/>
          <w:szCs w:val="22"/>
          <w:lang w:val="en-GB" w:eastAsia="de-DE" w:bidi="en-US"/>
        </w:rPr>
      </w:pPr>
    </w:p>
    <w:p w14:paraId="14D24193" w14:textId="03D29A62" w:rsidR="00C90D5B" w:rsidRDefault="00A6749C">
      <w:pPr>
        <w:rPr>
          <w:rFonts w:ascii="Arial" w:hAnsi="Arial"/>
          <w:lang w:val="en-GB"/>
        </w:rPr>
      </w:pPr>
      <w:r>
        <w:rPr>
          <w:rFonts w:ascii="Arial" w:hAnsi="Arial" w:cs="Arial"/>
          <w:color w:val="000000"/>
          <w:sz w:val="22"/>
          <w:szCs w:val="22"/>
          <w:lang w:val="en-GB" w:eastAsia="de-DE" w:bidi="en-US"/>
        </w:rPr>
        <w:t xml:space="preserve">(1) </w:t>
      </w:r>
      <w:r w:rsidR="00FB0694">
        <w:rPr>
          <w:rFonts w:ascii="Arial" w:hAnsi="Arial" w:cs="Arial"/>
          <w:color w:val="000000"/>
          <w:sz w:val="22"/>
          <w:szCs w:val="22"/>
          <w:lang w:val="en-GB" w:eastAsia="de-DE" w:bidi="en-US"/>
        </w:rPr>
        <w:t xml:space="preserve">The JLU’s electoral regulations apply with regard to </w:t>
      </w:r>
      <w:r>
        <w:rPr>
          <w:rFonts w:ascii="Arial" w:hAnsi="Arial" w:cs="Arial"/>
          <w:color w:val="000000"/>
          <w:sz w:val="22"/>
          <w:szCs w:val="22"/>
          <w:lang w:val="en-GB" w:eastAsia="de-DE" w:bidi="en-US"/>
        </w:rPr>
        <w:t xml:space="preserve">the election procedure presented in this </w:t>
      </w:r>
      <w:r w:rsidR="00F75BCD">
        <w:rPr>
          <w:rFonts w:ascii="Arial" w:hAnsi="Arial" w:cs="Arial"/>
          <w:color w:val="000000"/>
          <w:sz w:val="22"/>
          <w:szCs w:val="22"/>
          <w:lang w:val="en-GB" w:eastAsia="de-DE" w:bidi="en-US"/>
        </w:rPr>
        <w:t>statute</w:t>
      </w:r>
      <w:r>
        <w:rPr>
          <w:rFonts w:ascii="Arial" w:hAnsi="Arial" w:cs="Arial"/>
          <w:color w:val="000000"/>
          <w:sz w:val="22"/>
          <w:szCs w:val="22"/>
          <w:lang w:val="en-GB" w:eastAsia="de-DE" w:bidi="en-US"/>
        </w:rPr>
        <w:t xml:space="preserve">, as long as no opposing directive is met.  </w:t>
      </w:r>
    </w:p>
    <w:p w14:paraId="612A539B" w14:textId="75F101B2" w:rsidR="00C90D5B" w:rsidRDefault="00A6749C">
      <w:pPr>
        <w:rPr>
          <w:rFonts w:ascii="Arial" w:hAnsi="Arial"/>
          <w:lang w:val="en-GB"/>
        </w:rPr>
      </w:pPr>
      <w:r>
        <w:rPr>
          <w:rFonts w:ascii="Arial" w:hAnsi="Arial" w:cs="Arial"/>
          <w:color w:val="000000"/>
          <w:sz w:val="22"/>
          <w:szCs w:val="22"/>
          <w:lang w:val="en-GB" w:eastAsia="de-DE" w:bidi="en-US"/>
        </w:rPr>
        <w:t xml:space="preserve">(2)  Enactment and alteration of this </w:t>
      </w:r>
      <w:r w:rsidR="00F75BCD">
        <w:rPr>
          <w:rFonts w:ascii="Arial" w:hAnsi="Arial" w:cs="Arial"/>
          <w:color w:val="000000"/>
          <w:sz w:val="22"/>
          <w:szCs w:val="22"/>
          <w:lang w:val="en-GB" w:eastAsia="de-DE" w:bidi="en-US"/>
        </w:rPr>
        <w:t>statute</w:t>
      </w:r>
      <w:r>
        <w:rPr>
          <w:rFonts w:ascii="Arial" w:hAnsi="Arial" w:cs="Arial"/>
          <w:color w:val="000000"/>
          <w:sz w:val="22"/>
          <w:szCs w:val="22"/>
          <w:lang w:val="en-GB" w:eastAsia="de-DE" w:bidi="en-US"/>
        </w:rPr>
        <w:t xml:space="preserve"> is decided upon during the </w:t>
      </w:r>
      <w:r w:rsidR="000A61EA">
        <w:rPr>
          <w:rFonts w:ascii="Arial" w:hAnsi="Arial" w:cs="Arial"/>
          <w:color w:val="000000"/>
          <w:sz w:val="22"/>
          <w:szCs w:val="22"/>
          <w:lang w:val="en-GB" w:eastAsia="de-DE" w:bidi="en-US"/>
        </w:rPr>
        <w:t xml:space="preserve">Member Council </w:t>
      </w:r>
      <w:r>
        <w:rPr>
          <w:rFonts w:ascii="Arial" w:hAnsi="Arial" w:cs="Arial"/>
          <w:color w:val="000000"/>
          <w:sz w:val="22"/>
          <w:szCs w:val="22"/>
          <w:lang w:val="en-GB" w:eastAsia="de-DE" w:bidi="en-US"/>
        </w:rPr>
        <w:t>(§ 5).</w:t>
      </w:r>
    </w:p>
    <w:p w14:paraId="2FD64BC8" w14:textId="39DAF377" w:rsidR="00C90D5B" w:rsidRDefault="00A6749C">
      <w:pPr>
        <w:rPr>
          <w:rFonts w:ascii="Arial" w:hAnsi="Arial" w:cs="Arial"/>
          <w:color w:val="000000"/>
          <w:sz w:val="22"/>
          <w:szCs w:val="22"/>
          <w:lang w:val="en-GB" w:eastAsia="de-DE" w:bidi="en-US"/>
        </w:rPr>
      </w:pPr>
      <w:r>
        <w:rPr>
          <w:rFonts w:ascii="Arial" w:hAnsi="Arial" w:cs="Arial"/>
          <w:color w:val="000000"/>
          <w:sz w:val="22"/>
          <w:szCs w:val="22"/>
          <w:lang w:val="en-GB" w:eastAsia="de-DE" w:bidi="en-US"/>
        </w:rPr>
        <w:t xml:space="preserve">(3) The </w:t>
      </w:r>
      <w:r w:rsidR="00F75BCD">
        <w:rPr>
          <w:rFonts w:ascii="Arial" w:hAnsi="Arial" w:cs="Arial"/>
          <w:color w:val="000000"/>
          <w:sz w:val="22"/>
          <w:szCs w:val="22"/>
          <w:lang w:val="en-GB" w:eastAsia="de-DE" w:bidi="en-US"/>
        </w:rPr>
        <w:t xml:space="preserve">statute </w:t>
      </w:r>
      <w:r>
        <w:rPr>
          <w:rFonts w:ascii="Arial" w:hAnsi="Arial" w:cs="Arial"/>
          <w:color w:val="000000"/>
          <w:sz w:val="22"/>
          <w:szCs w:val="22"/>
          <w:lang w:val="en-GB" w:eastAsia="de-DE" w:bidi="en-US"/>
        </w:rPr>
        <w:t>for the “</w:t>
      </w:r>
      <w:proofErr w:type="spellStart"/>
      <w:r>
        <w:rPr>
          <w:rFonts w:ascii="Arial" w:hAnsi="Arial" w:cs="Arial"/>
          <w:color w:val="000000"/>
          <w:sz w:val="22"/>
          <w:szCs w:val="22"/>
          <w:lang w:val="en-GB" w:eastAsia="de-DE" w:bidi="en-US"/>
        </w:rPr>
        <w:t>Gießener</w:t>
      </w:r>
      <w:proofErr w:type="spellEnd"/>
      <w:r>
        <w:rPr>
          <w:rFonts w:ascii="Arial" w:hAnsi="Arial" w:cs="Arial"/>
          <w:color w:val="000000"/>
          <w:sz w:val="22"/>
          <w:szCs w:val="22"/>
          <w:lang w:val="en-GB" w:eastAsia="de-DE" w:bidi="en-US"/>
        </w:rPr>
        <w:t xml:space="preserve"> </w:t>
      </w:r>
      <w:proofErr w:type="spellStart"/>
      <w:r>
        <w:rPr>
          <w:rFonts w:ascii="Arial" w:hAnsi="Arial" w:cs="Arial"/>
          <w:color w:val="000000"/>
          <w:sz w:val="22"/>
          <w:szCs w:val="22"/>
          <w:lang w:val="en-GB" w:eastAsia="de-DE" w:bidi="en-US"/>
        </w:rPr>
        <w:t>Graduiertenzentrum</w:t>
      </w:r>
      <w:proofErr w:type="spellEnd"/>
      <w:r>
        <w:rPr>
          <w:rFonts w:ascii="Arial" w:hAnsi="Arial" w:cs="Arial"/>
          <w:color w:val="000000"/>
          <w:sz w:val="22"/>
          <w:szCs w:val="22"/>
          <w:lang w:val="en-GB" w:eastAsia="de-DE" w:bidi="en-US"/>
        </w:rPr>
        <w:t xml:space="preserve"> </w:t>
      </w:r>
      <w:proofErr w:type="spellStart"/>
      <w:r>
        <w:rPr>
          <w:rFonts w:ascii="Arial" w:hAnsi="Arial" w:cs="Arial"/>
          <w:color w:val="000000"/>
          <w:sz w:val="22"/>
          <w:szCs w:val="22"/>
          <w:lang w:val="en-GB" w:eastAsia="de-DE" w:bidi="en-US"/>
        </w:rPr>
        <w:t>Kulturwissenschaften</w:t>
      </w:r>
      <w:proofErr w:type="spellEnd"/>
      <w:r>
        <w:rPr>
          <w:rFonts w:ascii="Arial" w:hAnsi="Arial" w:cs="Arial"/>
          <w:color w:val="000000"/>
          <w:sz w:val="22"/>
          <w:szCs w:val="22"/>
          <w:lang w:val="en-GB" w:eastAsia="de-DE" w:bidi="en-US"/>
        </w:rPr>
        <w:t xml:space="preserve"> (GGK)”</w:t>
      </w:r>
      <w:proofErr w:type="gramStart"/>
      <w:r>
        <w:rPr>
          <w:rFonts w:ascii="Arial" w:hAnsi="Arial" w:cs="Arial"/>
          <w:color w:val="000000"/>
          <w:sz w:val="22"/>
          <w:szCs w:val="22"/>
          <w:lang w:val="en-GB" w:eastAsia="de-DE" w:bidi="en-US"/>
        </w:rPr>
        <w:t>/“</w:t>
      </w:r>
      <w:proofErr w:type="gramEnd"/>
      <w:r>
        <w:rPr>
          <w:rFonts w:ascii="Arial" w:hAnsi="Arial" w:cs="Arial"/>
          <w:color w:val="000000"/>
          <w:sz w:val="22"/>
          <w:szCs w:val="22"/>
          <w:lang w:val="en-GB" w:eastAsia="de-DE" w:bidi="en-US"/>
        </w:rPr>
        <w:t>International Graduate Centre for the Study of Culture” (GCSC) takes effect on the day following its publication.</w:t>
      </w:r>
    </w:p>
    <w:p w14:paraId="2741A6A4" w14:textId="22D71D37" w:rsidR="00C90D5B" w:rsidRDefault="00A6749C">
      <w:pPr>
        <w:rPr>
          <w:rFonts w:ascii="Arial" w:hAnsi="Arial"/>
          <w:lang w:val="en-GB"/>
        </w:rPr>
      </w:pPr>
      <w:r>
        <w:br w:type="page"/>
      </w:r>
      <w:r>
        <w:rPr>
          <w:rFonts w:ascii="Arial" w:hAnsi="Arial" w:cs="Arial"/>
          <w:b/>
          <w:color w:val="000000"/>
          <w:sz w:val="22"/>
          <w:szCs w:val="22"/>
          <w:lang w:val="en-GB" w:eastAsia="de-DE" w:bidi="en-US"/>
        </w:rPr>
        <w:lastRenderedPageBreak/>
        <w:t>Appendix 1 of the Statute of the GGK/GCSC, Re: § 12:</w:t>
      </w:r>
    </w:p>
    <w:p w14:paraId="268A513F" w14:textId="77777777" w:rsidR="00C90D5B" w:rsidRDefault="00C90D5B">
      <w:pPr>
        <w:rPr>
          <w:rFonts w:ascii="Arial" w:hAnsi="Arial" w:cs="Arial"/>
          <w:b/>
          <w:color w:val="000000"/>
          <w:sz w:val="22"/>
          <w:szCs w:val="22"/>
          <w:lang w:val="en-GB" w:eastAsia="de-DE" w:bidi="en-US"/>
        </w:rPr>
      </w:pPr>
    </w:p>
    <w:p w14:paraId="34161DBB" w14:textId="77777777" w:rsidR="000B1C2E" w:rsidRDefault="000B1C2E">
      <w:pPr>
        <w:rPr>
          <w:rFonts w:ascii="Arial" w:hAnsi="Arial" w:cs="Arial"/>
          <w:b/>
          <w:color w:val="000000"/>
          <w:sz w:val="22"/>
          <w:szCs w:val="22"/>
          <w:lang w:val="en-GB" w:eastAsia="de-DE" w:bidi="en-US"/>
        </w:rPr>
      </w:pPr>
    </w:p>
    <w:p w14:paraId="235BB674" w14:textId="31888D0A" w:rsidR="00C90D5B" w:rsidRPr="00323445" w:rsidRDefault="00A6749C" w:rsidP="00323445">
      <w:pPr>
        <w:jc w:val="center"/>
        <w:rPr>
          <w:rFonts w:ascii="Arial" w:hAnsi="Arial" w:cs="Arial"/>
          <w:b/>
          <w:color w:val="000000"/>
          <w:sz w:val="22"/>
          <w:szCs w:val="22"/>
          <w:lang w:val="en-GB" w:eastAsia="de-DE" w:bidi="en-US"/>
        </w:rPr>
      </w:pPr>
      <w:r w:rsidRPr="00323445">
        <w:rPr>
          <w:rFonts w:ascii="Arial" w:hAnsi="Arial" w:cs="Arial"/>
          <w:b/>
          <w:color w:val="000000"/>
          <w:sz w:val="22"/>
          <w:szCs w:val="22"/>
          <w:lang w:val="en-GB" w:eastAsia="de-DE" w:bidi="en-US"/>
        </w:rPr>
        <w:t>Research Areas</w:t>
      </w:r>
    </w:p>
    <w:p w14:paraId="10734E72" w14:textId="77777777" w:rsidR="00C90D5B" w:rsidRPr="000B1C2E" w:rsidRDefault="00C90D5B">
      <w:pPr>
        <w:rPr>
          <w:rFonts w:ascii="Arial" w:hAnsi="Arial" w:cs="Arial"/>
          <w:color w:val="000000"/>
          <w:sz w:val="22"/>
          <w:szCs w:val="22"/>
          <w:lang w:val="en-GB" w:eastAsia="de-DE" w:bidi="en-US"/>
        </w:rPr>
      </w:pPr>
    </w:p>
    <w:p w14:paraId="329517C6" w14:textId="77777777" w:rsidR="00C90D5B" w:rsidRPr="00323445" w:rsidRDefault="00A6749C">
      <w:pPr>
        <w:widowControl w:val="0"/>
        <w:numPr>
          <w:ilvl w:val="0"/>
          <w:numId w:val="16"/>
        </w:numPr>
        <w:autoSpaceDE w:val="0"/>
        <w:rPr>
          <w:rFonts w:ascii="Arial" w:hAnsi="Arial" w:cs="Arial"/>
          <w:color w:val="000000"/>
          <w:sz w:val="22"/>
          <w:szCs w:val="22"/>
          <w:lang w:val="en-GB" w:eastAsia="de-DE" w:bidi="en-US"/>
        </w:rPr>
      </w:pPr>
      <w:r w:rsidRPr="00323445">
        <w:rPr>
          <w:rFonts w:ascii="Arial" w:hAnsi="Arial" w:cs="Arial"/>
          <w:color w:val="000000"/>
          <w:sz w:val="22"/>
          <w:szCs w:val="22"/>
          <w:lang w:val="en-GB" w:eastAsia="de-DE" w:bidi="en-US"/>
        </w:rPr>
        <w:t>Cultural Memory Studies</w:t>
      </w:r>
    </w:p>
    <w:p w14:paraId="1CBDCECA" w14:textId="77777777" w:rsidR="00C90D5B" w:rsidRPr="00323445" w:rsidRDefault="00A6749C">
      <w:pPr>
        <w:widowControl w:val="0"/>
        <w:numPr>
          <w:ilvl w:val="0"/>
          <w:numId w:val="16"/>
        </w:numPr>
        <w:autoSpaceDE w:val="0"/>
        <w:rPr>
          <w:rFonts w:ascii="Arial" w:hAnsi="Arial" w:cs="Arial"/>
          <w:color w:val="000000"/>
          <w:sz w:val="22"/>
          <w:szCs w:val="22"/>
          <w:lang w:val="en-GB" w:eastAsia="de-DE" w:bidi="en-US"/>
        </w:rPr>
      </w:pPr>
      <w:r w:rsidRPr="00323445">
        <w:rPr>
          <w:rFonts w:ascii="Arial" w:hAnsi="Arial" w:cs="Arial"/>
          <w:color w:val="000000"/>
          <w:sz w:val="22"/>
          <w:szCs w:val="22"/>
          <w:lang w:val="en-GB" w:eastAsia="de-DE" w:bidi="en-US"/>
        </w:rPr>
        <w:t>Cultural Narratologies</w:t>
      </w:r>
    </w:p>
    <w:p w14:paraId="38B2D647" w14:textId="45AD989D" w:rsidR="00C90D5B" w:rsidRPr="00323445" w:rsidRDefault="00A6749C">
      <w:pPr>
        <w:widowControl w:val="0"/>
        <w:numPr>
          <w:ilvl w:val="0"/>
          <w:numId w:val="16"/>
        </w:numPr>
        <w:autoSpaceDE w:val="0"/>
        <w:rPr>
          <w:rFonts w:hint="eastAsia"/>
          <w:color w:val="000000" w:themeColor="text1"/>
          <w:sz w:val="22"/>
          <w:szCs w:val="22"/>
        </w:rPr>
      </w:pPr>
      <w:r w:rsidRPr="00323445">
        <w:rPr>
          <w:rStyle w:val="InternetLink"/>
          <w:rFonts w:ascii="Arial" w:hAnsi="Arial" w:cs="Arial"/>
          <w:color w:val="000000" w:themeColor="text1"/>
          <w:sz w:val="22"/>
          <w:szCs w:val="22"/>
          <w:u w:val="none"/>
          <w:lang w:val="en-GB"/>
        </w:rPr>
        <w:t>Cultural Transformation and Performativity Studies</w:t>
      </w:r>
    </w:p>
    <w:p w14:paraId="3FD332CA" w14:textId="77777777" w:rsidR="00C90D5B" w:rsidRPr="00323445" w:rsidRDefault="00A6749C">
      <w:pPr>
        <w:widowControl w:val="0"/>
        <w:numPr>
          <w:ilvl w:val="0"/>
          <w:numId w:val="16"/>
        </w:numPr>
        <w:autoSpaceDE w:val="0"/>
        <w:rPr>
          <w:rFonts w:ascii="Arial" w:hAnsi="Arial" w:cs="Arial"/>
          <w:color w:val="000000"/>
          <w:sz w:val="22"/>
          <w:szCs w:val="22"/>
          <w:lang w:val="en-GB" w:eastAsia="de-DE" w:bidi="en-US"/>
        </w:rPr>
      </w:pPr>
      <w:r w:rsidRPr="00323445">
        <w:rPr>
          <w:rFonts w:ascii="Arial" w:hAnsi="Arial" w:cs="Arial"/>
          <w:color w:val="000000"/>
          <w:sz w:val="22"/>
          <w:szCs w:val="22"/>
          <w:lang w:val="en-GB" w:eastAsia="de-DE" w:bidi="en-US"/>
        </w:rPr>
        <w:t>Visual and Material Culture Studies</w:t>
      </w:r>
    </w:p>
    <w:p w14:paraId="245056C9" w14:textId="77777777" w:rsidR="00C90D5B" w:rsidRPr="00323445" w:rsidRDefault="00A6749C">
      <w:pPr>
        <w:widowControl w:val="0"/>
        <w:numPr>
          <w:ilvl w:val="0"/>
          <w:numId w:val="16"/>
        </w:numPr>
        <w:autoSpaceDE w:val="0"/>
        <w:rPr>
          <w:rFonts w:ascii="Arial" w:hAnsi="Arial" w:cs="Arial"/>
          <w:color w:val="000000"/>
          <w:sz w:val="22"/>
          <w:szCs w:val="22"/>
          <w:lang w:val="en-GB" w:eastAsia="de-DE" w:bidi="en-US"/>
        </w:rPr>
      </w:pPr>
      <w:r w:rsidRPr="00323445">
        <w:rPr>
          <w:rFonts w:ascii="Arial" w:hAnsi="Arial" w:cs="Arial"/>
          <w:color w:val="000000"/>
          <w:sz w:val="22"/>
          <w:szCs w:val="22"/>
          <w:lang w:val="en-GB" w:eastAsia="de-DE" w:bidi="en-US"/>
        </w:rPr>
        <w:t xml:space="preserve">Media and </w:t>
      </w:r>
      <w:proofErr w:type="spellStart"/>
      <w:r w:rsidRPr="00323445">
        <w:rPr>
          <w:rFonts w:ascii="Arial" w:hAnsi="Arial" w:cs="Arial"/>
          <w:color w:val="000000"/>
          <w:sz w:val="22"/>
          <w:szCs w:val="22"/>
          <w:lang w:val="en-GB" w:eastAsia="de-DE" w:bidi="en-US"/>
        </w:rPr>
        <w:t>Multiliteracy</w:t>
      </w:r>
      <w:proofErr w:type="spellEnd"/>
      <w:r w:rsidRPr="00323445">
        <w:rPr>
          <w:rFonts w:ascii="Arial" w:hAnsi="Arial" w:cs="Arial"/>
          <w:color w:val="000000"/>
          <w:sz w:val="22"/>
          <w:szCs w:val="22"/>
          <w:lang w:val="en-GB" w:eastAsia="de-DE" w:bidi="en-US"/>
        </w:rPr>
        <w:t xml:space="preserve"> Cultures</w:t>
      </w:r>
    </w:p>
    <w:p w14:paraId="391E29F9" w14:textId="77777777" w:rsidR="00C90D5B" w:rsidRPr="00323445" w:rsidRDefault="00A6749C">
      <w:pPr>
        <w:widowControl w:val="0"/>
        <w:numPr>
          <w:ilvl w:val="0"/>
          <w:numId w:val="16"/>
        </w:numPr>
        <w:autoSpaceDE w:val="0"/>
        <w:rPr>
          <w:rFonts w:ascii="Arial" w:hAnsi="Arial" w:cs="Arial"/>
          <w:color w:val="000000"/>
          <w:sz w:val="22"/>
          <w:szCs w:val="22"/>
          <w:lang w:val="en-GB" w:eastAsia="de-DE" w:bidi="en-US"/>
        </w:rPr>
      </w:pPr>
      <w:r w:rsidRPr="00323445">
        <w:rPr>
          <w:rFonts w:ascii="Arial" w:hAnsi="Arial" w:cs="Arial"/>
          <w:color w:val="000000"/>
          <w:sz w:val="22"/>
          <w:szCs w:val="22"/>
          <w:lang w:val="en-GB" w:eastAsia="de-DE" w:bidi="en-US"/>
        </w:rPr>
        <w:t>Cultural Identities</w:t>
      </w:r>
    </w:p>
    <w:p w14:paraId="553CFDD6" w14:textId="77777777" w:rsidR="00C90D5B" w:rsidRPr="00323445" w:rsidRDefault="00A6749C">
      <w:pPr>
        <w:widowControl w:val="0"/>
        <w:numPr>
          <w:ilvl w:val="0"/>
          <w:numId w:val="16"/>
        </w:numPr>
        <w:autoSpaceDE w:val="0"/>
        <w:rPr>
          <w:rFonts w:ascii="Arial" w:hAnsi="Arial" w:cs="Arial"/>
          <w:color w:val="000000"/>
          <w:sz w:val="22"/>
          <w:szCs w:val="22"/>
          <w:lang w:val="en-GB" w:eastAsia="de-DE" w:bidi="en-US"/>
        </w:rPr>
      </w:pPr>
      <w:r w:rsidRPr="00323445">
        <w:rPr>
          <w:rFonts w:ascii="Arial" w:hAnsi="Arial" w:cs="Arial"/>
          <w:color w:val="000000"/>
          <w:sz w:val="22"/>
          <w:szCs w:val="22"/>
          <w:lang w:val="en-GB" w:eastAsia="de-DE" w:bidi="en-US"/>
        </w:rPr>
        <w:t>Global Studies and Politics of Space</w:t>
      </w:r>
    </w:p>
    <w:p w14:paraId="1FE2E66B" w14:textId="77777777" w:rsidR="00C90D5B" w:rsidRDefault="00A6749C">
      <w:pPr>
        <w:widowControl w:val="0"/>
        <w:numPr>
          <w:ilvl w:val="0"/>
          <w:numId w:val="16"/>
        </w:numPr>
        <w:autoSpaceDE w:val="0"/>
        <w:rPr>
          <w:rFonts w:ascii="Arial" w:hAnsi="Arial"/>
          <w:lang w:val="en-GB"/>
        </w:rPr>
      </w:pPr>
      <w:r w:rsidRPr="00323445">
        <w:rPr>
          <w:rFonts w:ascii="Arial" w:hAnsi="Arial" w:cs="Arial"/>
          <w:color w:val="000000"/>
          <w:sz w:val="22"/>
          <w:szCs w:val="22"/>
          <w:lang w:val="en-GB" w:eastAsia="de-DE" w:bidi="en-US"/>
        </w:rPr>
        <w:t>Cultures of Knowledge, Research, and Education</w:t>
      </w:r>
      <w:r>
        <w:br w:type="page"/>
      </w:r>
    </w:p>
    <w:p w14:paraId="5F80E8D7" w14:textId="77777777" w:rsidR="00C90D5B" w:rsidRDefault="00A6749C">
      <w:pPr>
        <w:rPr>
          <w:rFonts w:ascii="Arial" w:hAnsi="Arial" w:cs="Arial"/>
          <w:b/>
          <w:color w:val="000000"/>
          <w:sz w:val="22"/>
          <w:szCs w:val="22"/>
          <w:lang w:val="en-GB" w:eastAsia="de-DE" w:bidi="en-US"/>
        </w:rPr>
      </w:pPr>
      <w:r>
        <w:rPr>
          <w:rFonts w:ascii="Arial" w:hAnsi="Arial" w:cs="Arial"/>
          <w:b/>
          <w:color w:val="000000"/>
          <w:sz w:val="22"/>
          <w:szCs w:val="22"/>
          <w:lang w:val="en-GB" w:eastAsia="de-DE" w:bidi="en-US"/>
        </w:rPr>
        <w:lastRenderedPageBreak/>
        <w:t>Appendix 2 of the Ordinance of the GGK/GCSC, Re: § 24</w:t>
      </w:r>
    </w:p>
    <w:p w14:paraId="6F715AC4" w14:textId="77777777" w:rsidR="00C90D5B" w:rsidRDefault="00C90D5B">
      <w:pPr>
        <w:rPr>
          <w:rFonts w:ascii="Arial" w:hAnsi="Arial" w:cs="Arial"/>
          <w:b/>
          <w:color w:val="000000"/>
          <w:sz w:val="22"/>
          <w:szCs w:val="22"/>
          <w:lang w:val="en-GB" w:eastAsia="de-DE" w:bidi="en-US"/>
        </w:rPr>
      </w:pPr>
    </w:p>
    <w:p w14:paraId="252937A3" w14:textId="77777777" w:rsidR="000B1C2E" w:rsidRDefault="000B1C2E">
      <w:pPr>
        <w:rPr>
          <w:rFonts w:ascii="Arial" w:hAnsi="Arial" w:cs="Arial"/>
          <w:b/>
          <w:color w:val="000000"/>
          <w:sz w:val="22"/>
          <w:szCs w:val="22"/>
          <w:lang w:val="en-GB" w:eastAsia="de-DE" w:bidi="en-US"/>
        </w:rPr>
      </w:pPr>
    </w:p>
    <w:p w14:paraId="6AB40929" w14:textId="77777777" w:rsidR="00C90D5B" w:rsidRDefault="00A6749C">
      <w:pPr>
        <w:pStyle w:val="berschrift1"/>
        <w:numPr>
          <w:ilvl w:val="0"/>
          <w:numId w:val="0"/>
        </w:numPr>
        <w:spacing w:before="0" w:after="0"/>
        <w:ind w:left="5671" w:hanging="5671"/>
        <w:rPr>
          <w:rFonts w:ascii="Arial" w:eastAsia="Times New Roman" w:hAnsi="Arial"/>
          <w:b/>
          <w:bCs/>
          <w:i w:val="0"/>
          <w:sz w:val="28"/>
          <w:szCs w:val="32"/>
          <w:lang w:val="en-GB"/>
        </w:rPr>
      </w:pPr>
      <w:r>
        <w:rPr>
          <w:rFonts w:ascii="Arial" w:eastAsia="Times New Roman" w:hAnsi="Arial"/>
          <w:b/>
          <w:bCs/>
          <w:i w:val="0"/>
          <w:sz w:val="28"/>
          <w:szCs w:val="32"/>
          <w:lang w:val="en-GB"/>
        </w:rPr>
        <w:t>Agreement for Doctoral Degree Supervising Under the Scope of the GCSC</w:t>
      </w:r>
    </w:p>
    <w:p w14:paraId="23434E76" w14:textId="77777777" w:rsidR="000B1C2E" w:rsidRPr="0036692A" w:rsidRDefault="000B1C2E" w:rsidP="0036692A">
      <w:pPr>
        <w:rPr>
          <w:rFonts w:hint="eastAsia"/>
          <w:i/>
          <w:lang w:val="en-GB"/>
        </w:rPr>
      </w:pPr>
    </w:p>
    <w:p w14:paraId="17D062C2" w14:textId="77777777" w:rsidR="00C90D5B" w:rsidRDefault="00C90D5B">
      <w:pPr>
        <w:ind w:hanging="5671"/>
        <w:rPr>
          <w:rFonts w:ascii="Arial" w:eastAsia="Times New Roman" w:hAnsi="Arial"/>
          <w:b/>
          <w:bCs/>
          <w:i/>
          <w:sz w:val="22"/>
          <w:szCs w:val="32"/>
          <w:lang w:val="en-GB" w:eastAsia="de-DE"/>
        </w:rPr>
      </w:pPr>
    </w:p>
    <w:tbl>
      <w:tblPr>
        <w:tblW w:w="1032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925"/>
        <w:gridCol w:w="5400"/>
      </w:tblGrid>
      <w:tr w:rsidR="00C90D5B" w14:paraId="7B872237" w14:textId="77777777">
        <w:trPr>
          <w:jc w:val="center"/>
        </w:trPr>
        <w:tc>
          <w:tcPr>
            <w:tcW w:w="4925" w:type="dxa"/>
            <w:tcBorders>
              <w:top w:val="single" w:sz="4" w:space="0" w:color="000000"/>
              <w:left w:val="single" w:sz="4" w:space="0" w:color="000000"/>
              <w:bottom w:val="single" w:sz="4" w:space="0" w:color="000000"/>
            </w:tcBorders>
            <w:shd w:val="clear" w:color="auto" w:fill="auto"/>
            <w:tcMar>
              <w:left w:w="103" w:type="dxa"/>
            </w:tcMar>
          </w:tcPr>
          <w:p w14:paraId="30695F6E" w14:textId="77777777" w:rsidR="00C90D5B" w:rsidRDefault="00A6749C">
            <w:pPr>
              <w:pStyle w:val="Textkrper"/>
              <w:rPr>
                <w:rFonts w:ascii="Arial" w:hAnsi="Arial"/>
                <w:lang w:val="en-GB"/>
              </w:rPr>
            </w:pPr>
            <w:r>
              <w:rPr>
                <w:rFonts w:ascii="Arial" w:hAnsi="Arial"/>
                <w:sz w:val="22"/>
                <w:lang w:val="en-GB"/>
              </w:rPr>
              <w:t>A</w:t>
            </w:r>
            <w:r>
              <w:rPr>
                <w:rFonts w:ascii="Arial" w:eastAsia="Times New Roman" w:hAnsi="Arial" w:cs="Times New Roman"/>
                <w:sz w:val="22"/>
                <w:szCs w:val="20"/>
                <w:lang w:val="en-GB" w:bidi="ar-SA"/>
              </w:rPr>
              <w:t>dvisor</w:t>
            </w:r>
            <w:r>
              <w:rPr>
                <w:rFonts w:ascii="Arial" w:hAnsi="Arial"/>
                <w:sz w:val="22"/>
                <w:lang w:val="en-GB"/>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7EC637" w14:textId="77777777" w:rsidR="00C90D5B" w:rsidRDefault="00C90D5B">
            <w:pPr>
              <w:pStyle w:val="Textkrper"/>
              <w:snapToGrid w:val="0"/>
              <w:rPr>
                <w:rFonts w:ascii="Arial" w:hAnsi="Arial"/>
                <w:sz w:val="22"/>
                <w:lang w:val="en-GB"/>
              </w:rPr>
            </w:pPr>
          </w:p>
        </w:tc>
      </w:tr>
      <w:tr w:rsidR="00C90D5B" w14:paraId="4270056C" w14:textId="77777777">
        <w:trPr>
          <w:jc w:val="center"/>
        </w:trPr>
        <w:tc>
          <w:tcPr>
            <w:tcW w:w="4925" w:type="dxa"/>
            <w:tcBorders>
              <w:top w:val="single" w:sz="4" w:space="0" w:color="000000"/>
              <w:left w:val="single" w:sz="4" w:space="0" w:color="000000"/>
              <w:bottom w:val="single" w:sz="4" w:space="0" w:color="000000"/>
            </w:tcBorders>
            <w:shd w:val="clear" w:color="auto" w:fill="auto"/>
            <w:tcMar>
              <w:left w:w="103" w:type="dxa"/>
            </w:tcMar>
          </w:tcPr>
          <w:p w14:paraId="0A3889F3" w14:textId="77777777" w:rsidR="00C90D5B" w:rsidRDefault="00A6749C">
            <w:pPr>
              <w:pStyle w:val="Textkrper"/>
              <w:rPr>
                <w:rFonts w:ascii="Arial" w:hAnsi="Arial"/>
                <w:lang w:val="en-GB"/>
              </w:rPr>
            </w:pPr>
            <w:r>
              <w:rPr>
                <w:rFonts w:ascii="Arial" w:hAnsi="Arial"/>
                <w:sz w:val="22"/>
                <w:lang w:val="en-GB"/>
              </w:rPr>
              <w:t>Doctoral student: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10ED65" w14:textId="77777777" w:rsidR="00C90D5B" w:rsidRDefault="00C90D5B">
            <w:pPr>
              <w:pStyle w:val="Textkrper"/>
              <w:snapToGrid w:val="0"/>
              <w:rPr>
                <w:rFonts w:ascii="Arial" w:hAnsi="Arial"/>
                <w:sz w:val="22"/>
                <w:lang w:val="en-GB"/>
              </w:rPr>
            </w:pPr>
          </w:p>
        </w:tc>
      </w:tr>
      <w:tr w:rsidR="00C90D5B" w14:paraId="0D308BAA" w14:textId="77777777">
        <w:trPr>
          <w:jc w:val="center"/>
        </w:trPr>
        <w:tc>
          <w:tcPr>
            <w:tcW w:w="4925" w:type="dxa"/>
            <w:tcBorders>
              <w:top w:val="single" w:sz="4" w:space="0" w:color="000000"/>
              <w:left w:val="single" w:sz="4" w:space="0" w:color="000000"/>
              <w:bottom w:val="single" w:sz="4" w:space="0" w:color="000000"/>
            </w:tcBorders>
            <w:shd w:val="clear" w:color="auto" w:fill="auto"/>
            <w:tcMar>
              <w:left w:w="103" w:type="dxa"/>
            </w:tcMar>
          </w:tcPr>
          <w:p w14:paraId="5E8CCFE2" w14:textId="77777777" w:rsidR="00C90D5B" w:rsidRDefault="00A6749C">
            <w:pPr>
              <w:pStyle w:val="Textkrper"/>
              <w:rPr>
                <w:rFonts w:ascii="Arial" w:hAnsi="Arial"/>
                <w:sz w:val="22"/>
                <w:lang w:val="en-GB"/>
              </w:rPr>
            </w:pPr>
            <w:r>
              <w:rPr>
                <w:rFonts w:ascii="Arial" w:hAnsi="Arial"/>
                <w:sz w:val="22"/>
                <w:lang w:val="en-GB"/>
              </w:rPr>
              <w:t>Department: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0FEE29" w14:textId="77777777" w:rsidR="00C90D5B" w:rsidRDefault="00C90D5B">
            <w:pPr>
              <w:pStyle w:val="Textkrper"/>
              <w:snapToGrid w:val="0"/>
              <w:rPr>
                <w:rFonts w:ascii="Arial" w:hAnsi="Arial"/>
                <w:sz w:val="22"/>
                <w:lang w:val="en-GB"/>
              </w:rPr>
            </w:pPr>
          </w:p>
        </w:tc>
      </w:tr>
    </w:tbl>
    <w:p w14:paraId="39483C6F" w14:textId="77777777" w:rsidR="000B1C2E" w:rsidRDefault="000B1C2E">
      <w:pPr>
        <w:rPr>
          <w:rFonts w:ascii="Arial" w:hAnsi="Arial"/>
          <w:b/>
          <w:bCs/>
          <w:lang w:val="en-GB"/>
        </w:rPr>
      </w:pPr>
    </w:p>
    <w:p w14:paraId="1A6ABA66" w14:textId="3A04239C" w:rsidR="00C90D5B" w:rsidRDefault="00A6749C">
      <w:pPr>
        <w:rPr>
          <w:rFonts w:ascii="Arial" w:hAnsi="Arial"/>
          <w:b/>
          <w:bCs/>
          <w:lang w:val="en-GB"/>
        </w:rPr>
      </w:pPr>
      <w:r w:rsidRPr="000B1C2E">
        <w:rPr>
          <w:rFonts w:ascii="Arial" w:hAnsi="Arial"/>
          <w:b/>
          <w:bCs/>
          <w:lang w:val="en-GB"/>
        </w:rPr>
        <w:t>Within the scope of graduate study at the GCSC, a</w:t>
      </w:r>
      <w:r w:rsidR="002D69B9">
        <w:rPr>
          <w:rFonts w:ascii="Arial" w:hAnsi="Arial"/>
          <w:b/>
          <w:bCs/>
          <w:lang w:val="en-GB"/>
        </w:rPr>
        <w:t xml:space="preserve"> supervision </w:t>
      </w:r>
      <w:r w:rsidRPr="000B1C2E">
        <w:rPr>
          <w:rFonts w:ascii="Arial" w:hAnsi="Arial"/>
          <w:b/>
          <w:bCs/>
          <w:lang w:val="en-GB"/>
        </w:rPr>
        <w:t xml:space="preserve">agreement has been reached between the above-named people and the department of Justus Liebig University </w:t>
      </w:r>
      <w:proofErr w:type="spellStart"/>
      <w:r w:rsidRPr="0036692A">
        <w:rPr>
          <w:rFonts w:ascii="Arial" w:hAnsi="Arial"/>
          <w:b/>
          <w:bCs/>
          <w:lang w:val="en-GB"/>
        </w:rPr>
        <w:t>Gießen</w:t>
      </w:r>
      <w:proofErr w:type="spellEnd"/>
      <w:r w:rsidRPr="0036692A">
        <w:rPr>
          <w:rFonts w:ascii="Arial" w:hAnsi="Arial"/>
          <w:b/>
          <w:bCs/>
          <w:lang w:val="en-GB"/>
        </w:rPr>
        <w:t xml:space="preserve"> for the following dissertation plan:</w:t>
      </w:r>
    </w:p>
    <w:p w14:paraId="6825BA10" w14:textId="77777777" w:rsidR="000B1C2E" w:rsidRPr="000B1C2E" w:rsidRDefault="000B1C2E">
      <w:pPr>
        <w:rPr>
          <w:rFonts w:ascii="Arial" w:hAnsi="Arial"/>
          <w:lang w:val="en-GB"/>
        </w:rPr>
      </w:pPr>
    </w:p>
    <w:tbl>
      <w:tblPr>
        <w:tblW w:w="9479" w:type="dxa"/>
        <w:tblInd w:w="250" w:type="dxa"/>
        <w:tblBorders>
          <w:bottom w:val="single" w:sz="4" w:space="0" w:color="000000"/>
          <w:insideH w:val="single" w:sz="4" w:space="0" w:color="000000"/>
        </w:tblBorders>
        <w:tblLook w:val="04A0" w:firstRow="1" w:lastRow="0" w:firstColumn="1" w:lastColumn="0" w:noHBand="0" w:noVBand="1"/>
      </w:tblPr>
      <w:tblGrid>
        <w:gridCol w:w="9479"/>
      </w:tblGrid>
      <w:tr w:rsidR="00C90D5B" w14:paraId="6B7E4151" w14:textId="77777777">
        <w:tc>
          <w:tcPr>
            <w:tcW w:w="9479" w:type="dxa"/>
            <w:tcBorders>
              <w:bottom w:val="single" w:sz="4" w:space="0" w:color="000000"/>
            </w:tcBorders>
            <w:shd w:val="clear" w:color="auto" w:fill="auto"/>
          </w:tcPr>
          <w:p w14:paraId="0B7D9308" w14:textId="77777777" w:rsidR="00C90D5B" w:rsidRDefault="00C90D5B">
            <w:pPr>
              <w:snapToGrid w:val="0"/>
              <w:rPr>
                <w:rFonts w:ascii="Arial" w:hAnsi="Arial"/>
                <w:sz w:val="22"/>
                <w:szCs w:val="28"/>
                <w:lang w:val="en-GB"/>
              </w:rPr>
            </w:pPr>
          </w:p>
        </w:tc>
      </w:tr>
      <w:tr w:rsidR="00C90D5B" w14:paraId="46F6107F" w14:textId="77777777">
        <w:tc>
          <w:tcPr>
            <w:tcW w:w="9479" w:type="dxa"/>
            <w:tcBorders>
              <w:top w:val="single" w:sz="4" w:space="0" w:color="000000"/>
              <w:bottom w:val="single" w:sz="4" w:space="0" w:color="000000"/>
            </w:tcBorders>
            <w:shd w:val="clear" w:color="auto" w:fill="auto"/>
          </w:tcPr>
          <w:p w14:paraId="659CAF18" w14:textId="77777777" w:rsidR="00C90D5B" w:rsidRDefault="00C90D5B">
            <w:pPr>
              <w:snapToGrid w:val="0"/>
              <w:rPr>
                <w:rFonts w:ascii="Arial" w:hAnsi="Arial"/>
                <w:sz w:val="22"/>
                <w:szCs w:val="28"/>
                <w:lang w:val="en-GB"/>
              </w:rPr>
            </w:pPr>
          </w:p>
        </w:tc>
      </w:tr>
    </w:tbl>
    <w:p w14:paraId="68E3BDBD" w14:textId="77777777" w:rsidR="00C90D5B" w:rsidRDefault="00C90D5B">
      <w:pPr>
        <w:rPr>
          <w:rFonts w:ascii="Arial" w:hAnsi="Arial"/>
          <w:sz w:val="22"/>
          <w:szCs w:val="22"/>
          <w:lang w:val="en-GB"/>
        </w:rPr>
      </w:pPr>
    </w:p>
    <w:p w14:paraId="03F2E131" w14:textId="77777777" w:rsidR="00C90D5B" w:rsidRDefault="00A6749C">
      <w:pPr>
        <w:pStyle w:val="Textkrper"/>
        <w:jc w:val="center"/>
        <w:rPr>
          <w:rFonts w:ascii="Arial" w:hAnsi="Arial"/>
          <w:b/>
          <w:sz w:val="22"/>
          <w:szCs w:val="22"/>
          <w:lang w:val="en-GB"/>
        </w:rPr>
      </w:pPr>
      <w:r>
        <w:rPr>
          <w:rFonts w:ascii="Arial" w:hAnsi="Arial"/>
          <w:b/>
          <w:sz w:val="22"/>
          <w:szCs w:val="22"/>
          <w:lang w:val="en-GB"/>
        </w:rPr>
        <w:t>1</w:t>
      </w:r>
    </w:p>
    <w:p w14:paraId="17B5CD00" w14:textId="7CCCE37D" w:rsidR="00C90D5B" w:rsidRDefault="00A6749C">
      <w:pPr>
        <w:rPr>
          <w:rFonts w:ascii="Arial" w:hAnsi="Arial"/>
          <w:lang w:val="en-GB"/>
        </w:rPr>
      </w:pPr>
      <w:r>
        <w:rPr>
          <w:rFonts w:ascii="Arial" w:hAnsi="Arial"/>
          <w:sz w:val="22"/>
          <w:szCs w:val="22"/>
          <w:lang w:val="en-GB"/>
        </w:rPr>
        <w:t>The agreement represents a</w:t>
      </w:r>
      <w:r w:rsidR="002D69B9">
        <w:rPr>
          <w:rFonts w:ascii="Arial" w:hAnsi="Arial"/>
          <w:sz w:val="22"/>
          <w:szCs w:val="22"/>
          <w:lang w:val="en-GB"/>
        </w:rPr>
        <w:t xml:space="preserve"> supervision </w:t>
      </w:r>
      <w:r>
        <w:rPr>
          <w:rFonts w:ascii="Arial" w:hAnsi="Arial"/>
          <w:sz w:val="22"/>
          <w:szCs w:val="22"/>
          <w:lang w:val="en-GB"/>
        </w:rPr>
        <w:t xml:space="preserve">arrangement within which, in the framework of supervised doctoral study at the International Graduate Centre for the Study of Culture (GCSC) of Justus Liebig University </w:t>
      </w:r>
      <w:proofErr w:type="spellStart"/>
      <w:r>
        <w:rPr>
          <w:rFonts w:ascii="Arial" w:hAnsi="Arial"/>
          <w:sz w:val="22"/>
          <w:szCs w:val="22"/>
          <w:lang w:val="en-GB"/>
        </w:rPr>
        <w:t>Gießen</w:t>
      </w:r>
      <w:proofErr w:type="spellEnd"/>
      <w:r>
        <w:rPr>
          <w:rFonts w:ascii="Arial" w:hAnsi="Arial"/>
          <w:sz w:val="22"/>
          <w:szCs w:val="22"/>
          <w:lang w:val="en-GB"/>
        </w:rPr>
        <w:t xml:space="preserve">, the directives for supervising a doctoral degree plan are established between </w:t>
      </w:r>
      <w:r w:rsidR="002D69B9">
        <w:rPr>
          <w:rFonts w:ascii="Arial" w:hAnsi="Arial"/>
          <w:sz w:val="22"/>
          <w:szCs w:val="22"/>
          <w:lang w:val="en-GB"/>
        </w:rPr>
        <w:t xml:space="preserve">PhD candidate </w:t>
      </w:r>
      <w:r>
        <w:rPr>
          <w:rFonts w:ascii="Arial" w:hAnsi="Arial"/>
          <w:sz w:val="22"/>
          <w:szCs w:val="22"/>
          <w:lang w:val="en-GB"/>
        </w:rPr>
        <w:t xml:space="preserve">and </w:t>
      </w:r>
      <w:r>
        <w:rPr>
          <w:rFonts w:ascii="Arial" w:eastAsia="Times New Roman" w:hAnsi="Arial" w:cs="Times New Roman"/>
          <w:sz w:val="22"/>
          <w:szCs w:val="22"/>
          <w:lang w:val="en-GB" w:bidi="ar-SA"/>
        </w:rPr>
        <w:t>advisor</w:t>
      </w:r>
      <w:r>
        <w:rPr>
          <w:rFonts w:ascii="Arial" w:hAnsi="Arial"/>
          <w:sz w:val="22"/>
          <w:szCs w:val="22"/>
          <w:lang w:val="en-GB"/>
        </w:rPr>
        <w:t>. The agreement governs both the rules of the relevant doctoral study ordinance and, with their consensus, the rights and responsibilities of both parties.</w:t>
      </w:r>
    </w:p>
    <w:p w14:paraId="34863551" w14:textId="77777777" w:rsidR="00C90D5B" w:rsidRDefault="00C90D5B">
      <w:pPr>
        <w:rPr>
          <w:rFonts w:ascii="Arial" w:hAnsi="Arial"/>
          <w:sz w:val="22"/>
          <w:szCs w:val="22"/>
          <w:lang w:val="en-GB"/>
        </w:rPr>
      </w:pPr>
    </w:p>
    <w:p w14:paraId="1BB846BC" w14:textId="77777777" w:rsidR="00C90D5B" w:rsidRDefault="00A6749C">
      <w:pPr>
        <w:jc w:val="center"/>
        <w:rPr>
          <w:rFonts w:ascii="Arial" w:hAnsi="Arial"/>
          <w:b/>
          <w:sz w:val="22"/>
          <w:szCs w:val="22"/>
          <w:lang w:val="en-GB"/>
        </w:rPr>
      </w:pPr>
      <w:r>
        <w:rPr>
          <w:rFonts w:ascii="Arial" w:hAnsi="Arial"/>
          <w:b/>
          <w:sz w:val="22"/>
          <w:szCs w:val="22"/>
          <w:lang w:val="en-GB"/>
        </w:rPr>
        <w:t>2</w:t>
      </w:r>
    </w:p>
    <w:p w14:paraId="077E59C4" w14:textId="46AF330F" w:rsidR="00C90D5B" w:rsidRDefault="00A6749C">
      <w:pPr>
        <w:rPr>
          <w:rFonts w:ascii="Arial" w:hAnsi="Arial"/>
          <w:lang w:val="en-GB"/>
        </w:rPr>
      </w:pPr>
      <w:r>
        <w:rPr>
          <w:rFonts w:ascii="Arial" w:hAnsi="Arial"/>
          <w:sz w:val="22"/>
          <w:szCs w:val="22"/>
          <w:lang w:val="en-GB"/>
        </w:rPr>
        <w:t xml:space="preserve">The agreement is to be signed as soon as a detailed project description and a concrete work- and </w:t>
      </w:r>
      <w:proofErr w:type="spellStart"/>
      <w:r>
        <w:rPr>
          <w:rFonts w:ascii="Arial" w:hAnsi="Arial"/>
          <w:sz w:val="22"/>
          <w:szCs w:val="22"/>
          <w:lang w:val="en-GB"/>
        </w:rPr>
        <w:t>timeplan</w:t>
      </w:r>
      <w:proofErr w:type="spellEnd"/>
      <w:r>
        <w:rPr>
          <w:rFonts w:ascii="Arial" w:hAnsi="Arial"/>
          <w:sz w:val="22"/>
          <w:szCs w:val="22"/>
          <w:lang w:val="en-GB"/>
        </w:rPr>
        <w:t xml:space="preserve">, agreed upon with the </w:t>
      </w:r>
      <w:r w:rsidR="00C959D2">
        <w:rPr>
          <w:rFonts w:ascii="Arial" w:eastAsia="Times New Roman" w:hAnsi="Arial" w:cs="Times New Roman"/>
          <w:sz w:val="22"/>
          <w:szCs w:val="22"/>
          <w:lang w:val="en-GB" w:bidi="ar-SA"/>
        </w:rPr>
        <w:t>advisor</w:t>
      </w:r>
      <w:r>
        <w:rPr>
          <w:rFonts w:ascii="Arial" w:hAnsi="Arial"/>
          <w:sz w:val="22"/>
          <w:szCs w:val="22"/>
          <w:lang w:val="en-GB"/>
        </w:rPr>
        <w:t>, are presented. At the foundation of the agreement is the included project description and a work and time</w:t>
      </w:r>
      <w:r w:rsidR="00C7251B">
        <w:rPr>
          <w:rFonts w:ascii="Arial" w:hAnsi="Arial"/>
          <w:sz w:val="22"/>
          <w:szCs w:val="22"/>
          <w:lang w:val="en-GB"/>
        </w:rPr>
        <w:t xml:space="preserve"> </w:t>
      </w:r>
      <w:r>
        <w:rPr>
          <w:rFonts w:ascii="Arial" w:hAnsi="Arial"/>
          <w:sz w:val="22"/>
          <w:szCs w:val="22"/>
          <w:lang w:val="en-GB"/>
        </w:rPr>
        <w:t>plan generally laid out over three years. Departures from the foreseen, standard period can be brought to bear upon a graduate student’s individual situation.</w:t>
      </w:r>
    </w:p>
    <w:p w14:paraId="154661EA" w14:textId="77777777" w:rsidR="00C90D5B" w:rsidRDefault="00C90D5B">
      <w:pPr>
        <w:rPr>
          <w:rFonts w:ascii="Arial" w:hAnsi="Arial"/>
          <w:sz w:val="22"/>
          <w:szCs w:val="22"/>
          <w:lang w:val="en-GB"/>
        </w:rPr>
      </w:pPr>
    </w:p>
    <w:p w14:paraId="4826F9D7" w14:textId="77777777" w:rsidR="00C90D5B" w:rsidRDefault="00A6749C">
      <w:pPr>
        <w:jc w:val="center"/>
        <w:rPr>
          <w:rFonts w:ascii="Arial" w:hAnsi="Arial"/>
          <w:b/>
          <w:sz w:val="22"/>
          <w:szCs w:val="22"/>
          <w:lang w:val="en-GB"/>
        </w:rPr>
      </w:pPr>
      <w:r>
        <w:rPr>
          <w:rFonts w:ascii="Arial" w:hAnsi="Arial"/>
          <w:b/>
          <w:sz w:val="22"/>
          <w:szCs w:val="22"/>
          <w:lang w:val="en-GB"/>
        </w:rPr>
        <w:t>3</w:t>
      </w:r>
    </w:p>
    <w:p w14:paraId="1A4B90EA" w14:textId="77777777" w:rsidR="00C90D5B" w:rsidRDefault="00A6749C">
      <w:pPr>
        <w:rPr>
          <w:rFonts w:ascii="Arial" w:hAnsi="Arial"/>
          <w:lang w:val="en-GB"/>
        </w:rPr>
      </w:pPr>
      <w:r>
        <w:rPr>
          <w:rFonts w:ascii="Arial" w:hAnsi="Arial"/>
          <w:sz w:val="22"/>
          <w:szCs w:val="22"/>
          <w:lang w:val="en-GB"/>
        </w:rPr>
        <w:t xml:space="preserve">The goal of the agreement is ongoing, dependable, and efficient supervision of the degree plan and its successful implementation in the designated time period. Hereby, both parties commit to collaboration that </w:t>
      </w:r>
      <w:proofErr w:type="spellStart"/>
      <w:r>
        <w:rPr>
          <w:rFonts w:ascii="Arial" w:hAnsi="Arial"/>
          <w:sz w:val="22"/>
          <w:szCs w:val="22"/>
          <w:lang w:val="en-GB"/>
        </w:rPr>
        <w:t>endeavors</w:t>
      </w:r>
      <w:proofErr w:type="spellEnd"/>
      <w:r>
        <w:rPr>
          <w:rFonts w:ascii="Arial" w:hAnsi="Arial"/>
          <w:sz w:val="22"/>
          <w:szCs w:val="22"/>
          <w:lang w:val="en-GB"/>
        </w:rPr>
        <w:t xml:space="preserve"> to find a middle ground between rigid segmentation into individual steps and their strict monitoring, on the one side, and the freedom and flexibility necessary for cultural studies research, on the other.</w:t>
      </w:r>
    </w:p>
    <w:p w14:paraId="60031262" w14:textId="77777777" w:rsidR="00C90D5B" w:rsidRDefault="00C90D5B">
      <w:pPr>
        <w:rPr>
          <w:rFonts w:ascii="Arial" w:hAnsi="Arial"/>
          <w:sz w:val="22"/>
          <w:szCs w:val="22"/>
          <w:lang w:val="en-GB"/>
        </w:rPr>
      </w:pPr>
    </w:p>
    <w:p w14:paraId="70E52E56" w14:textId="77777777" w:rsidR="00C90D5B" w:rsidRDefault="00A6749C">
      <w:pPr>
        <w:jc w:val="center"/>
        <w:rPr>
          <w:rFonts w:ascii="Arial" w:hAnsi="Arial"/>
          <w:b/>
          <w:sz w:val="22"/>
          <w:szCs w:val="22"/>
          <w:lang w:val="en-GB"/>
        </w:rPr>
      </w:pPr>
      <w:r>
        <w:rPr>
          <w:rFonts w:ascii="Arial" w:hAnsi="Arial"/>
          <w:b/>
          <w:sz w:val="22"/>
          <w:szCs w:val="22"/>
          <w:lang w:val="en-GB"/>
        </w:rPr>
        <w:t>4</w:t>
      </w:r>
    </w:p>
    <w:p w14:paraId="232F994C" w14:textId="1163755C" w:rsidR="00C90D5B" w:rsidRDefault="00A6749C">
      <w:pPr>
        <w:rPr>
          <w:rFonts w:ascii="Arial" w:hAnsi="Arial"/>
          <w:lang w:val="en-GB"/>
        </w:rPr>
      </w:pPr>
      <w:r>
        <w:rPr>
          <w:rFonts w:ascii="Arial" w:hAnsi="Arial"/>
          <w:sz w:val="22"/>
          <w:szCs w:val="22"/>
          <w:lang w:val="en-GB"/>
        </w:rPr>
        <w:t xml:space="preserve">Supervision takes place depending on what is necessitated by the project’s timeline and the progress of the work. During the initial phase, the design of the accompanying project description should be discussed, and this phase should also include regular check-ins regarding the methodological foundation of the work, whereby the </w:t>
      </w:r>
      <w:r>
        <w:rPr>
          <w:rFonts w:ascii="Arial" w:eastAsia="Times New Roman" w:hAnsi="Arial" w:cs="Times New Roman"/>
          <w:sz w:val="22"/>
          <w:szCs w:val="22"/>
          <w:lang w:val="en-GB" w:bidi="ar-SA"/>
        </w:rPr>
        <w:t>advisor</w:t>
      </w:r>
      <w:r>
        <w:rPr>
          <w:rFonts w:ascii="Arial" w:hAnsi="Arial"/>
          <w:sz w:val="22"/>
          <w:szCs w:val="22"/>
          <w:lang w:val="en-GB"/>
        </w:rPr>
        <w:t xml:space="preserve"> is to be sent the edited plan at least 10 days in advance. The second phase, which should commence by the end of the first year, at the latest, involves the discussion of regular updates on partial results, in written form, as well as individual chapters, each of which are to be submitted to the </w:t>
      </w:r>
      <w:r>
        <w:rPr>
          <w:rFonts w:ascii="Arial" w:eastAsia="Times New Roman" w:hAnsi="Arial" w:cs="Times New Roman"/>
          <w:sz w:val="22"/>
          <w:szCs w:val="22"/>
          <w:lang w:val="en-GB" w:bidi="ar-SA"/>
        </w:rPr>
        <w:t>advisor</w:t>
      </w:r>
      <w:r>
        <w:rPr>
          <w:rFonts w:ascii="Arial" w:hAnsi="Arial"/>
          <w:sz w:val="22"/>
          <w:szCs w:val="22"/>
          <w:lang w:val="en-GB"/>
        </w:rPr>
        <w:t xml:space="preserve"> at least 14 days in advance. Appointments are arranged as </w:t>
      </w:r>
      <w:r>
        <w:rPr>
          <w:rFonts w:ascii="Arial" w:hAnsi="Arial"/>
          <w:sz w:val="22"/>
          <w:szCs w:val="22"/>
          <w:lang w:val="en-GB"/>
        </w:rPr>
        <w:lastRenderedPageBreak/>
        <w:t>needed, whereby the accompanying work and time plans are to form the basis of the meetings. Should individual working steps not be completed within the intended timeframe, unfinished partial results are to be submitted. Generally, at least two meetings are arranged per semester.</w:t>
      </w:r>
    </w:p>
    <w:p w14:paraId="7418BC6B" w14:textId="77777777" w:rsidR="00C90D5B" w:rsidRDefault="00C90D5B">
      <w:pPr>
        <w:jc w:val="center"/>
        <w:rPr>
          <w:rFonts w:ascii="Arial" w:hAnsi="Arial"/>
          <w:sz w:val="22"/>
          <w:szCs w:val="22"/>
          <w:lang w:val="en-GB"/>
        </w:rPr>
      </w:pPr>
    </w:p>
    <w:p w14:paraId="74013D78" w14:textId="77777777" w:rsidR="00C90D5B" w:rsidRDefault="00A6749C">
      <w:pPr>
        <w:jc w:val="center"/>
        <w:rPr>
          <w:rFonts w:ascii="Arial" w:hAnsi="Arial"/>
          <w:b/>
          <w:sz w:val="22"/>
          <w:szCs w:val="22"/>
          <w:lang w:val="en-GB"/>
        </w:rPr>
      </w:pPr>
      <w:r>
        <w:rPr>
          <w:rFonts w:ascii="Arial" w:hAnsi="Arial"/>
          <w:b/>
          <w:sz w:val="22"/>
          <w:szCs w:val="22"/>
          <w:lang w:val="en-GB"/>
        </w:rPr>
        <w:t>5</w:t>
      </w:r>
    </w:p>
    <w:p w14:paraId="6EA0144F" w14:textId="2F9A15CD" w:rsidR="00C90D5B" w:rsidRDefault="00A6749C">
      <w:pPr>
        <w:rPr>
          <w:rFonts w:ascii="Arial" w:hAnsi="Arial"/>
          <w:lang w:val="en-GB"/>
        </w:rPr>
      </w:pPr>
      <w:r>
        <w:rPr>
          <w:rFonts w:ascii="Arial" w:hAnsi="Arial"/>
          <w:sz w:val="22"/>
          <w:szCs w:val="22"/>
          <w:lang w:val="en-GB"/>
        </w:rPr>
        <w:t>The individual procedures of supervision, making corrections, as well as problems encountered over the course of the work,</w:t>
      </w:r>
      <w:r w:rsidR="00697347">
        <w:rPr>
          <w:rFonts w:ascii="Arial" w:hAnsi="Arial"/>
          <w:sz w:val="22"/>
          <w:szCs w:val="22"/>
          <w:lang w:val="en-GB"/>
        </w:rPr>
        <w:t xml:space="preserve"> </w:t>
      </w:r>
      <w:r>
        <w:rPr>
          <w:rFonts w:ascii="Arial" w:hAnsi="Arial"/>
          <w:sz w:val="22"/>
          <w:szCs w:val="22"/>
          <w:lang w:val="en-GB"/>
        </w:rPr>
        <w:t>delays and revisions, are to be held firm and documented in writing, signed by both parties.</w:t>
      </w:r>
    </w:p>
    <w:p w14:paraId="0E381450" w14:textId="77777777" w:rsidR="00C90D5B" w:rsidRDefault="00C90D5B">
      <w:pPr>
        <w:rPr>
          <w:rFonts w:ascii="Arial" w:hAnsi="Arial"/>
          <w:sz w:val="22"/>
          <w:szCs w:val="22"/>
          <w:lang w:val="en-GB"/>
        </w:rPr>
      </w:pPr>
    </w:p>
    <w:p w14:paraId="186FED0C" w14:textId="77777777" w:rsidR="00C90D5B" w:rsidRDefault="00A6749C">
      <w:pPr>
        <w:jc w:val="center"/>
        <w:rPr>
          <w:rFonts w:ascii="Arial" w:hAnsi="Arial"/>
          <w:b/>
          <w:sz w:val="22"/>
          <w:szCs w:val="22"/>
          <w:lang w:val="en-GB"/>
        </w:rPr>
      </w:pPr>
      <w:r>
        <w:rPr>
          <w:rFonts w:ascii="Arial" w:hAnsi="Arial"/>
          <w:b/>
          <w:sz w:val="22"/>
          <w:szCs w:val="22"/>
          <w:lang w:val="en-GB"/>
        </w:rPr>
        <w:t>6</w:t>
      </w:r>
    </w:p>
    <w:p w14:paraId="18E5B0BD" w14:textId="77777777" w:rsidR="00C90D5B" w:rsidRDefault="00A6749C">
      <w:pPr>
        <w:rPr>
          <w:rFonts w:ascii="Arial" w:hAnsi="Arial"/>
          <w:lang w:val="en-GB"/>
        </w:rPr>
      </w:pPr>
      <w:r>
        <w:rPr>
          <w:rFonts w:ascii="Arial" w:hAnsi="Arial"/>
          <w:sz w:val="22"/>
          <w:szCs w:val="22"/>
          <w:lang w:val="en-GB"/>
        </w:rPr>
        <w:t xml:space="preserve">In the case of serious difficulties between </w:t>
      </w:r>
      <w:r>
        <w:rPr>
          <w:rFonts w:ascii="Arial" w:eastAsia="Times New Roman" w:hAnsi="Arial" w:cs="Times New Roman"/>
          <w:sz w:val="22"/>
          <w:szCs w:val="22"/>
          <w:lang w:val="en-GB" w:bidi="ar-SA"/>
        </w:rPr>
        <w:t>advisor</w:t>
      </w:r>
      <w:r>
        <w:rPr>
          <w:rFonts w:ascii="Arial" w:hAnsi="Arial"/>
          <w:sz w:val="22"/>
          <w:szCs w:val="22"/>
          <w:lang w:val="en-GB"/>
        </w:rPr>
        <w:t xml:space="preserve"> and student, both parties are asked to request mediation from the GCSC’s Graduate Studies Executive.</w:t>
      </w:r>
    </w:p>
    <w:p w14:paraId="3EBA1229" w14:textId="77777777" w:rsidR="00C90D5B" w:rsidRDefault="00C90D5B">
      <w:pPr>
        <w:rPr>
          <w:rFonts w:ascii="Arial" w:hAnsi="Arial"/>
          <w:b/>
          <w:bCs/>
          <w:sz w:val="22"/>
          <w:szCs w:val="22"/>
          <w:lang w:val="en-GB"/>
        </w:rPr>
      </w:pPr>
    </w:p>
    <w:p w14:paraId="03577E06" w14:textId="77777777" w:rsidR="00C90D5B" w:rsidRDefault="00A6749C">
      <w:pPr>
        <w:jc w:val="center"/>
        <w:rPr>
          <w:rFonts w:ascii="Arial" w:hAnsi="Arial"/>
          <w:b/>
          <w:sz w:val="22"/>
          <w:szCs w:val="22"/>
          <w:lang w:val="en-GB"/>
        </w:rPr>
      </w:pPr>
      <w:r>
        <w:rPr>
          <w:rFonts w:ascii="Arial" w:hAnsi="Arial"/>
          <w:b/>
          <w:sz w:val="22"/>
          <w:szCs w:val="22"/>
          <w:lang w:val="en-GB"/>
        </w:rPr>
        <w:t>7</w:t>
      </w:r>
    </w:p>
    <w:p w14:paraId="4E8A5876" w14:textId="454328F9" w:rsidR="00C90D5B" w:rsidRDefault="00A6749C">
      <w:pPr>
        <w:rPr>
          <w:rFonts w:ascii="Arial" w:hAnsi="Arial"/>
          <w:lang w:val="en-GB"/>
        </w:rPr>
      </w:pPr>
      <w:r>
        <w:rPr>
          <w:rFonts w:ascii="Arial" w:hAnsi="Arial"/>
          <w:sz w:val="22"/>
          <w:szCs w:val="22"/>
          <w:lang w:val="en-GB"/>
        </w:rPr>
        <w:t xml:space="preserve">Personal supervising of a project by a qualified researcher is supplemented by presentations of the research </w:t>
      </w:r>
      <w:r w:rsidR="00A24ED6">
        <w:rPr>
          <w:rFonts w:ascii="Arial" w:hAnsi="Arial"/>
          <w:sz w:val="22"/>
          <w:szCs w:val="22"/>
          <w:lang w:val="en-GB"/>
        </w:rPr>
        <w:t xml:space="preserve">project </w:t>
      </w:r>
      <w:r>
        <w:rPr>
          <w:rFonts w:ascii="Arial" w:hAnsi="Arial"/>
          <w:sz w:val="22"/>
          <w:szCs w:val="22"/>
          <w:lang w:val="en-GB"/>
        </w:rPr>
        <w:t xml:space="preserve">in doctoral colloquia at the GCSC and in the </w:t>
      </w:r>
      <w:proofErr w:type="gramStart"/>
      <w:r>
        <w:rPr>
          <w:rFonts w:ascii="Arial" w:hAnsi="Arial"/>
          <w:sz w:val="22"/>
          <w:szCs w:val="22"/>
          <w:lang w:val="en-GB"/>
        </w:rPr>
        <w:t>department</w:t>
      </w:r>
      <w:proofErr w:type="gramEnd"/>
      <w:r>
        <w:rPr>
          <w:rFonts w:ascii="Arial" w:hAnsi="Arial"/>
          <w:sz w:val="22"/>
          <w:szCs w:val="22"/>
          <w:lang w:val="en-GB"/>
        </w:rPr>
        <w:t xml:space="preserve"> responsible for the doctoral subject matter, as well as by discussions in the student’s thematic working groups. The doctoral student is committed to participating in department-specific courses and lectures, workshops, master classes, spring and summer schools, among other events, that are included in the GCSC’s programme.</w:t>
      </w:r>
    </w:p>
    <w:p w14:paraId="2C708E1F" w14:textId="77777777" w:rsidR="00C90D5B" w:rsidRDefault="00C90D5B">
      <w:pPr>
        <w:rPr>
          <w:rFonts w:ascii="Arial" w:hAnsi="Arial"/>
          <w:sz w:val="22"/>
          <w:szCs w:val="22"/>
          <w:lang w:val="en-GB"/>
        </w:rPr>
      </w:pPr>
    </w:p>
    <w:p w14:paraId="7508FA46" w14:textId="77777777" w:rsidR="00C90D5B" w:rsidRDefault="00A6749C">
      <w:pPr>
        <w:jc w:val="center"/>
        <w:rPr>
          <w:rFonts w:ascii="Arial" w:hAnsi="Arial"/>
          <w:b/>
          <w:sz w:val="22"/>
          <w:szCs w:val="22"/>
          <w:lang w:val="en-GB"/>
        </w:rPr>
      </w:pPr>
      <w:r>
        <w:rPr>
          <w:rFonts w:ascii="Arial" w:hAnsi="Arial"/>
          <w:b/>
          <w:sz w:val="22"/>
          <w:szCs w:val="22"/>
          <w:lang w:val="en-GB"/>
        </w:rPr>
        <w:t>8</w:t>
      </w:r>
    </w:p>
    <w:p w14:paraId="7476466A" w14:textId="3C87A795" w:rsidR="00C90D5B" w:rsidRDefault="00A6749C">
      <w:pPr>
        <w:rPr>
          <w:rFonts w:ascii="Arial" w:hAnsi="Arial"/>
          <w:lang w:val="en-GB"/>
        </w:rPr>
      </w:pPr>
      <w:r>
        <w:rPr>
          <w:rFonts w:ascii="Arial" w:hAnsi="Arial"/>
          <w:sz w:val="22"/>
          <w:szCs w:val="22"/>
          <w:lang w:val="en-GB"/>
        </w:rPr>
        <w:t xml:space="preserve">In addition to mentoring the dissertation plan, the </w:t>
      </w:r>
      <w:r>
        <w:rPr>
          <w:rFonts w:ascii="Arial" w:eastAsia="Times New Roman" w:hAnsi="Arial" w:cs="Times New Roman"/>
          <w:sz w:val="22"/>
          <w:szCs w:val="22"/>
          <w:lang w:val="en-GB" w:bidi="ar-SA"/>
        </w:rPr>
        <w:t>advisor</w:t>
      </w:r>
      <w:r>
        <w:rPr>
          <w:rFonts w:ascii="Arial" w:hAnsi="Arial"/>
          <w:sz w:val="22"/>
          <w:szCs w:val="22"/>
          <w:lang w:val="en-GB"/>
        </w:rPr>
        <w:t xml:space="preserve"> is committed to informing the candidate about every potential support useful for the doctoral plan or for future career moves. This includes, for example, supporting him or her in the search for additional specialized supervision, drafting reports when applying for </w:t>
      </w:r>
      <w:r w:rsidR="00C7251B">
        <w:rPr>
          <w:rFonts w:ascii="Arial" w:hAnsi="Arial"/>
          <w:sz w:val="22"/>
          <w:szCs w:val="22"/>
          <w:lang w:val="en-GB"/>
        </w:rPr>
        <w:t>scholarships</w:t>
      </w:r>
      <w:r>
        <w:rPr>
          <w:rFonts w:ascii="Arial" w:hAnsi="Arial"/>
          <w:sz w:val="22"/>
          <w:szCs w:val="22"/>
          <w:lang w:val="en-GB"/>
        </w:rPr>
        <w:t xml:space="preserve">, offering assistance in having academic essays and reviews published, producing contacts with relevant institutions and researchers both within the country and abroad, and so on.  </w:t>
      </w:r>
    </w:p>
    <w:p w14:paraId="78783B6D" w14:textId="77777777" w:rsidR="00C90D5B" w:rsidRDefault="00C90D5B">
      <w:pPr>
        <w:rPr>
          <w:rFonts w:ascii="Arial" w:hAnsi="Arial"/>
          <w:sz w:val="22"/>
          <w:szCs w:val="22"/>
          <w:lang w:val="en-GB"/>
        </w:rPr>
      </w:pPr>
    </w:p>
    <w:p w14:paraId="378CCC98" w14:textId="77777777" w:rsidR="00C90D5B" w:rsidRDefault="00A6749C">
      <w:pPr>
        <w:jc w:val="center"/>
        <w:rPr>
          <w:rFonts w:ascii="Arial" w:hAnsi="Arial"/>
          <w:b/>
          <w:sz w:val="22"/>
          <w:szCs w:val="22"/>
          <w:lang w:val="en-GB"/>
        </w:rPr>
      </w:pPr>
      <w:r>
        <w:rPr>
          <w:rFonts w:ascii="Arial" w:hAnsi="Arial"/>
          <w:b/>
          <w:sz w:val="22"/>
          <w:szCs w:val="22"/>
          <w:lang w:val="en-GB"/>
        </w:rPr>
        <w:t>9</w:t>
      </w:r>
    </w:p>
    <w:p w14:paraId="2F91B0C5" w14:textId="7F81250D" w:rsidR="00C90D5B" w:rsidRDefault="00A6749C">
      <w:pPr>
        <w:rPr>
          <w:rFonts w:ascii="Arial" w:hAnsi="Arial"/>
          <w:lang w:val="en-GB"/>
        </w:rPr>
      </w:pPr>
      <w:r>
        <w:rPr>
          <w:rFonts w:ascii="Arial" w:hAnsi="Arial"/>
          <w:sz w:val="22"/>
          <w:szCs w:val="22"/>
          <w:lang w:val="en-GB"/>
        </w:rPr>
        <w:t>A</w:t>
      </w:r>
      <w:r>
        <w:rPr>
          <w:rFonts w:ascii="Arial" w:eastAsia="Times New Roman" w:hAnsi="Arial" w:cs="Times New Roman"/>
          <w:sz w:val="22"/>
          <w:szCs w:val="22"/>
          <w:lang w:val="en-GB" w:bidi="ar-SA"/>
        </w:rPr>
        <w:t>dvisor</w:t>
      </w:r>
      <w:r>
        <w:rPr>
          <w:rFonts w:ascii="Arial" w:hAnsi="Arial"/>
          <w:sz w:val="22"/>
          <w:szCs w:val="22"/>
          <w:lang w:val="en-GB"/>
        </w:rPr>
        <w:t xml:space="preserve"> and candidates are committed to </w:t>
      </w:r>
      <w:r w:rsidR="00C7251B">
        <w:rPr>
          <w:rFonts w:ascii="Arial" w:hAnsi="Arial"/>
          <w:sz w:val="22"/>
          <w:szCs w:val="22"/>
          <w:lang w:val="en-GB"/>
        </w:rPr>
        <w:t xml:space="preserve">adhering </w:t>
      </w:r>
      <w:r>
        <w:rPr>
          <w:rFonts w:ascii="Arial" w:hAnsi="Arial"/>
          <w:sz w:val="22"/>
          <w:szCs w:val="22"/>
          <w:lang w:val="en-GB"/>
        </w:rPr>
        <w:t xml:space="preserve">to the rules of </w:t>
      </w:r>
      <w:r w:rsidR="00C7251B">
        <w:rPr>
          <w:rFonts w:ascii="Arial" w:hAnsi="Arial"/>
          <w:sz w:val="22"/>
          <w:szCs w:val="22"/>
          <w:lang w:val="en-GB"/>
        </w:rPr>
        <w:t xml:space="preserve">good </w:t>
      </w:r>
      <w:r>
        <w:rPr>
          <w:rFonts w:ascii="Arial" w:hAnsi="Arial"/>
          <w:sz w:val="22"/>
          <w:szCs w:val="22"/>
          <w:lang w:val="en-GB"/>
        </w:rPr>
        <w:t xml:space="preserve">research practice and to the </w:t>
      </w:r>
      <w:r w:rsidR="002D69B9">
        <w:rPr>
          <w:rFonts w:ascii="Arial" w:hAnsi="Arial"/>
          <w:sz w:val="22"/>
          <w:szCs w:val="22"/>
          <w:lang w:val="en-GB"/>
        </w:rPr>
        <w:t xml:space="preserve">ethical guidelines </w:t>
      </w:r>
      <w:r>
        <w:rPr>
          <w:rFonts w:ascii="Arial" w:hAnsi="Arial"/>
          <w:sz w:val="22"/>
          <w:szCs w:val="22"/>
          <w:lang w:val="en-GB"/>
        </w:rPr>
        <w:t>of the German Research Foundation.</w:t>
      </w:r>
    </w:p>
    <w:p w14:paraId="03374F56" w14:textId="77777777" w:rsidR="00C90D5B" w:rsidRDefault="00C90D5B">
      <w:pPr>
        <w:rPr>
          <w:rFonts w:ascii="Arial" w:hAnsi="Arial"/>
          <w:sz w:val="22"/>
          <w:szCs w:val="22"/>
          <w:lang w:val="en-GB"/>
        </w:rPr>
      </w:pPr>
    </w:p>
    <w:p w14:paraId="7BEB3A94" w14:textId="77777777" w:rsidR="00C90D5B" w:rsidRDefault="00A6749C">
      <w:pPr>
        <w:jc w:val="center"/>
        <w:rPr>
          <w:rFonts w:ascii="Arial" w:hAnsi="Arial"/>
          <w:b/>
          <w:sz w:val="22"/>
          <w:szCs w:val="22"/>
          <w:lang w:val="en-GB"/>
        </w:rPr>
      </w:pPr>
      <w:r>
        <w:rPr>
          <w:rFonts w:ascii="Arial" w:hAnsi="Arial"/>
          <w:b/>
          <w:sz w:val="22"/>
          <w:szCs w:val="22"/>
          <w:lang w:val="en-GB"/>
        </w:rPr>
        <w:t>10</w:t>
      </w:r>
    </w:p>
    <w:p w14:paraId="0A3343A5" w14:textId="1877559E" w:rsidR="00C90D5B" w:rsidRDefault="00A6749C">
      <w:pPr>
        <w:rPr>
          <w:rFonts w:ascii="Arial" w:hAnsi="Arial"/>
          <w:lang w:val="en-GB"/>
        </w:rPr>
      </w:pPr>
      <w:r>
        <w:rPr>
          <w:rFonts w:ascii="Arial" w:hAnsi="Arial"/>
          <w:sz w:val="22"/>
          <w:szCs w:val="22"/>
          <w:lang w:val="en-GB"/>
        </w:rPr>
        <w:t xml:space="preserve">Officially and in accordance with the general guidelines established in the preamble, the </w:t>
      </w:r>
      <w:r>
        <w:rPr>
          <w:rFonts w:ascii="Arial" w:eastAsia="Times New Roman" w:hAnsi="Arial" w:cs="Times New Roman"/>
          <w:sz w:val="22"/>
          <w:szCs w:val="22"/>
          <w:lang w:val="en-GB" w:bidi="ar-SA"/>
        </w:rPr>
        <w:t>advising</w:t>
      </w:r>
      <w:r>
        <w:rPr>
          <w:rFonts w:ascii="Arial" w:hAnsi="Arial"/>
          <w:sz w:val="22"/>
          <w:szCs w:val="22"/>
          <w:lang w:val="en-GB"/>
        </w:rPr>
        <w:t xml:space="preserve"> relationship begins on the date of contract signature. The doctoral student declares </w:t>
      </w:r>
      <w:r w:rsidR="002D69B9">
        <w:rPr>
          <w:rFonts w:ascii="Arial" w:hAnsi="Arial"/>
          <w:sz w:val="22"/>
          <w:szCs w:val="22"/>
          <w:lang w:val="en-GB"/>
        </w:rPr>
        <w:t xml:space="preserve">her/his </w:t>
      </w:r>
      <w:r>
        <w:rPr>
          <w:rFonts w:ascii="Arial" w:hAnsi="Arial"/>
          <w:sz w:val="22"/>
          <w:szCs w:val="22"/>
          <w:lang w:val="en-GB"/>
        </w:rPr>
        <w:t xml:space="preserve">readiness to undertake all possible means to successfully see the dissertation plan through within the agreed time period, following the accompanying work and time plans. </w:t>
      </w:r>
      <w:r w:rsidR="00C7251B">
        <w:rPr>
          <w:rFonts w:ascii="Arial" w:hAnsi="Arial"/>
          <w:sz w:val="22"/>
          <w:szCs w:val="22"/>
          <w:lang w:val="en-GB"/>
        </w:rPr>
        <w:t xml:space="preserve">The advisor declares </w:t>
      </w:r>
      <w:r w:rsidR="002D69B9">
        <w:rPr>
          <w:rFonts w:ascii="Arial" w:hAnsi="Arial"/>
          <w:sz w:val="22"/>
          <w:szCs w:val="22"/>
          <w:lang w:val="en-GB"/>
        </w:rPr>
        <w:t>her/his</w:t>
      </w:r>
      <w:r w:rsidR="00C7251B">
        <w:rPr>
          <w:rFonts w:ascii="Arial" w:hAnsi="Arial"/>
          <w:sz w:val="22"/>
          <w:szCs w:val="22"/>
          <w:lang w:val="en-GB"/>
        </w:rPr>
        <w:t xml:space="preserve"> readiness to advise and supp</w:t>
      </w:r>
      <w:r w:rsidR="002D69B9">
        <w:rPr>
          <w:rFonts w:ascii="Arial" w:hAnsi="Arial"/>
          <w:sz w:val="22"/>
          <w:szCs w:val="22"/>
          <w:lang w:val="en-GB"/>
        </w:rPr>
        <w:t>ort</w:t>
      </w:r>
      <w:r w:rsidR="00C7251B">
        <w:rPr>
          <w:rFonts w:ascii="Arial" w:hAnsi="Arial"/>
          <w:sz w:val="22"/>
          <w:szCs w:val="22"/>
          <w:lang w:val="en-GB"/>
        </w:rPr>
        <w:t xml:space="preserve"> the candidate to the best of their abilities during this time and to undertake all possible means to successfully see the dissertation plan through within the agreed time period.</w:t>
      </w:r>
    </w:p>
    <w:p w14:paraId="6BB6CF81" w14:textId="77777777" w:rsidR="00C90D5B" w:rsidRDefault="00C90D5B">
      <w:pPr>
        <w:rPr>
          <w:rFonts w:ascii="Arial" w:hAnsi="Arial"/>
          <w:sz w:val="22"/>
          <w:szCs w:val="22"/>
          <w:lang w:val="en-GB"/>
        </w:rPr>
      </w:pPr>
    </w:p>
    <w:p w14:paraId="5F437B67" w14:textId="77777777" w:rsidR="00C90D5B" w:rsidRDefault="00A6749C">
      <w:pPr>
        <w:jc w:val="center"/>
        <w:rPr>
          <w:rFonts w:ascii="Arial" w:hAnsi="Arial"/>
          <w:b/>
          <w:sz w:val="22"/>
          <w:szCs w:val="22"/>
          <w:lang w:val="en-GB"/>
        </w:rPr>
      </w:pPr>
      <w:r>
        <w:rPr>
          <w:rFonts w:ascii="Arial" w:hAnsi="Arial"/>
          <w:b/>
          <w:sz w:val="22"/>
          <w:szCs w:val="22"/>
          <w:lang w:val="en-GB"/>
        </w:rPr>
        <w:t>11</w:t>
      </w:r>
    </w:p>
    <w:p w14:paraId="3AE1FBDB" w14:textId="77777777" w:rsidR="00C90D5B" w:rsidRDefault="00A6749C">
      <w:pPr>
        <w:rPr>
          <w:rFonts w:ascii="Arial" w:hAnsi="Arial"/>
          <w:lang w:val="en-GB"/>
        </w:rPr>
      </w:pPr>
      <w:r>
        <w:rPr>
          <w:rFonts w:ascii="Arial" w:hAnsi="Arial"/>
          <w:sz w:val="22"/>
          <w:szCs w:val="22"/>
          <w:lang w:val="en-GB"/>
        </w:rPr>
        <w:t xml:space="preserve">The doctoral student is committed to, in addition to the four yearly meetings, request an appointment at the earliest sign of a problem, or when seeking changes in the content or the schedule. The </w:t>
      </w:r>
      <w:r>
        <w:rPr>
          <w:rFonts w:ascii="Arial" w:eastAsia="Times New Roman" w:hAnsi="Arial" w:cs="Times New Roman"/>
          <w:sz w:val="22"/>
          <w:szCs w:val="22"/>
          <w:lang w:val="en-GB" w:bidi="ar-SA"/>
        </w:rPr>
        <w:t>advisor</w:t>
      </w:r>
      <w:r>
        <w:rPr>
          <w:rFonts w:ascii="Arial" w:hAnsi="Arial"/>
          <w:sz w:val="22"/>
          <w:szCs w:val="22"/>
          <w:lang w:val="en-GB"/>
        </w:rPr>
        <w:t xml:space="preserve"> is committed to meeting the candidate’s needs for additional appointments as quickly as possible. </w:t>
      </w:r>
    </w:p>
    <w:p w14:paraId="0A87C772" w14:textId="77777777" w:rsidR="00C90D5B" w:rsidRDefault="00C90D5B">
      <w:pPr>
        <w:rPr>
          <w:rFonts w:ascii="Arial" w:hAnsi="Arial"/>
          <w:sz w:val="22"/>
          <w:szCs w:val="22"/>
          <w:lang w:val="en-GB"/>
        </w:rPr>
      </w:pPr>
    </w:p>
    <w:p w14:paraId="15FB0D73" w14:textId="77777777" w:rsidR="00C90D5B" w:rsidRDefault="00A6749C">
      <w:pPr>
        <w:jc w:val="center"/>
        <w:rPr>
          <w:rFonts w:ascii="Arial" w:hAnsi="Arial"/>
          <w:b/>
          <w:sz w:val="22"/>
          <w:szCs w:val="22"/>
          <w:lang w:val="en-GB"/>
        </w:rPr>
      </w:pPr>
      <w:r>
        <w:rPr>
          <w:rFonts w:ascii="Arial" w:hAnsi="Arial"/>
          <w:b/>
          <w:sz w:val="22"/>
          <w:szCs w:val="22"/>
          <w:lang w:val="en-GB"/>
        </w:rPr>
        <w:t>12</w:t>
      </w:r>
    </w:p>
    <w:p w14:paraId="5B3FAE9F" w14:textId="77777777" w:rsidR="00C90D5B" w:rsidRDefault="00A6749C">
      <w:pPr>
        <w:rPr>
          <w:rFonts w:ascii="Arial" w:hAnsi="Arial"/>
          <w:lang w:val="en-GB"/>
        </w:rPr>
      </w:pPr>
      <w:r>
        <w:rPr>
          <w:rFonts w:ascii="Arial" w:hAnsi="Arial"/>
          <w:sz w:val="22"/>
          <w:szCs w:val="22"/>
          <w:lang w:val="en-GB"/>
        </w:rPr>
        <w:t xml:space="preserve">At any given point, the doctoral student has the right to request additional meeting times from the </w:t>
      </w:r>
      <w:r>
        <w:rPr>
          <w:rFonts w:ascii="Arial" w:eastAsia="Times New Roman" w:hAnsi="Arial" w:cs="Times New Roman"/>
          <w:sz w:val="22"/>
          <w:szCs w:val="22"/>
          <w:lang w:val="en-GB" w:bidi="ar-SA"/>
        </w:rPr>
        <w:t>advisor</w:t>
      </w:r>
      <w:r>
        <w:rPr>
          <w:rFonts w:ascii="Arial" w:hAnsi="Arial"/>
          <w:sz w:val="22"/>
          <w:szCs w:val="22"/>
          <w:lang w:val="en-GB"/>
        </w:rPr>
        <w:t xml:space="preserve">. At any given point, the </w:t>
      </w:r>
      <w:r>
        <w:rPr>
          <w:rFonts w:ascii="Arial" w:eastAsia="Times New Roman" w:hAnsi="Arial" w:cs="Times New Roman"/>
          <w:sz w:val="22"/>
          <w:szCs w:val="22"/>
          <w:lang w:val="en-GB" w:bidi="ar-SA"/>
        </w:rPr>
        <w:t>advisor</w:t>
      </w:r>
      <w:r>
        <w:rPr>
          <w:rFonts w:ascii="Arial" w:hAnsi="Arial"/>
          <w:sz w:val="22"/>
          <w:szCs w:val="22"/>
          <w:lang w:val="en-GB"/>
        </w:rPr>
        <w:t xml:space="preserve"> has the right to request insight into the status and ongoing progress of the work.</w:t>
      </w:r>
    </w:p>
    <w:p w14:paraId="351AEC4B" w14:textId="77777777" w:rsidR="00C90D5B" w:rsidRDefault="00C90D5B">
      <w:pPr>
        <w:rPr>
          <w:rFonts w:ascii="Arial" w:hAnsi="Arial"/>
          <w:sz w:val="22"/>
          <w:szCs w:val="22"/>
          <w:lang w:val="en-GB"/>
        </w:rPr>
      </w:pPr>
    </w:p>
    <w:p w14:paraId="64E7CD9D" w14:textId="77777777" w:rsidR="00C90D5B" w:rsidRDefault="00A6749C">
      <w:pPr>
        <w:jc w:val="center"/>
        <w:rPr>
          <w:rFonts w:ascii="Arial" w:hAnsi="Arial"/>
          <w:b/>
          <w:sz w:val="22"/>
          <w:szCs w:val="22"/>
          <w:lang w:val="en-GB"/>
        </w:rPr>
      </w:pPr>
      <w:r>
        <w:rPr>
          <w:rFonts w:ascii="Arial" w:hAnsi="Arial"/>
          <w:b/>
          <w:sz w:val="22"/>
          <w:szCs w:val="22"/>
          <w:lang w:val="en-GB"/>
        </w:rPr>
        <w:t>13</w:t>
      </w:r>
    </w:p>
    <w:p w14:paraId="2BC7EE1B" w14:textId="77777777" w:rsidR="00C90D5B" w:rsidRDefault="00A6749C">
      <w:pPr>
        <w:rPr>
          <w:rFonts w:ascii="Arial" w:hAnsi="Arial"/>
          <w:lang w:val="en-GB"/>
        </w:rPr>
      </w:pPr>
      <w:r>
        <w:rPr>
          <w:rFonts w:ascii="Arial" w:hAnsi="Arial"/>
          <w:sz w:val="22"/>
          <w:szCs w:val="22"/>
          <w:lang w:val="en-GB"/>
        </w:rPr>
        <w:t xml:space="preserve">The doctoral student is committed to submitting a brief written report (max. five pages) on the status and progress of the work to the GCSC’s Graduate Studies Executive </w:t>
      </w:r>
      <w:r>
        <w:rPr>
          <w:rFonts w:ascii="Arial" w:eastAsia="Times New Roman" w:hAnsi="Arial" w:cs="Times New Roman"/>
          <w:sz w:val="22"/>
          <w:szCs w:val="22"/>
          <w:lang w:val="en-GB" w:bidi="ar-SA"/>
        </w:rPr>
        <w:t>–</w:t>
      </w:r>
      <w:r>
        <w:rPr>
          <w:rFonts w:ascii="Arial" w:hAnsi="Arial"/>
          <w:sz w:val="22"/>
          <w:szCs w:val="22"/>
          <w:lang w:val="en-GB"/>
        </w:rPr>
        <w:t xml:space="preserve"> generally once a year.</w:t>
      </w:r>
    </w:p>
    <w:p w14:paraId="30065521" w14:textId="77777777" w:rsidR="00C90D5B" w:rsidRDefault="00C90D5B">
      <w:pPr>
        <w:rPr>
          <w:rFonts w:ascii="Arial" w:hAnsi="Arial"/>
          <w:sz w:val="22"/>
          <w:szCs w:val="22"/>
          <w:lang w:val="en-GB"/>
        </w:rPr>
      </w:pPr>
    </w:p>
    <w:p w14:paraId="744F89D1" w14:textId="77777777" w:rsidR="002B3C9C" w:rsidRDefault="002B3C9C">
      <w:pPr>
        <w:rPr>
          <w:rFonts w:ascii="Arial" w:hAnsi="Arial"/>
          <w:sz w:val="22"/>
          <w:szCs w:val="22"/>
          <w:lang w:val="en-GB"/>
        </w:rPr>
      </w:pPr>
    </w:p>
    <w:p w14:paraId="7DFCAC39" w14:textId="77777777" w:rsidR="00C90D5B" w:rsidRDefault="00A6749C">
      <w:pPr>
        <w:rPr>
          <w:rFonts w:ascii="Arial" w:hAnsi="Arial"/>
          <w:sz w:val="22"/>
          <w:lang w:val="en-GB"/>
        </w:rPr>
      </w:pPr>
      <w:r>
        <w:rPr>
          <w:rFonts w:ascii="Arial" w:hAnsi="Arial"/>
          <w:sz w:val="22"/>
          <w:lang w:val="en-GB"/>
        </w:rPr>
        <w:t>___________________________________</w:t>
      </w:r>
      <w:r>
        <w:rPr>
          <w:rFonts w:ascii="Arial" w:hAnsi="Arial"/>
          <w:sz w:val="22"/>
          <w:lang w:val="en-GB"/>
        </w:rPr>
        <w:br/>
        <w:t>(City, Date)</w:t>
      </w:r>
    </w:p>
    <w:p w14:paraId="616813B8" w14:textId="77777777" w:rsidR="00C90D5B" w:rsidRDefault="00C90D5B">
      <w:pPr>
        <w:rPr>
          <w:rFonts w:ascii="Arial" w:hAnsi="Arial"/>
          <w:sz w:val="22"/>
          <w:lang w:val="en-GB"/>
        </w:rPr>
      </w:pPr>
    </w:p>
    <w:p w14:paraId="70C97459" w14:textId="77777777" w:rsidR="00C90D5B" w:rsidRDefault="00C90D5B">
      <w:pPr>
        <w:rPr>
          <w:rFonts w:ascii="Arial" w:hAnsi="Arial"/>
          <w:sz w:val="22"/>
          <w:lang w:val="en-GB"/>
        </w:rPr>
      </w:pPr>
    </w:p>
    <w:p w14:paraId="7B8179DB" w14:textId="77777777" w:rsidR="00C90D5B" w:rsidRDefault="00A6749C">
      <w:pPr>
        <w:rPr>
          <w:rFonts w:ascii="Arial" w:hAnsi="Arial"/>
          <w:lang w:val="en-GB"/>
        </w:rPr>
      </w:pPr>
      <w:r>
        <w:rPr>
          <w:rFonts w:ascii="Arial" w:hAnsi="Arial"/>
          <w:sz w:val="22"/>
          <w:lang w:val="en-GB"/>
        </w:rPr>
        <w:t>___________________________________                  ___________________________________</w:t>
      </w:r>
      <w:r>
        <w:rPr>
          <w:rFonts w:ascii="Arial" w:hAnsi="Arial"/>
          <w:sz w:val="22"/>
          <w:lang w:val="en-GB"/>
        </w:rPr>
        <w:br/>
      </w:r>
      <w:r>
        <w:rPr>
          <w:rFonts w:ascii="Arial" w:hAnsi="Arial"/>
          <w:lang w:val="en-GB"/>
        </w:rPr>
        <w:t>(A</w:t>
      </w:r>
      <w:r>
        <w:rPr>
          <w:rFonts w:ascii="Arial" w:eastAsia="Times New Roman" w:hAnsi="Arial" w:cs="Times New Roman"/>
          <w:szCs w:val="20"/>
          <w:lang w:val="en-GB" w:bidi="ar-SA"/>
        </w:rPr>
        <w:t>dvisor</w:t>
      </w:r>
      <w:r>
        <w:rPr>
          <w:rFonts w:ascii="Arial" w:hAnsi="Arial"/>
          <w:lang w:val="en-GB"/>
        </w:rPr>
        <w:t>)</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 xml:space="preserve">      </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(Candidate)</w:t>
      </w:r>
    </w:p>
    <w:sectPr w:rsidR="00C90D5B">
      <w:headerReference w:type="default" r:id="rId7"/>
      <w:pgSz w:w="12240" w:h="15840"/>
      <w:pgMar w:top="1877" w:right="1134" w:bottom="1134" w:left="1134" w:header="1134"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4594" w14:textId="77777777" w:rsidR="0004602E" w:rsidRDefault="0004602E">
      <w:pPr>
        <w:rPr>
          <w:rFonts w:hint="eastAsia"/>
        </w:rPr>
      </w:pPr>
      <w:r>
        <w:separator/>
      </w:r>
    </w:p>
  </w:endnote>
  <w:endnote w:type="continuationSeparator" w:id="0">
    <w:p w14:paraId="5805CE53" w14:textId="77777777" w:rsidR="0004602E" w:rsidRDefault="000460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1"/>
    <w:family w:val="swiss"/>
    <w:pitch w:val="variable"/>
  </w:font>
  <w:font w:name="JJIJGP+Arial,Bold;Arial">
    <w:altName w:val="Times New Roman"/>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7203" w14:textId="77777777" w:rsidR="0004602E" w:rsidRDefault="0004602E">
      <w:pPr>
        <w:rPr>
          <w:rFonts w:hint="eastAsia"/>
        </w:rPr>
      </w:pPr>
      <w:r>
        <w:separator/>
      </w:r>
    </w:p>
  </w:footnote>
  <w:footnote w:type="continuationSeparator" w:id="0">
    <w:p w14:paraId="6C223052" w14:textId="77777777" w:rsidR="0004602E" w:rsidRDefault="0004602E">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5E64" w14:textId="501E0206" w:rsidR="00471E86" w:rsidRPr="00863FB4" w:rsidRDefault="00844DE1">
    <w:pPr>
      <w:pStyle w:val="Kopfzeile"/>
      <w:jc w:val="center"/>
      <w:rPr>
        <w:rFonts w:ascii="Arial" w:hAnsi="Arial" w:cs="Arial"/>
        <w:b/>
        <w:color w:val="C0C0C0"/>
        <w:sz w:val="20"/>
        <w:szCs w:val="40"/>
      </w:rPr>
    </w:pPr>
    <w:r>
      <w:rPr>
        <w:rFonts w:ascii="Arial" w:hAnsi="Arial" w:cs="Arial"/>
        <w:b/>
        <w:color w:val="C0C0C0"/>
        <w:sz w:val="20"/>
        <w:szCs w:val="40"/>
      </w:rPr>
      <w:t xml:space="preserve">English translation of the GGK/GCSC statute in the version from </w:t>
    </w:r>
    <w:r w:rsidRPr="00844DE1">
      <w:rPr>
        <w:rFonts w:ascii="Arial" w:hAnsi="Arial" w:cs="Arial"/>
        <w:b/>
        <w:color w:val="C0C0C0"/>
        <w:sz w:val="20"/>
        <w:szCs w:val="40"/>
      </w:rPr>
      <w:t xml:space="preserve">June 13, </w:t>
    </w:r>
    <w:r w:rsidRPr="00863FB4">
      <w:rPr>
        <w:rFonts w:ascii="Arial" w:hAnsi="Arial" w:cs="Arial"/>
        <w:b/>
        <w:color w:val="C0C0C0"/>
        <w:sz w:val="20"/>
        <w:szCs w:val="40"/>
      </w:rPr>
      <w:t>2013</w:t>
    </w:r>
    <w:r w:rsidR="00863FB4">
      <w:rPr>
        <w:rFonts w:ascii="Arial" w:hAnsi="Arial" w:cs="Arial"/>
        <w:b/>
        <w:color w:val="C0C0C0"/>
        <w:sz w:val="20"/>
        <w:szCs w:val="40"/>
      </w:rPr>
      <w:t>, for informational purposes</w:t>
    </w:r>
    <w:r>
      <w:rPr>
        <w:rFonts w:ascii="Arial" w:hAnsi="Arial" w:cs="Arial"/>
        <w:b/>
        <w:color w:val="C0C0C0"/>
        <w:sz w:val="20"/>
        <w:szCs w:val="40"/>
      </w:rPr>
      <w:t xml:space="preserve">. Please note that only the German version is </w:t>
    </w:r>
    <w:r w:rsidR="00863FB4">
      <w:rPr>
        <w:rFonts w:ascii="Arial" w:hAnsi="Arial" w:cs="Arial"/>
        <w:b/>
        <w:color w:val="C0C0C0"/>
        <w:sz w:val="20"/>
        <w:szCs w:val="40"/>
      </w:rPr>
      <w:t xml:space="preserve">official and </w:t>
    </w:r>
    <w:r>
      <w:rPr>
        <w:rFonts w:ascii="Arial" w:hAnsi="Arial" w:cs="Arial"/>
        <w:b/>
        <w:color w:val="C0C0C0"/>
        <w:sz w:val="20"/>
        <w:szCs w:val="40"/>
      </w:rPr>
      <w:t xml:space="preserve">legally binding.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2254"/>
    <w:multiLevelType w:val="multilevel"/>
    <w:tmpl w:val="6896A402"/>
    <w:lvl w:ilvl="0">
      <w:start w:val="1"/>
      <w:numFmt w:val="decimal"/>
      <w:lvlText w:val="%1."/>
      <w:lvlJc w:val="left"/>
      <w:pPr>
        <w:tabs>
          <w:tab w:val="num" w:pos="720"/>
        </w:tabs>
        <w:ind w:left="720" w:hanging="360"/>
      </w:pPr>
      <w:rPr>
        <w:rFonts w:cs="Arial"/>
        <w:sz w:val="22"/>
        <w:szCs w:val="22"/>
        <w:lang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70A8D"/>
    <w:multiLevelType w:val="hybridMultilevel"/>
    <w:tmpl w:val="847E540A"/>
    <w:lvl w:ilvl="0" w:tplc="7612F2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8D01F4"/>
    <w:multiLevelType w:val="multilevel"/>
    <w:tmpl w:val="1EBEC0EE"/>
    <w:lvl w:ilvl="0">
      <w:start w:val="1"/>
      <w:numFmt w:val="decimal"/>
      <w:lvlText w:val="%1."/>
      <w:lvlJc w:val="left"/>
      <w:pPr>
        <w:tabs>
          <w:tab w:val="num" w:pos="720"/>
        </w:tabs>
        <w:ind w:left="720" w:hanging="360"/>
      </w:pPr>
      <w:rPr>
        <w:rFonts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63C66"/>
    <w:multiLevelType w:val="multilevel"/>
    <w:tmpl w:val="C5B2B5B2"/>
    <w:lvl w:ilvl="0">
      <w:start w:val="1"/>
      <w:numFmt w:val="decimal"/>
      <w:lvlText w:val="%1."/>
      <w:lvlJc w:val="left"/>
      <w:pPr>
        <w:tabs>
          <w:tab w:val="num" w:pos="720"/>
        </w:tabs>
        <w:ind w:left="720" w:hanging="360"/>
      </w:pPr>
      <w:rPr>
        <w:rFonts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C6EBB"/>
    <w:multiLevelType w:val="multilevel"/>
    <w:tmpl w:val="AD0EA66E"/>
    <w:lvl w:ilvl="0">
      <w:start w:val="1"/>
      <w:numFmt w:val="decimal"/>
      <w:lvlText w:val="%1."/>
      <w:lvlJc w:val="left"/>
      <w:pPr>
        <w:tabs>
          <w:tab w:val="num" w:pos="720"/>
        </w:tabs>
        <w:ind w:left="720" w:hanging="360"/>
      </w:pPr>
      <w:rPr>
        <w:rFonts w:ascii="Arial" w:hAnsi="Arial" w:cs="Arial"/>
        <w:sz w:val="22"/>
        <w:szCs w:val="22"/>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E78C8"/>
    <w:multiLevelType w:val="multilevel"/>
    <w:tmpl w:val="C308C724"/>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594B34"/>
    <w:multiLevelType w:val="multilevel"/>
    <w:tmpl w:val="AB009A02"/>
    <w:lvl w:ilvl="0">
      <w:start w:val="1"/>
      <w:numFmt w:val="decimal"/>
      <w:lvlText w:val="%1."/>
      <w:lvlJc w:val="left"/>
      <w:pPr>
        <w:tabs>
          <w:tab w:val="num" w:pos="720"/>
        </w:tabs>
        <w:ind w:left="720" w:hanging="360"/>
      </w:pPr>
      <w:rPr>
        <w:rFonts w:ascii="Arial" w:hAnsi="Arial" w:cs="Arial"/>
        <w:sz w:val="20"/>
        <w:szCs w:val="22"/>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419F1"/>
    <w:multiLevelType w:val="multilevel"/>
    <w:tmpl w:val="E55EFC44"/>
    <w:lvl w:ilvl="0">
      <w:start w:val="1"/>
      <w:numFmt w:val="decimal"/>
      <w:lvlText w:val="%1."/>
      <w:lvlJc w:val="left"/>
      <w:pPr>
        <w:tabs>
          <w:tab w:val="num" w:pos="720"/>
        </w:tabs>
        <w:ind w:left="720" w:hanging="360"/>
      </w:pPr>
      <w:rPr>
        <w:rFonts w:cs="Arial"/>
        <w:sz w:val="22"/>
        <w:szCs w:val="22"/>
        <w:lang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4D3BB5"/>
    <w:multiLevelType w:val="multilevel"/>
    <w:tmpl w:val="9B0EE0DC"/>
    <w:lvl w:ilvl="0">
      <w:start w:val="1"/>
      <w:numFmt w:val="decimal"/>
      <w:lvlText w:val="%1."/>
      <w:lvlJc w:val="left"/>
      <w:pPr>
        <w:tabs>
          <w:tab w:val="num" w:pos="720"/>
        </w:tabs>
        <w:ind w:left="720" w:hanging="360"/>
      </w:pPr>
      <w:rPr>
        <w:rFonts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CB068D"/>
    <w:multiLevelType w:val="multilevel"/>
    <w:tmpl w:val="1AA0BB1C"/>
    <w:lvl w:ilvl="0">
      <w:start w:val="1"/>
      <w:numFmt w:val="decimal"/>
      <w:lvlText w:val="%1."/>
      <w:lvlJc w:val="left"/>
      <w:pPr>
        <w:tabs>
          <w:tab w:val="num" w:pos="720"/>
        </w:tabs>
        <w:ind w:left="720" w:hanging="360"/>
      </w:pPr>
      <w:rPr>
        <w:rFonts w:ascii="Arial" w:hAnsi="Arial" w:cs="Arial"/>
        <w:sz w:val="22"/>
        <w:szCs w:val="22"/>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843011"/>
    <w:multiLevelType w:val="multilevel"/>
    <w:tmpl w:val="7D64C7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64B62FF"/>
    <w:multiLevelType w:val="multilevel"/>
    <w:tmpl w:val="3E606E3C"/>
    <w:lvl w:ilvl="0">
      <w:start w:val="1"/>
      <w:numFmt w:val="upperRoman"/>
      <w:pStyle w:val="berschrift1"/>
      <w:lvlText w:val="%1."/>
      <w:lvlJc w:val="left"/>
      <w:pPr>
        <w:tabs>
          <w:tab w:val="num" w:pos="5671"/>
        </w:tabs>
        <w:ind w:left="5671" w:firstLine="0"/>
      </w:pPr>
    </w:lvl>
    <w:lvl w:ilvl="1">
      <w:start w:val="1"/>
      <w:numFmt w:val="decimal"/>
      <w:lvlText w:val="%1.%2"/>
      <w:lvlJc w:val="left"/>
      <w:pPr>
        <w:tabs>
          <w:tab w:val="num" w:pos="5784"/>
        </w:tabs>
        <w:ind w:left="5671" w:firstLine="0"/>
      </w:pPr>
    </w:lvl>
    <w:lvl w:ilvl="2">
      <w:start w:val="1"/>
      <w:numFmt w:val="decimal"/>
      <w:lvlText w:val=".%2.%3"/>
      <w:lvlJc w:val="left"/>
      <w:pPr>
        <w:tabs>
          <w:tab w:val="num" w:pos="5557"/>
        </w:tabs>
        <w:ind w:left="5841" w:hanging="284"/>
      </w:pPr>
    </w:lvl>
    <w:lvl w:ilvl="3">
      <w:start w:val="1"/>
      <w:numFmt w:val="decimal"/>
      <w:lvlText w:val=".%2.%3.%4"/>
      <w:lvlJc w:val="left"/>
      <w:pPr>
        <w:tabs>
          <w:tab w:val="num" w:pos="5557"/>
        </w:tabs>
        <w:ind w:left="5841" w:hanging="284"/>
      </w:pPr>
    </w:lvl>
    <w:lvl w:ilvl="4">
      <w:numFmt w:val="none"/>
      <w:suff w:val="nothing"/>
      <w:lvlText w:val=""/>
      <w:lvlJc w:val="left"/>
      <w:pPr>
        <w:tabs>
          <w:tab w:val="num" w:pos="5557"/>
        </w:tabs>
        <w:ind w:left="5557" w:firstLine="0"/>
      </w:pPr>
    </w:lvl>
    <w:lvl w:ilvl="5">
      <w:numFmt w:val="none"/>
      <w:suff w:val="nothing"/>
      <w:lvlText w:val=""/>
      <w:lvlJc w:val="left"/>
      <w:pPr>
        <w:tabs>
          <w:tab w:val="num" w:pos="5557"/>
        </w:tabs>
        <w:ind w:left="5557" w:firstLine="0"/>
      </w:pPr>
    </w:lvl>
    <w:lvl w:ilvl="6">
      <w:numFmt w:val="none"/>
      <w:suff w:val="nothing"/>
      <w:lvlText w:val=""/>
      <w:lvlJc w:val="left"/>
      <w:pPr>
        <w:tabs>
          <w:tab w:val="num" w:pos="5557"/>
        </w:tabs>
        <w:ind w:left="5557" w:firstLine="0"/>
      </w:pPr>
    </w:lvl>
    <w:lvl w:ilvl="7">
      <w:numFmt w:val="none"/>
      <w:suff w:val="nothing"/>
      <w:lvlText w:val=""/>
      <w:lvlJc w:val="left"/>
      <w:pPr>
        <w:tabs>
          <w:tab w:val="num" w:pos="5557"/>
        </w:tabs>
        <w:ind w:left="5557" w:firstLine="0"/>
      </w:pPr>
    </w:lvl>
    <w:lvl w:ilvl="8">
      <w:numFmt w:val="none"/>
      <w:suff w:val="nothing"/>
      <w:lvlText w:val=""/>
      <w:lvlJc w:val="left"/>
      <w:pPr>
        <w:tabs>
          <w:tab w:val="num" w:pos="5557"/>
        </w:tabs>
        <w:ind w:left="5557" w:firstLine="0"/>
      </w:pPr>
    </w:lvl>
  </w:abstractNum>
  <w:abstractNum w:abstractNumId="12">
    <w:nsid w:val="4DAC75E6"/>
    <w:multiLevelType w:val="multilevel"/>
    <w:tmpl w:val="AA029BF8"/>
    <w:lvl w:ilvl="0">
      <w:start w:val="1"/>
      <w:numFmt w:val="decimal"/>
      <w:lvlText w:val="%1."/>
      <w:lvlJc w:val="left"/>
      <w:pPr>
        <w:tabs>
          <w:tab w:val="num" w:pos="720"/>
        </w:tabs>
        <w:ind w:left="720" w:hanging="360"/>
      </w:pPr>
      <w:rPr>
        <w:rFonts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200042"/>
    <w:multiLevelType w:val="multilevel"/>
    <w:tmpl w:val="06DA3612"/>
    <w:lvl w:ilvl="0">
      <w:start w:val="1"/>
      <w:numFmt w:val="decimal"/>
      <w:lvlText w:val="%1."/>
      <w:lvlJc w:val="left"/>
      <w:pPr>
        <w:tabs>
          <w:tab w:val="num" w:pos="720"/>
        </w:tabs>
        <w:ind w:left="720" w:hanging="360"/>
      </w:pPr>
      <w:rPr>
        <w:rFonts w:ascii="Arial" w:hAnsi="Arial" w:cs="Arial"/>
        <w:sz w:val="22"/>
        <w:szCs w:val="22"/>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380B24"/>
    <w:multiLevelType w:val="multilevel"/>
    <w:tmpl w:val="0812F426"/>
    <w:lvl w:ilvl="0">
      <w:start w:val="1"/>
      <w:numFmt w:val="decimal"/>
      <w:lvlText w:val="%1."/>
      <w:lvlJc w:val="left"/>
      <w:pPr>
        <w:tabs>
          <w:tab w:val="num" w:pos="720"/>
        </w:tabs>
        <w:ind w:left="720" w:hanging="360"/>
      </w:pPr>
      <w:rPr>
        <w:rFonts w:ascii="Arial" w:hAnsi="Arial" w:cs="Arial"/>
        <w:sz w:val="20"/>
        <w:szCs w:val="22"/>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2C1CC6"/>
    <w:multiLevelType w:val="multilevel"/>
    <w:tmpl w:val="F9248AE0"/>
    <w:lvl w:ilvl="0">
      <w:start w:val="1"/>
      <w:numFmt w:val="decimal"/>
      <w:lvlText w:val="%1."/>
      <w:lvlJc w:val="left"/>
      <w:pPr>
        <w:tabs>
          <w:tab w:val="num" w:pos="720"/>
        </w:tabs>
        <w:ind w:left="720" w:hanging="360"/>
      </w:pPr>
      <w:rPr>
        <w:rFonts w:ascii="Arial" w:hAnsi="Arial" w:cs="Arial"/>
        <w:sz w:val="22"/>
        <w:szCs w:val="24"/>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57393E"/>
    <w:multiLevelType w:val="multilevel"/>
    <w:tmpl w:val="6A48E0EC"/>
    <w:lvl w:ilvl="0">
      <w:start w:val="1"/>
      <w:numFmt w:val="decimal"/>
      <w:lvlText w:val="%1."/>
      <w:lvlJc w:val="left"/>
      <w:pPr>
        <w:tabs>
          <w:tab w:val="num" w:pos="720"/>
        </w:tabs>
        <w:ind w:left="720" w:hanging="360"/>
      </w:pPr>
      <w:rPr>
        <w:rFonts w:ascii="Arial" w:hAnsi="Arial" w:cs="Arial"/>
        <w:sz w:val="22"/>
        <w:szCs w:val="22"/>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4F12FF"/>
    <w:multiLevelType w:val="multilevel"/>
    <w:tmpl w:val="0ACA3B3A"/>
    <w:lvl w:ilvl="0">
      <w:start w:val="1"/>
      <w:numFmt w:val="bullet"/>
      <w:lvlText w:val=""/>
      <w:lvlJc w:val="left"/>
      <w:pPr>
        <w:tabs>
          <w:tab w:val="num" w:pos="1140"/>
        </w:tabs>
        <w:ind w:left="1140" w:hanging="360"/>
      </w:pPr>
      <w:rPr>
        <w:rFonts w:ascii="Wingdings" w:hAnsi="Wingdings" w:cs="Wingdings" w:hint="default"/>
        <w:color w:val="000000"/>
        <w:sz w:val="22"/>
        <w:szCs w:val="22"/>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724F7"/>
    <w:multiLevelType w:val="multilevel"/>
    <w:tmpl w:val="ADB0C4C6"/>
    <w:lvl w:ilvl="0">
      <w:start w:val="1"/>
      <w:numFmt w:val="decimal"/>
      <w:lvlText w:val="%1."/>
      <w:lvlJc w:val="left"/>
      <w:pPr>
        <w:tabs>
          <w:tab w:val="num" w:pos="720"/>
        </w:tabs>
        <w:ind w:left="720" w:hanging="360"/>
      </w:pPr>
      <w:rPr>
        <w:rFonts w:ascii="Arial" w:hAnsi="Arial" w:cs="Arial"/>
        <w:sz w:val="20"/>
        <w:szCs w:val="24"/>
        <w:lang w:eastAsia="de-DE"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0"/>
  </w:num>
  <w:num w:numId="4">
    <w:abstractNumId w:val="7"/>
  </w:num>
  <w:num w:numId="5">
    <w:abstractNumId w:val="9"/>
  </w:num>
  <w:num w:numId="6">
    <w:abstractNumId w:val="15"/>
  </w:num>
  <w:num w:numId="7">
    <w:abstractNumId w:val="3"/>
  </w:num>
  <w:num w:numId="8">
    <w:abstractNumId w:val="16"/>
  </w:num>
  <w:num w:numId="9">
    <w:abstractNumId w:val="4"/>
  </w:num>
  <w:num w:numId="10">
    <w:abstractNumId w:val="5"/>
  </w:num>
  <w:num w:numId="11">
    <w:abstractNumId w:val="6"/>
  </w:num>
  <w:num w:numId="12">
    <w:abstractNumId w:val="14"/>
  </w:num>
  <w:num w:numId="13">
    <w:abstractNumId w:val="17"/>
  </w:num>
  <w:num w:numId="14">
    <w:abstractNumId w:val="13"/>
  </w:num>
  <w:num w:numId="15">
    <w:abstractNumId w:val="12"/>
  </w:num>
  <w:num w:numId="16">
    <w:abstractNumId w:val="18"/>
  </w:num>
  <w:num w:numId="17">
    <w:abstractNumId w:val="11"/>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5B"/>
    <w:rsid w:val="00030299"/>
    <w:rsid w:val="00043CAD"/>
    <w:rsid w:val="0004602E"/>
    <w:rsid w:val="00056BDF"/>
    <w:rsid w:val="0006019E"/>
    <w:rsid w:val="00060F1C"/>
    <w:rsid w:val="000702AF"/>
    <w:rsid w:val="000A61EA"/>
    <w:rsid w:val="000B1C2E"/>
    <w:rsid w:val="000D7D1F"/>
    <w:rsid w:val="000E01F0"/>
    <w:rsid w:val="000F7C9E"/>
    <w:rsid w:val="001071ED"/>
    <w:rsid w:val="00117ECD"/>
    <w:rsid w:val="00120428"/>
    <w:rsid w:val="00120443"/>
    <w:rsid w:val="00155C7D"/>
    <w:rsid w:val="0015613C"/>
    <w:rsid w:val="00170DB8"/>
    <w:rsid w:val="001821B8"/>
    <w:rsid w:val="0019460D"/>
    <w:rsid w:val="001979F5"/>
    <w:rsid w:val="001B0A59"/>
    <w:rsid w:val="001B0A9D"/>
    <w:rsid w:val="001B3165"/>
    <w:rsid w:val="00224971"/>
    <w:rsid w:val="0025095B"/>
    <w:rsid w:val="00252783"/>
    <w:rsid w:val="00273620"/>
    <w:rsid w:val="002774D8"/>
    <w:rsid w:val="002A0854"/>
    <w:rsid w:val="002A2F90"/>
    <w:rsid w:val="002A6B03"/>
    <w:rsid w:val="002B0242"/>
    <w:rsid w:val="002B3C9C"/>
    <w:rsid w:val="002B50B9"/>
    <w:rsid w:val="002C72E3"/>
    <w:rsid w:val="002D2CAF"/>
    <w:rsid w:val="002D69B9"/>
    <w:rsid w:val="00317859"/>
    <w:rsid w:val="00323445"/>
    <w:rsid w:val="003373A8"/>
    <w:rsid w:val="00337705"/>
    <w:rsid w:val="00343B7F"/>
    <w:rsid w:val="00344D80"/>
    <w:rsid w:val="0036692A"/>
    <w:rsid w:val="00370DBF"/>
    <w:rsid w:val="0038102F"/>
    <w:rsid w:val="003A7ECA"/>
    <w:rsid w:val="003D70A1"/>
    <w:rsid w:val="003E1C27"/>
    <w:rsid w:val="003F3A51"/>
    <w:rsid w:val="004338E4"/>
    <w:rsid w:val="00435638"/>
    <w:rsid w:val="00462AE7"/>
    <w:rsid w:val="0046788F"/>
    <w:rsid w:val="00471E86"/>
    <w:rsid w:val="00487CE0"/>
    <w:rsid w:val="004958E9"/>
    <w:rsid w:val="004A2FA5"/>
    <w:rsid w:val="004A7D0C"/>
    <w:rsid w:val="004B3DBB"/>
    <w:rsid w:val="004B4CC3"/>
    <w:rsid w:val="004C36F3"/>
    <w:rsid w:val="004C3B30"/>
    <w:rsid w:val="004C654F"/>
    <w:rsid w:val="004E483D"/>
    <w:rsid w:val="00526CA1"/>
    <w:rsid w:val="00540321"/>
    <w:rsid w:val="00541305"/>
    <w:rsid w:val="0054221D"/>
    <w:rsid w:val="0055571C"/>
    <w:rsid w:val="00590973"/>
    <w:rsid w:val="00603F81"/>
    <w:rsid w:val="00605AFD"/>
    <w:rsid w:val="00615187"/>
    <w:rsid w:val="00620F64"/>
    <w:rsid w:val="00621832"/>
    <w:rsid w:val="006418A5"/>
    <w:rsid w:val="006418F0"/>
    <w:rsid w:val="0069281F"/>
    <w:rsid w:val="006963B1"/>
    <w:rsid w:val="00697347"/>
    <w:rsid w:val="006A04FE"/>
    <w:rsid w:val="006C38BB"/>
    <w:rsid w:val="006D2F11"/>
    <w:rsid w:val="006E0193"/>
    <w:rsid w:val="006F304C"/>
    <w:rsid w:val="00701228"/>
    <w:rsid w:val="00715956"/>
    <w:rsid w:val="00761BEB"/>
    <w:rsid w:val="007708D4"/>
    <w:rsid w:val="0078068D"/>
    <w:rsid w:val="007A503A"/>
    <w:rsid w:val="007A636A"/>
    <w:rsid w:val="007B5763"/>
    <w:rsid w:val="007E5E08"/>
    <w:rsid w:val="007E73F8"/>
    <w:rsid w:val="007F681C"/>
    <w:rsid w:val="00813D67"/>
    <w:rsid w:val="00832D0C"/>
    <w:rsid w:val="00844DE1"/>
    <w:rsid w:val="008455BD"/>
    <w:rsid w:val="00852E67"/>
    <w:rsid w:val="00863FB4"/>
    <w:rsid w:val="00892734"/>
    <w:rsid w:val="008934A4"/>
    <w:rsid w:val="008A536C"/>
    <w:rsid w:val="008C0FA4"/>
    <w:rsid w:val="00911327"/>
    <w:rsid w:val="00914CF8"/>
    <w:rsid w:val="009257CB"/>
    <w:rsid w:val="00926A89"/>
    <w:rsid w:val="00936EB5"/>
    <w:rsid w:val="00942A40"/>
    <w:rsid w:val="00944C32"/>
    <w:rsid w:val="00954E77"/>
    <w:rsid w:val="00955DC7"/>
    <w:rsid w:val="00967BAD"/>
    <w:rsid w:val="009B64C7"/>
    <w:rsid w:val="009D5594"/>
    <w:rsid w:val="009E5AEE"/>
    <w:rsid w:val="00A16F21"/>
    <w:rsid w:val="00A24ED6"/>
    <w:rsid w:val="00A45A66"/>
    <w:rsid w:val="00A6555C"/>
    <w:rsid w:val="00A6749C"/>
    <w:rsid w:val="00AB268D"/>
    <w:rsid w:val="00AF0572"/>
    <w:rsid w:val="00B23E80"/>
    <w:rsid w:val="00B47444"/>
    <w:rsid w:val="00B57355"/>
    <w:rsid w:val="00B6427B"/>
    <w:rsid w:val="00B67B4A"/>
    <w:rsid w:val="00B67ED3"/>
    <w:rsid w:val="00B75FE5"/>
    <w:rsid w:val="00B841EA"/>
    <w:rsid w:val="00B96123"/>
    <w:rsid w:val="00BB01DD"/>
    <w:rsid w:val="00BC0681"/>
    <w:rsid w:val="00BC223E"/>
    <w:rsid w:val="00BF2469"/>
    <w:rsid w:val="00C00444"/>
    <w:rsid w:val="00C104AA"/>
    <w:rsid w:val="00C4154E"/>
    <w:rsid w:val="00C42AFE"/>
    <w:rsid w:val="00C6146E"/>
    <w:rsid w:val="00C70DE3"/>
    <w:rsid w:val="00C7251B"/>
    <w:rsid w:val="00C72D88"/>
    <w:rsid w:val="00C72FE0"/>
    <w:rsid w:val="00C83085"/>
    <w:rsid w:val="00C90D5B"/>
    <w:rsid w:val="00C91A1F"/>
    <w:rsid w:val="00C921A3"/>
    <w:rsid w:val="00C959D2"/>
    <w:rsid w:val="00CC58D6"/>
    <w:rsid w:val="00CE0783"/>
    <w:rsid w:val="00CE18D5"/>
    <w:rsid w:val="00CE245B"/>
    <w:rsid w:val="00CE3BC0"/>
    <w:rsid w:val="00CF74E2"/>
    <w:rsid w:val="00D36490"/>
    <w:rsid w:val="00D51137"/>
    <w:rsid w:val="00D543E8"/>
    <w:rsid w:val="00D710B6"/>
    <w:rsid w:val="00D7606B"/>
    <w:rsid w:val="00DB2181"/>
    <w:rsid w:val="00DC2150"/>
    <w:rsid w:val="00DD60E9"/>
    <w:rsid w:val="00DE0E64"/>
    <w:rsid w:val="00E12487"/>
    <w:rsid w:val="00E23BD3"/>
    <w:rsid w:val="00E26399"/>
    <w:rsid w:val="00E26DC2"/>
    <w:rsid w:val="00E445E6"/>
    <w:rsid w:val="00E506D6"/>
    <w:rsid w:val="00E569C0"/>
    <w:rsid w:val="00E602A1"/>
    <w:rsid w:val="00E70148"/>
    <w:rsid w:val="00E753F1"/>
    <w:rsid w:val="00E75DF3"/>
    <w:rsid w:val="00E853B4"/>
    <w:rsid w:val="00EA0956"/>
    <w:rsid w:val="00EB65AB"/>
    <w:rsid w:val="00EC033E"/>
    <w:rsid w:val="00ED659B"/>
    <w:rsid w:val="00EE2B6C"/>
    <w:rsid w:val="00EE54BB"/>
    <w:rsid w:val="00EF1476"/>
    <w:rsid w:val="00F54831"/>
    <w:rsid w:val="00F75BCD"/>
    <w:rsid w:val="00F800E5"/>
    <w:rsid w:val="00FA6109"/>
    <w:rsid w:val="00FB0694"/>
    <w:rsid w:val="00FE48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CD06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keepNext/>
      <w:numPr>
        <w:numId w:val="17"/>
      </w:numPr>
      <w:spacing w:before="480" w:after="240"/>
      <w:outlineLvl w:val="0"/>
    </w:pPr>
    <w:rPr>
      <w:rFonts w:eastAsia="Times"/>
      <w:i/>
      <w:lang w:bidi="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qFormat/>
    <w:rPr>
      <w:rFonts w:cs="Arial"/>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9z0">
    <w:name w:val="WW8Num19z0"/>
    <w:qFormat/>
    <w:rPr>
      <w:rFonts w:cs="Arial"/>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6z0">
    <w:name w:val="WW8Num16z0"/>
    <w:qFormat/>
    <w:rPr>
      <w:rFonts w:cs="Arial"/>
      <w:sz w:val="22"/>
      <w:szCs w:val="22"/>
      <w:lang w:bidi="en-U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5z0">
    <w:name w:val="WW8Num15z0"/>
    <w:qFormat/>
    <w:rPr>
      <w:rFonts w:cs="Arial"/>
      <w:sz w:val="22"/>
      <w:szCs w:val="22"/>
      <w:lang w:bidi="en-U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28z0">
    <w:name w:val="WW8Num28z0"/>
    <w:qFormat/>
    <w:rPr>
      <w:rFonts w:ascii="Arial" w:hAnsi="Arial" w:cs="Arial"/>
      <w:sz w:val="22"/>
      <w:szCs w:val="22"/>
      <w:lang w:eastAsia="de-DE" w:bidi="en-U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12z0">
    <w:name w:val="WW8Num12z0"/>
    <w:qFormat/>
    <w:rPr>
      <w:rFonts w:ascii="Arial" w:hAnsi="Arial" w:cs="Arial"/>
      <w:sz w:val="22"/>
      <w:szCs w:val="24"/>
      <w:lang w:eastAsia="de-DE" w:bidi="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5z0">
    <w:name w:val="WW8Num25z0"/>
    <w:qFormat/>
    <w:rPr>
      <w:rFonts w:cs="Arial"/>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z0">
    <w:name w:val="WW8Num3z0"/>
    <w:qFormat/>
    <w:rPr>
      <w:rFonts w:ascii="Arial" w:hAnsi="Arial" w:cs="Arial"/>
      <w:sz w:val="22"/>
      <w:szCs w:val="22"/>
      <w:lang w:eastAsia="de-DE" w:bidi="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7z0">
    <w:name w:val="WW8Num17z0"/>
    <w:qFormat/>
    <w:rPr>
      <w:rFonts w:ascii="Arial" w:hAnsi="Arial" w:cs="Arial"/>
      <w:sz w:val="22"/>
      <w:szCs w:val="22"/>
      <w:lang w:eastAsia="de-DE" w:bidi="en-US"/>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3z0">
    <w:name w:val="WW8Num13z0"/>
    <w:qFormat/>
    <w:rPr>
      <w:rFonts w:ascii="Arial" w:hAnsi="Arial" w:cs="Arial"/>
      <w:sz w:val="20"/>
      <w:szCs w:val="22"/>
      <w:lang w:eastAsia="de-DE" w:bidi="en-US"/>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0z0">
    <w:name w:val="WW8Num10z0"/>
    <w:qFormat/>
    <w:rPr>
      <w:rFonts w:ascii="Arial" w:hAnsi="Arial" w:cs="Arial"/>
      <w:sz w:val="20"/>
      <w:szCs w:val="22"/>
      <w:lang w:eastAsia="de-DE" w:bidi="en-U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24z0">
    <w:name w:val="WW8Num24z0"/>
    <w:qFormat/>
    <w:rPr>
      <w:rFonts w:ascii="Wingdings" w:hAnsi="Wingdings" w:cs="Wingdings"/>
      <w:color w:val="000000"/>
      <w:sz w:val="22"/>
      <w:szCs w:val="22"/>
      <w:lang w:eastAsia="de-DE" w:bidi="en-US"/>
    </w:rPr>
  </w:style>
  <w:style w:type="character" w:customStyle="1" w:styleId="WW8Num24z1">
    <w:name w:val="WW8Num24z1"/>
    <w:qFormat/>
    <w:rPr>
      <w:rFonts w:ascii="Courier New" w:hAnsi="Courier New" w:cs="Symbol"/>
    </w:rPr>
  </w:style>
  <w:style w:type="character" w:customStyle="1" w:styleId="WW8Num24z3">
    <w:name w:val="WW8Num24z3"/>
    <w:qFormat/>
    <w:rPr>
      <w:rFonts w:ascii="Symbol" w:hAnsi="Symbol" w:cs="Symbol"/>
    </w:rPr>
  </w:style>
  <w:style w:type="character" w:customStyle="1" w:styleId="WW8Num7z0">
    <w:name w:val="WW8Num7z0"/>
    <w:qFormat/>
    <w:rPr>
      <w:rFonts w:ascii="Arial" w:hAnsi="Arial" w:cs="Arial"/>
      <w:sz w:val="22"/>
      <w:szCs w:val="22"/>
      <w:lang w:eastAsia="de-DE" w:bidi="en-U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20z0">
    <w:name w:val="WW8Num20z0"/>
    <w:qFormat/>
    <w:rPr>
      <w:rFonts w:cs="Arial"/>
      <w:sz w:val="22"/>
      <w:szCs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7z0">
    <w:name w:val="WW8Num27z0"/>
    <w:qFormat/>
    <w:rPr>
      <w:rFonts w:ascii="Arial" w:hAnsi="Arial" w:cs="Arial"/>
      <w:sz w:val="20"/>
      <w:szCs w:val="24"/>
      <w:lang w:eastAsia="de-DE" w:bidi="en-US"/>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InternetLink">
    <w:name w:val="Internet Link"/>
    <w:rPr>
      <w:color w:val="0000FF"/>
      <w:u w:val="single"/>
    </w:rPr>
  </w:style>
  <w:style w:type="character" w:customStyle="1" w:styleId="WW8Num2z0">
    <w:name w:val="WW8Num2z0"/>
    <w:qFormat/>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LITERATURLISTE">
    <w:name w:val="LITERATURLISTE"/>
    <w:basedOn w:val="Standard"/>
    <w:qFormat/>
    <w:pPr>
      <w:spacing w:before="60"/>
      <w:ind w:left="284" w:hanging="284"/>
    </w:pPr>
  </w:style>
  <w:style w:type="paragraph" w:customStyle="1" w:styleId="AufzhlungListe">
    <w:name w:val="Aufzählung Liste"/>
    <w:basedOn w:val="LITERATURLISTE"/>
    <w:qFormat/>
    <w:pPr>
      <w:spacing w:before="0"/>
      <w:ind w:left="397" w:hanging="397"/>
    </w:pPr>
    <w:rPr>
      <w:rFonts w:ascii="Arial" w:hAnsi="Arial" w:cs="Arial"/>
      <w:sz w:val="20"/>
    </w:rPr>
  </w:style>
  <w:style w:type="paragraph" w:customStyle="1" w:styleId="Default">
    <w:name w:val="Default"/>
    <w:qFormat/>
    <w:pPr>
      <w:widowControl w:val="0"/>
      <w:autoSpaceDE w:val="0"/>
    </w:pPr>
    <w:rPr>
      <w:rFonts w:ascii="JJIJGP+Arial,Bold;Arial" w:eastAsia="Times New Roman" w:hAnsi="JJIJGP+Arial,Bold;Arial" w:cs="JJIJGP+Arial,Bold;Arial"/>
      <w:color w:val="000000"/>
      <w:lang w:bidi="ar-SA"/>
    </w:rPr>
  </w:style>
  <w:style w:type="paragraph" w:styleId="Kopfzeile">
    <w:name w:val="header"/>
    <w:basedOn w:val="Standard"/>
    <w:pPr>
      <w:suppressLineNumbers/>
      <w:tabs>
        <w:tab w:val="center" w:pos="4986"/>
        <w:tab w:val="right" w:pos="9972"/>
      </w:tabs>
    </w:pPr>
  </w:style>
  <w:style w:type="numbering" w:customStyle="1" w:styleId="WW8Num5">
    <w:name w:val="WW8Num5"/>
    <w:qFormat/>
  </w:style>
  <w:style w:type="numbering" w:customStyle="1" w:styleId="WW8Num19">
    <w:name w:val="WW8Num19"/>
    <w:qFormat/>
  </w:style>
  <w:style w:type="numbering" w:customStyle="1" w:styleId="WW8Num16">
    <w:name w:val="WW8Num16"/>
    <w:qFormat/>
  </w:style>
  <w:style w:type="numbering" w:customStyle="1" w:styleId="WW8Num15">
    <w:name w:val="WW8Num15"/>
    <w:qFormat/>
  </w:style>
  <w:style w:type="numbering" w:customStyle="1" w:styleId="WW8Num28">
    <w:name w:val="WW8Num28"/>
    <w:qFormat/>
  </w:style>
  <w:style w:type="numbering" w:customStyle="1" w:styleId="WW8Num12">
    <w:name w:val="WW8Num12"/>
    <w:qFormat/>
  </w:style>
  <w:style w:type="numbering" w:customStyle="1" w:styleId="WW8Num25">
    <w:name w:val="WW8Num25"/>
    <w:qFormat/>
  </w:style>
  <w:style w:type="numbering" w:customStyle="1" w:styleId="WW8Num3">
    <w:name w:val="WW8Num3"/>
    <w:qFormat/>
  </w:style>
  <w:style w:type="numbering" w:customStyle="1" w:styleId="WW8Num17">
    <w:name w:val="WW8Num17"/>
    <w:qFormat/>
  </w:style>
  <w:style w:type="numbering" w:customStyle="1" w:styleId="WW8Num4">
    <w:name w:val="WW8Num4"/>
    <w:qFormat/>
  </w:style>
  <w:style w:type="numbering" w:customStyle="1" w:styleId="WW8Num13">
    <w:name w:val="WW8Num13"/>
    <w:qFormat/>
  </w:style>
  <w:style w:type="numbering" w:customStyle="1" w:styleId="WW8Num10">
    <w:name w:val="WW8Num10"/>
    <w:qFormat/>
  </w:style>
  <w:style w:type="numbering" w:customStyle="1" w:styleId="WW8Num24">
    <w:name w:val="WW8Num24"/>
    <w:qFormat/>
  </w:style>
  <w:style w:type="numbering" w:customStyle="1" w:styleId="WW8Num7">
    <w:name w:val="WW8Num7"/>
    <w:qFormat/>
  </w:style>
  <w:style w:type="numbering" w:customStyle="1" w:styleId="WW8Num20">
    <w:name w:val="WW8Num20"/>
    <w:qFormat/>
  </w:style>
  <w:style w:type="numbering" w:customStyle="1" w:styleId="WW8Num27">
    <w:name w:val="WW8Num27"/>
    <w:qFormat/>
  </w:style>
  <w:style w:type="numbering" w:customStyle="1" w:styleId="WW8Num2">
    <w:name w:val="WW8Num2"/>
    <w:qFormat/>
  </w:style>
  <w:style w:type="character" w:styleId="Kommentarzeichen">
    <w:name w:val="annotation reference"/>
    <w:basedOn w:val="Absatz-Standardschriftart"/>
    <w:uiPriority w:val="99"/>
    <w:semiHidden/>
    <w:unhideWhenUsed/>
    <w:rsid w:val="00620F64"/>
    <w:rPr>
      <w:sz w:val="18"/>
      <w:szCs w:val="18"/>
    </w:rPr>
  </w:style>
  <w:style w:type="paragraph" w:styleId="Kommentartext">
    <w:name w:val="annotation text"/>
    <w:basedOn w:val="Standard"/>
    <w:link w:val="KommentartextZchn"/>
    <w:uiPriority w:val="99"/>
    <w:semiHidden/>
    <w:unhideWhenUsed/>
    <w:rsid w:val="00620F64"/>
    <w:rPr>
      <w:rFonts w:cs="Mangal"/>
      <w:szCs w:val="21"/>
    </w:rPr>
  </w:style>
  <w:style w:type="character" w:customStyle="1" w:styleId="KommentartextZchn">
    <w:name w:val="Kommentartext Zchn"/>
    <w:basedOn w:val="Absatz-Standardschriftart"/>
    <w:link w:val="Kommentartext"/>
    <w:uiPriority w:val="99"/>
    <w:semiHidden/>
    <w:rsid w:val="00620F64"/>
    <w:rPr>
      <w:rFonts w:cs="Mangal"/>
      <w:szCs w:val="21"/>
    </w:rPr>
  </w:style>
  <w:style w:type="paragraph" w:styleId="Kommentarthema">
    <w:name w:val="annotation subject"/>
    <w:basedOn w:val="Kommentartext"/>
    <w:next w:val="Kommentartext"/>
    <w:link w:val="KommentarthemaZchn"/>
    <w:uiPriority w:val="99"/>
    <w:semiHidden/>
    <w:unhideWhenUsed/>
    <w:rsid w:val="00620F64"/>
    <w:rPr>
      <w:b/>
      <w:bCs/>
      <w:sz w:val="20"/>
      <w:szCs w:val="18"/>
    </w:rPr>
  </w:style>
  <w:style w:type="character" w:customStyle="1" w:styleId="KommentarthemaZchn">
    <w:name w:val="Kommentarthema Zchn"/>
    <w:basedOn w:val="KommentartextZchn"/>
    <w:link w:val="Kommentarthema"/>
    <w:uiPriority w:val="99"/>
    <w:semiHidden/>
    <w:rsid w:val="00620F64"/>
    <w:rPr>
      <w:rFonts w:cs="Mangal"/>
      <w:b/>
      <w:bCs/>
      <w:sz w:val="20"/>
      <w:szCs w:val="18"/>
    </w:rPr>
  </w:style>
  <w:style w:type="paragraph" w:styleId="Sprechblasentext">
    <w:name w:val="Balloon Text"/>
    <w:basedOn w:val="Standard"/>
    <w:link w:val="SprechblasentextZchn"/>
    <w:uiPriority w:val="99"/>
    <w:semiHidden/>
    <w:unhideWhenUsed/>
    <w:rsid w:val="00620F64"/>
    <w:rPr>
      <w:rFonts w:ascii="Times New Roman" w:hAnsi="Times New Roman" w:cs="Mangal"/>
      <w:sz w:val="18"/>
      <w:szCs w:val="16"/>
    </w:rPr>
  </w:style>
  <w:style w:type="character" w:customStyle="1" w:styleId="SprechblasentextZchn">
    <w:name w:val="Sprechblasentext Zchn"/>
    <w:basedOn w:val="Absatz-Standardschriftart"/>
    <w:link w:val="Sprechblasentext"/>
    <w:uiPriority w:val="99"/>
    <w:semiHidden/>
    <w:rsid w:val="00620F64"/>
    <w:rPr>
      <w:rFonts w:ascii="Times New Roman" w:hAnsi="Times New Roman" w:cs="Mangal"/>
      <w:sz w:val="18"/>
      <w:szCs w:val="16"/>
    </w:rPr>
  </w:style>
  <w:style w:type="paragraph" w:styleId="Listenabsatz">
    <w:name w:val="List Paragraph"/>
    <w:basedOn w:val="Standard"/>
    <w:uiPriority w:val="34"/>
    <w:qFormat/>
    <w:rsid w:val="007708D4"/>
    <w:pPr>
      <w:ind w:left="720"/>
      <w:contextualSpacing/>
    </w:pPr>
    <w:rPr>
      <w:rFonts w:cs="Mangal"/>
      <w:szCs w:val="21"/>
    </w:rPr>
  </w:style>
  <w:style w:type="paragraph" w:styleId="Fuzeile">
    <w:name w:val="footer"/>
    <w:basedOn w:val="Standard"/>
    <w:link w:val="FuzeileZchn"/>
    <w:uiPriority w:val="99"/>
    <w:unhideWhenUsed/>
    <w:rsid w:val="00844DE1"/>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844DE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6718</Words>
  <Characters>42325</Characters>
  <Application>Microsoft Macintosh Word</Application>
  <DocSecurity>0</DocSecurity>
  <Lines>352</Lines>
  <Paragraphs>97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dc:description/>
  <cp:lastModifiedBy>Microsoft Office-Anwender</cp:lastModifiedBy>
  <cp:revision>4</cp:revision>
  <dcterms:created xsi:type="dcterms:W3CDTF">2017-06-23T11:58:00Z</dcterms:created>
  <dcterms:modified xsi:type="dcterms:W3CDTF">2017-06-23T12:07:00Z</dcterms:modified>
  <dc:language>en-US</dc:language>
</cp:coreProperties>
</file>