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W w:w="0" w:type="auto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9062"/>
      </w:tblGrid>
      <w:tr w:rsidR="005072A6" w14:paraId="2CCBC6E3" w14:textId="77777777" w:rsidTr="00394EC1">
        <w:trPr>
          <w:trHeight w:val="1162"/>
        </w:trPr>
        <w:tc>
          <w:tcPr>
            <w:tcW w:w="9062" w:type="dxa"/>
            <w:shd w:val="clear" w:color="auto" w:fill="FAE2D5" w:themeFill="accent2" w:themeFillTint="33"/>
          </w:tcPr>
          <w:p w14:paraId="40688DAD" w14:textId="4ED607CA" w:rsidR="005072A6" w:rsidRDefault="005072A6" w:rsidP="005072A6">
            <w:pPr>
              <w:jc w:val="center"/>
            </w:pPr>
            <w:r>
              <w:t>Themenbereich</w:t>
            </w:r>
          </w:p>
          <w:p w14:paraId="597FA0A9" w14:textId="797EE11A" w:rsidR="005072A6" w:rsidRDefault="00EC0CD5" w:rsidP="005072A6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8836464" wp14:editId="124751F6">
                      <wp:simplePos x="0" y="0"/>
                      <wp:positionH relativeFrom="column">
                        <wp:posOffset>-76201</wp:posOffset>
                      </wp:positionH>
                      <wp:positionV relativeFrom="paragraph">
                        <wp:posOffset>179070</wp:posOffset>
                      </wp:positionV>
                      <wp:extent cx="5781675" cy="1828800"/>
                      <wp:effectExtent l="0" t="0" r="0" b="8255"/>
                      <wp:wrapNone/>
                      <wp:docPr id="835492403" name="Textfeld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81675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4A63EAF4" w14:textId="31C8D09C" w:rsidR="005072A6" w:rsidRPr="005072A6" w:rsidRDefault="00233D5B" w:rsidP="005072A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color w:val="000000" w:themeColor="text1"/>
                                      <w:sz w:val="72"/>
                                      <w:szCs w:val="7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72"/>
                                      <w:szCs w:val="7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Zitieren</w:t>
                                  </w:r>
                                  <w:r w:rsidR="005072A6">
                                    <w:rPr>
                                      <w:color w:val="000000" w:themeColor="text1"/>
                                      <w:sz w:val="72"/>
                                      <w:szCs w:val="7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&amp; </w:t>
                                  </w:r>
                                  <w:r>
                                    <w:rPr>
                                      <w:color w:val="000000" w:themeColor="text1"/>
                                      <w:sz w:val="72"/>
                                      <w:szCs w:val="7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Schreiben</w:t>
                                  </w:r>
                                </w:p>
                              </w:txbxContent>
                            </wps:txbx>
                            <wps:bodyPr rot="0" spcFirstLastPara="1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ArchUp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5883646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1" o:spid="_x0000_s1026" type="#_x0000_t202" style="position:absolute;left:0;text-align:left;margin-left:-6pt;margin-top:14.1pt;width:455.25pt;height:2in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" filled="f" stroked="f">
                      <v:textbox style="mso-fit-shape-to-text:t">
                        <w:txbxContent>
                          <w:p w14:paraId="4A63EAF4" w14:textId="31C8D09C" w:rsidR="005072A6" w:rsidRPr="005072A6" w:rsidRDefault="00233D5B" w:rsidP="005072A6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Zitieren</w:t>
                            </w:r>
                            <w:r w:rsidR="005072A6">
                              <w:rPr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&amp; </w:t>
                            </w:r>
                            <w:r>
                              <w:rPr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Schreiben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08E6091" w14:textId="0E309989" w:rsidR="005072A6" w:rsidRDefault="005072A6"/>
          <w:p w14:paraId="6169A42A" w14:textId="4A5529E2" w:rsidR="005072A6" w:rsidRDefault="005072A6" w:rsidP="005072A6"/>
        </w:tc>
      </w:tr>
      <w:tr w:rsidR="005072A6" w14:paraId="6702BF59" w14:textId="77777777" w:rsidTr="00EC0CD5">
        <w:trPr>
          <w:trHeight w:val="1861"/>
        </w:trPr>
        <w:tc>
          <w:tcPr>
            <w:tcW w:w="9062" w:type="dxa"/>
          </w:tcPr>
          <w:p w14:paraId="41042398" w14:textId="3AB02071" w:rsidR="005072A6" w:rsidRDefault="00EC0CD5" w:rsidP="00904934">
            <w:pPr>
              <w:jc w:val="both"/>
            </w:pPr>
            <w:r w:rsidRPr="00EC0CD5">
              <w:rPr>
                <w:b/>
                <w:bCs/>
              </w:rPr>
              <w:t>1.</w:t>
            </w:r>
            <w:r w:rsidR="00233D5B">
              <w:rPr>
                <w:b/>
                <w:bCs/>
              </w:rPr>
              <w:t>a</w:t>
            </w:r>
            <w:r>
              <w:t xml:space="preserve"> </w:t>
            </w:r>
            <w:r w:rsidR="00233D5B">
              <w:t>Lesen Sie den Textabschnitt von Seite 124 bis 128 des nachfolgend benannten Sammelbandbeitrags:</w:t>
            </w:r>
          </w:p>
          <w:p w14:paraId="73B24137" w14:textId="77777777" w:rsidR="005072A6" w:rsidRDefault="005072A6" w:rsidP="005072A6"/>
          <w:p w14:paraId="78CBFFCE" w14:textId="6ED73F67" w:rsidR="005072A6" w:rsidRDefault="00233D5B" w:rsidP="00233D5B">
            <w:pPr>
              <w:ind w:left="708"/>
              <w:rPr>
                <w:sz w:val="22"/>
                <w:szCs w:val="22"/>
              </w:rPr>
            </w:pPr>
            <w:r w:rsidRPr="00233D5B">
              <w:rPr>
                <w:sz w:val="22"/>
                <w:szCs w:val="22"/>
              </w:rPr>
              <w:t>Jun, U</w:t>
            </w:r>
            <w:r>
              <w:rPr>
                <w:sz w:val="22"/>
                <w:szCs w:val="22"/>
              </w:rPr>
              <w:t xml:space="preserve">we </w:t>
            </w:r>
            <w:r w:rsidRPr="00233D5B">
              <w:rPr>
                <w:sz w:val="22"/>
                <w:szCs w:val="22"/>
              </w:rPr>
              <w:t>(2013)</w:t>
            </w:r>
            <w:r>
              <w:rPr>
                <w:sz w:val="22"/>
                <w:szCs w:val="22"/>
              </w:rPr>
              <w:t xml:space="preserve">: </w:t>
            </w:r>
            <w:r w:rsidRPr="00233D5B">
              <w:rPr>
                <w:sz w:val="22"/>
                <w:szCs w:val="22"/>
              </w:rPr>
              <w:t>Typen und Funktionen von Parteien. In</w:t>
            </w:r>
            <w:r>
              <w:rPr>
                <w:sz w:val="22"/>
                <w:szCs w:val="22"/>
              </w:rPr>
              <w:t>:</w:t>
            </w:r>
            <w:r w:rsidRPr="00233D5B">
              <w:rPr>
                <w:sz w:val="22"/>
                <w:szCs w:val="22"/>
              </w:rPr>
              <w:t xml:space="preserve"> O</w:t>
            </w:r>
            <w:r>
              <w:rPr>
                <w:sz w:val="22"/>
                <w:szCs w:val="22"/>
              </w:rPr>
              <w:t>skar</w:t>
            </w:r>
            <w:r w:rsidRPr="00233D5B">
              <w:rPr>
                <w:sz w:val="22"/>
                <w:szCs w:val="22"/>
              </w:rPr>
              <w:t xml:space="preserve"> Niedermayer (Hrsg.)</w:t>
            </w:r>
            <w:r>
              <w:rPr>
                <w:sz w:val="22"/>
                <w:szCs w:val="22"/>
              </w:rPr>
              <w:t>:</w:t>
            </w:r>
            <w:r w:rsidRPr="00233D5B">
              <w:rPr>
                <w:sz w:val="22"/>
                <w:szCs w:val="22"/>
              </w:rPr>
              <w:t xml:space="preserve"> Handbuch Parteienforschung</w:t>
            </w:r>
            <w:r>
              <w:rPr>
                <w:sz w:val="22"/>
                <w:szCs w:val="22"/>
              </w:rPr>
              <w:t xml:space="preserve">. Wiesbaden: </w:t>
            </w:r>
            <w:r w:rsidRPr="00233D5B">
              <w:rPr>
                <w:sz w:val="22"/>
                <w:szCs w:val="22"/>
              </w:rPr>
              <w:t>Springer VS</w:t>
            </w:r>
            <w:r>
              <w:rPr>
                <w:sz w:val="22"/>
                <w:szCs w:val="22"/>
              </w:rPr>
              <w:t xml:space="preserve">, </w:t>
            </w:r>
            <w:r w:rsidRPr="00233D5B">
              <w:rPr>
                <w:sz w:val="22"/>
                <w:szCs w:val="22"/>
              </w:rPr>
              <w:t>S. 119–14</w:t>
            </w:r>
            <w:r>
              <w:rPr>
                <w:sz w:val="22"/>
                <w:szCs w:val="22"/>
              </w:rPr>
              <w:t>4.</w:t>
            </w:r>
            <w:r w:rsidRPr="00233D5B">
              <w:rPr>
                <w:sz w:val="22"/>
                <w:szCs w:val="22"/>
              </w:rPr>
              <w:t xml:space="preserve"> </w:t>
            </w:r>
            <w:hyperlink r:id="rId5" w:history="1">
              <w:r w:rsidRPr="004C4242">
                <w:rPr>
                  <w:rStyle w:val="Hyperlink"/>
                  <w:sz w:val="22"/>
                  <w:szCs w:val="22"/>
                </w:rPr>
                <w:t>https://doi.org/10.1007/978-3-531-18932-1</w:t>
              </w:r>
            </w:hyperlink>
            <w:r>
              <w:rPr>
                <w:sz w:val="22"/>
                <w:szCs w:val="22"/>
              </w:rPr>
              <w:t xml:space="preserve"> </w:t>
            </w:r>
            <w:r w:rsidRPr="00233D5B">
              <w:rPr>
                <w:sz w:val="22"/>
                <w:szCs w:val="22"/>
              </w:rPr>
              <w:t xml:space="preserve"> </w:t>
            </w:r>
          </w:p>
          <w:p w14:paraId="27A092C8" w14:textId="77777777" w:rsidR="00233D5B" w:rsidRDefault="00233D5B" w:rsidP="00233D5B"/>
          <w:p w14:paraId="278E822C" w14:textId="1781544A" w:rsidR="00233D5B" w:rsidRDefault="00233D5B" w:rsidP="00233D5B">
            <w:pPr>
              <w:jc w:val="both"/>
            </w:pPr>
            <w:r w:rsidRPr="00233D5B">
              <w:rPr>
                <w:b/>
                <w:bCs/>
              </w:rPr>
              <w:t>1.b</w:t>
            </w:r>
            <w:r>
              <w:t xml:space="preserve"> Formulieren Sie daraus einen zusammenfassenden Textbaustein</w:t>
            </w:r>
            <w:r w:rsidR="00904934">
              <w:t xml:space="preserve"> (</w:t>
            </w:r>
            <w:r w:rsidR="00904934" w:rsidRPr="00904934">
              <w:t xml:space="preserve">¼ </w:t>
            </w:r>
            <w:r w:rsidR="00904934">
              <w:t>bis ½ Seite)</w:t>
            </w:r>
            <w:r>
              <w:t xml:space="preserve">, in dem Sie </w:t>
            </w:r>
            <w:r w:rsidR="00904934" w:rsidRPr="00904934">
              <w:rPr>
                <w:i/>
                <w:iCs/>
              </w:rPr>
              <w:t xml:space="preserve">einen </w:t>
            </w:r>
            <w:r w:rsidR="00904934">
              <w:t>der unterschiedlichen, im Text vorgestellten Parteitypen</w:t>
            </w:r>
            <w:r w:rsidRPr="00233D5B">
              <w:t xml:space="preserve"> </w:t>
            </w:r>
            <w:r w:rsidR="00904934">
              <w:t>erläutern</w:t>
            </w:r>
            <w:r>
              <w:t>. N</w:t>
            </w:r>
            <w:r w:rsidRPr="00233D5B">
              <w:t>utzen Sie dabei</w:t>
            </w:r>
            <w:r>
              <w:t xml:space="preserve"> </w:t>
            </w:r>
            <w:r w:rsidR="00904934">
              <w:t xml:space="preserve">ausschließlich </w:t>
            </w:r>
            <w:r w:rsidRPr="00904934">
              <w:rPr>
                <w:i/>
                <w:iCs/>
              </w:rPr>
              <w:t>direkte</w:t>
            </w:r>
            <w:r w:rsidRPr="00233D5B">
              <w:t xml:space="preserve"> Zitate</w:t>
            </w:r>
            <w:r>
              <w:t xml:space="preserve"> aus Juns Text, die Sie wissenschaftlich sauber belegen</w:t>
            </w:r>
            <w:r w:rsidRPr="00233D5B">
              <w:t>.</w:t>
            </w:r>
          </w:p>
          <w:p w14:paraId="7B8FA338" w14:textId="77777777" w:rsidR="00233D5B" w:rsidRDefault="00233D5B" w:rsidP="00233D5B"/>
          <w:p w14:paraId="2F1F8374" w14:textId="6A355BAD" w:rsidR="005072A6" w:rsidRDefault="00233D5B" w:rsidP="00904934">
            <w:pPr>
              <w:jc w:val="both"/>
            </w:pPr>
            <w:r w:rsidRPr="00233D5B">
              <w:rPr>
                <w:b/>
                <w:bCs/>
              </w:rPr>
              <w:t>1.c</w:t>
            </w:r>
            <w:r>
              <w:t xml:space="preserve"> </w:t>
            </w:r>
            <w:r w:rsidR="00904934" w:rsidRPr="00904934">
              <w:t xml:space="preserve">Formulieren Sie </w:t>
            </w:r>
            <w:r w:rsidR="00904934">
              <w:t xml:space="preserve">anschließend einen weiteren </w:t>
            </w:r>
            <w:r w:rsidR="00904934" w:rsidRPr="00904934">
              <w:t xml:space="preserve">zusammenfassenden Textbaustein, in dem Sie </w:t>
            </w:r>
            <w:r w:rsidR="00904934" w:rsidRPr="00904934">
              <w:rPr>
                <w:i/>
                <w:iCs/>
              </w:rPr>
              <w:t>einen weiteren</w:t>
            </w:r>
            <w:r w:rsidR="00904934">
              <w:t xml:space="preserve"> </w:t>
            </w:r>
            <w:r w:rsidR="00904934" w:rsidRPr="00904934">
              <w:t xml:space="preserve">der </w:t>
            </w:r>
            <w:r w:rsidR="00904934">
              <w:t xml:space="preserve">im Text </w:t>
            </w:r>
            <w:r w:rsidR="00904934" w:rsidRPr="00904934">
              <w:t xml:space="preserve">vorgestellten Parteitypen erläutern. Nutzen Sie dabei </w:t>
            </w:r>
            <w:r w:rsidR="00904934">
              <w:t xml:space="preserve">ausschließlich </w:t>
            </w:r>
            <w:r w:rsidR="00904934" w:rsidRPr="00904934">
              <w:rPr>
                <w:i/>
                <w:iCs/>
              </w:rPr>
              <w:t>indirekte</w:t>
            </w:r>
            <w:r w:rsidR="00904934">
              <w:t xml:space="preserve"> Zitate aus dem Text, die Sie </w:t>
            </w:r>
            <w:r>
              <w:t xml:space="preserve">in eigener Sprache </w:t>
            </w:r>
            <w:r w:rsidR="00904934">
              <w:t>formulieren, und die Sie wissenschaftlich sauber belegen.</w:t>
            </w:r>
          </w:p>
        </w:tc>
      </w:tr>
      <w:tr w:rsidR="005072A6" w14:paraId="75E2B234" w14:textId="77777777" w:rsidTr="00EC0CD5">
        <w:trPr>
          <w:trHeight w:val="1251"/>
        </w:trPr>
        <w:tc>
          <w:tcPr>
            <w:tcW w:w="9062" w:type="dxa"/>
          </w:tcPr>
          <w:p w14:paraId="725D223B" w14:textId="40EA3BDB" w:rsidR="00904934" w:rsidRDefault="00904934" w:rsidP="00904934">
            <w:pPr>
              <w:jc w:val="both"/>
            </w:pPr>
            <w:r>
              <w:rPr>
                <w:b/>
                <w:bCs/>
              </w:rPr>
              <w:t>2</w:t>
            </w:r>
            <w:r w:rsidRPr="00EC0CD5">
              <w:rPr>
                <w:b/>
                <w:bCs/>
              </w:rPr>
              <w:t>.</w:t>
            </w:r>
            <w:r>
              <w:rPr>
                <w:b/>
                <w:bCs/>
              </w:rPr>
              <w:t>a</w:t>
            </w:r>
            <w:r>
              <w:t xml:space="preserve"> Lesen Sie den Textabschnitt von Seite 137 bis 142 des nachfolgend benannten Sammelbandbeitrags:</w:t>
            </w:r>
          </w:p>
          <w:p w14:paraId="0560374C" w14:textId="77777777" w:rsidR="00904934" w:rsidRDefault="00904934" w:rsidP="00CC0548">
            <w:pPr>
              <w:rPr>
                <w:sz w:val="22"/>
                <w:szCs w:val="22"/>
              </w:rPr>
            </w:pPr>
          </w:p>
          <w:p w14:paraId="510D1FE7" w14:textId="7F04DD94" w:rsidR="00904934" w:rsidRDefault="00904934" w:rsidP="00904934">
            <w:pPr>
              <w:ind w:left="7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  <w:r w:rsidRPr="00904934">
              <w:rPr>
                <w:sz w:val="22"/>
                <w:szCs w:val="22"/>
              </w:rPr>
              <w:t>e Nève, D</w:t>
            </w:r>
            <w:r>
              <w:rPr>
                <w:sz w:val="22"/>
                <w:szCs w:val="22"/>
              </w:rPr>
              <w:t>orothée</w:t>
            </w:r>
            <w:r w:rsidRPr="00904934">
              <w:rPr>
                <w:sz w:val="22"/>
                <w:szCs w:val="22"/>
              </w:rPr>
              <w:t xml:space="preserve"> (202</w:t>
            </w:r>
            <w:r>
              <w:rPr>
                <w:sz w:val="22"/>
                <w:szCs w:val="22"/>
              </w:rPr>
              <w:t>1</w:t>
            </w:r>
            <w:r w:rsidRPr="00904934"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>:</w:t>
            </w:r>
            <w:r w:rsidRPr="00904934">
              <w:rPr>
                <w:sz w:val="22"/>
                <w:szCs w:val="22"/>
              </w:rPr>
              <w:t xml:space="preserve"> (Zu-)Mutungen in der Demokratie: Potenziale künstlerischer Interventionen. In</w:t>
            </w:r>
            <w:r>
              <w:rPr>
                <w:sz w:val="22"/>
                <w:szCs w:val="22"/>
              </w:rPr>
              <w:t>:</w:t>
            </w:r>
            <w:r w:rsidRPr="00904934">
              <w:rPr>
                <w:sz w:val="22"/>
                <w:szCs w:val="22"/>
              </w:rPr>
              <w:t xml:space="preserve"> A</w:t>
            </w:r>
            <w:r>
              <w:rPr>
                <w:sz w:val="22"/>
                <w:szCs w:val="22"/>
              </w:rPr>
              <w:t>nsgar</w:t>
            </w:r>
            <w:r w:rsidRPr="00904934">
              <w:rPr>
                <w:sz w:val="22"/>
                <w:szCs w:val="22"/>
              </w:rPr>
              <w:t xml:space="preserve"> </w:t>
            </w:r>
            <w:proofErr w:type="spellStart"/>
            <w:r w:rsidRPr="00904934">
              <w:rPr>
                <w:sz w:val="22"/>
                <w:szCs w:val="22"/>
              </w:rPr>
              <w:t>Schnurr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r w:rsidRPr="00904934">
              <w:rPr>
                <w:sz w:val="22"/>
                <w:szCs w:val="22"/>
              </w:rPr>
              <w:t>Sabine Dengel</w:t>
            </w:r>
            <w:r>
              <w:rPr>
                <w:sz w:val="22"/>
                <w:szCs w:val="22"/>
              </w:rPr>
              <w:t xml:space="preserve">, </w:t>
            </w:r>
            <w:r w:rsidRPr="00904934">
              <w:rPr>
                <w:sz w:val="22"/>
                <w:szCs w:val="22"/>
              </w:rPr>
              <w:t xml:space="preserve">Julia Hagenberg </w:t>
            </w:r>
            <w:r>
              <w:rPr>
                <w:sz w:val="22"/>
                <w:szCs w:val="22"/>
              </w:rPr>
              <w:t>&amp;</w:t>
            </w:r>
            <w:r w:rsidRPr="00904934">
              <w:rPr>
                <w:sz w:val="22"/>
                <w:szCs w:val="22"/>
              </w:rPr>
              <w:t xml:space="preserve"> Linda Kelch (</w:t>
            </w:r>
            <w:r>
              <w:rPr>
                <w:sz w:val="22"/>
                <w:szCs w:val="22"/>
              </w:rPr>
              <w:t>Hrsg</w:t>
            </w:r>
            <w:r w:rsidRPr="00904934">
              <w:rPr>
                <w:sz w:val="22"/>
                <w:szCs w:val="22"/>
              </w:rPr>
              <w:t>.)</w:t>
            </w:r>
            <w:r>
              <w:rPr>
                <w:sz w:val="22"/>
                <w:szCs w:val="22"/>
              </w:rPr>
              <w:t xml:space="preserve">: </w:t>
            </w:r>
            <w:r w:rsidRPr="00904934">
              <w:rPr>
                <w:sz w:val="22"/>
                <w:szCs w:val="22"/>
              </w:rPr>
              <w:t>Mehrdeutigkeit gestalten</w:t>
            </w:r>
            <w:r>
              <w:rPr>
                <w:sz w:val="22"/>
                <w:szCs w:val="22"/>
              </w:rPr>
              <w:t xml:space="preserve">. </w:t>
            </w:r>
            <w:r w:rsidRPr="00904934">
              <w:rPr>
                <w:sz w:val="22"/>
                <w:szCs w:val="22"/>
              </w:rPr>
              <w:t>Ambiguität und die Bildung demokratischer Haltungen in Kunst und Pädagogik</w:t>
            </w:r>
            <w:r>
              <w:rPr>
                <w:sz w:val="22"/>
                <w:szCs w:val="22"/>
              </w:rPr>
              <w:t xml:space="preserve">. </w:t>
            </w:r>
            <w:r w:rsidR="00CC0548">
              <w:rPr>
                <w:sz w:val="22"/>
                <w:szCs w:val="22"/>
              </w:rPr>
              <w:t xml:space="preserve">Bielefeld: </w:t>
            </w:r>
            <w:proofErr w:type="spellStart"/>
            <w:r w:rsidR="00CC0548">
              <w:rPr>
                <w:sz w:val="22"/>
                <w:szCs w:val="22"/>
              </w:rPr>
              <w:t>transcript</w:t>
            </w:r>
            <w:proofErr w:type="spellEnd"/>
            <w:r w:rsidR="00CC0548">
              <w:rPr>
                <w:sz w:val="22"/>
                <w:szCs w:val="22"/>
              </w:rPr>
              <w:t xml:space="preserve"> Verlag,</w:t>
            </w:r>
            <w:r w:rsidRPr="00904934">
              <w:rPr>
                <w:sz w:val="22"/>
                <w:szCs w:val="22"/>
              </w:rPr>
              <w:t xml:space="preserve"> S. 129–14</w:t>
            </w:r>
            <w:r w:rsidR="00CC0548">
              <w:rPr>
                <w:sz w:val="22"/>
                <w:szCs w:val="22"/>
              </w:rPr>
              <w:t>6</w:t>
            </w:r>
            <w:r w:rsidRPr="00904934">
              <w:rPr>
                <w:sz w:val="22"/>
                <w:szCs w:val="22"/>
              </w:rPr>
              <w:t>.</w:t>
            </w:r>
          </w:p>
          <w:p w14:paraId="6F0C9B92" w14:textId="48C39C82" w:rsidR="00CC0548" w:rsidRDefault="00CC0548" w:rsidP="00CC0548">
            <w:pPr>
              <w:ind w:left="708"/>
              <w:rPr>
                <w:sz w:val="22"/>
                <w:szCs w:val="22"/>
              </w:rPr>
            </w:pPr>
            <w:hyperlink r:id="rId6" w:history="1">
              <w:r w:rsidRPr="004C4242">
                <w:rPr>
                  <w:rStyle w:val="Hyperlink"/>
                  <w:sz w:val="22"/>
                  <w:szCs w:val="22"/>
                </w:rPr>
                <w:t>https://doi.org/10.14361/9783839450079-006</w:t>
              </w:r>
            </w:hyperlink>
            <w:r>
              <w:rPr>
                <w:sz w:val="22"/>
                <w:szCs w:val="22"/>
              </w:rPr>
              <w:t xml:space="preserve"> </w:t>
            </w:r>
          </w:p>
          <w:p w14:paraId="563EE071" w14:textId="77777777" w:rsidR="00904934" w:rsidRDefault="00904934" w:rsidP="00904934"/>
          <w:p w14:paraId="303B8178" w14:textId="241D07AB" w:rsidR="005072A6" w:rsidRDefault="00CC0548" w:rsidP="00CC0548">
            <w:pPr>
              <w:jc w:val="both"/>
            </w:pPr>
            <w:r>
              <w:rPr>
                <w:b/>
                <w:bCs/>
              </w:rPr>
              <w:t>2</w:t>
            </w:r>
            <w:r w:rsidR="00904934" w:rsidRPr="00233D5B">
              <w:rPr>
                <w:b/>
                <w:bCs/>
              </w:rPr>
              <w:t>.</w:t>
            </w:r>
            <w:r>
              <w:rPr>
                <w:b/>
                <w:bCs/>
              </w:rPr>
              <w:t>c</w:t>
            </w:r>
            <w:r w:rsidR="00904934">
              <w:t xml:space="preserve"> Formulieren Sie daraus einen zusammenfassenden Textbaustein (</w:t>
            </w:r>
            <w:r>
              <w:t xml:space="preserve">maximal 1 </w:t>
            </w:r>
            <w:r w:rsidR="00904934">
              <w:t xml:space="preserve">Seite), in dem Sie </w:t>
            </w:r>
            <w:r>
              <w:t xml:space="preserve">die sieben im Text skizzierten Funktionen von Kunst für die Demokratie zusammenfassen. Verwenden Sie dabei sowohl direkte als auch indirekte Zitate aus dem Text, </w:t>
            </w:r>
            <w:r w:rsidR="00904934">
              <w:t xml:space="preserve">die Sie </w:t>
            </w:r>
            <w:r>
              <w:t xml:space="preserve">jeweils </w:t>
            </w:r>
            <w:r w:rsidR="00904934">
              <w:t>wissenschaftlich sauber belegen</w:t>
            </w:r>
            <w:r w:rsidR="00904934" w:rsidRPr="00233D5B">
              <w:t>.</w:t>
            </w:r>
          </w:p>
        </w:tc>
      </w:tr>
    </w:tbl>
    <w:p w14:paraId="70046C5F" w14:textId="233DBD14" w:rsidR="005072A6" w:rsidRPr="005072A6" w:rsidRDefault="00CC0548" w:rsidP="005072A6">
      <w:r w:rsidRPr="00CC0548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2B3614D" wp14:editId="54C1A67E">
                <wp:simplePos x="0" y="0"/>
                <wp:positionH relativeFrom="column">
                  <wp:posOffset>-739954</wp:posOffset>
                </wp:positionH>
                <wp:positionV relativeFrom="paragraph">
                  <wp:posOffset>-3181529</wp:posOffset>
                </wp:positionV>
                <wp:extent cx="2360930" cy="1404620"/>
                <wp:effectExtent l="317" t="0" r="1588" b="0"/>
                <wp:wrapNone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F7A612" w14:textId="1FD0FA62" w:rsidR="00CC0548" w:rsidRDefault="00CC0548" w:rsidP="00CC0548">
                            <w:pPr>
                              <w:jc w:val="center"/>
                            </w:pPr>
                            <w:r>
                              <w:t>oder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B3614D" id="Textfeld 2" o:spid="_x0000_s1027" type="#_x0000_t202" style="position:absolute;margin-left:-58.25pt;margin-top:-250.5pt;width:185.9pt;height:110.6pt;rotation:-90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" filled="f" stroked="f">
                <v:textbox style="mso-fit-shape-to-text:t">
                  <w:txbxContent>
                    <w:p w14:paraId="1BF7A612" w14:textId="1FD0FA62" w:rsidR="00CC0548" w:rsidRDefault="00CC0548" w:rsidP="00CC0548">
                      <w:pPr>
                        <w:jc w:val="center"/>
                      </w:pPr>
                      <w:r>
                        <w:t>oder</w:t>
                      </w:r>
                    </w:p>
                  </w:txbxContent>
                </v:textbox>
              </v:shape>
            </w:pict>
          </mc:Fallback>
        </mc:AlternateContent>
      </w:r>
    </w:p>
    <w:sectPr w:rsidR="005072A6" w:rsidRPr="005072A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FA39B1"/>
    <w:multiLevelType w:val="hybridMultilevel"/>
    <w:tmpl w:val="6A1A04B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1708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2A6"/>
    <w:rsid w:val="0017218D"/>
    <w:rsid w:val="00233D5B"/>
    <w:rsid w:val="00394EC1"/>
    <w:rsid w:val="004F32AE"/>
    <w:rsid w:val="005072A6"/>
    <w:rsid w:val="008208AE"/>
    <w:rsid w:val="00904934"/>
    <w:rsid w:val="00BE4DD0"/>
    <w:rsid w:val="00C32FA7"/>
    <w:rsid w:val="00C91531"/>
    <w:rsid w:val="00CC0548"/>
    <w:rsid w:val="00D410DA"/>
    <w:rsid w:val="00DF3A3D"/>
    <w:rsid w:val="00EC0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41243"/>
  <w15:chartTrackingRefBased/>
  <w15:docId w15:val="{59CB3765-79F9-4F63-8D6F-9F7A3DD90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5072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5072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5072A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5072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5072A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5072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5072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5072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5072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5072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5072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5072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5072A6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5072A6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5072A6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5072A6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5072A6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5072A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5072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5072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5072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5072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5072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5072A6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5072A6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5072A6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5072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5072A6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5072A6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5072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EC0CD5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233D5B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CC0548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14361/9783839450079-006" TargetMode="External"/><Relationship Id="rId5" Type="http://schemas.openxmlformats.org/officeDocument/2006/relationships/hyperlink" Target="https://doi.org/10.1007/978-3-531-18932-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Niklas Ferch</dc:creator>
  <cp:keywords/>
  <dc:description/>
  <cp:lastModifiedBy>Niklas Ferch</cp:lastModifiedBy>
  <cp:revision>5</cp:revision>
  <dcterms:created xsi:type="dcterms:W3CDTF">2026-06-10T08:56:00Z</dcterms:created>
  <dcterms:modified xsi:type="dcterms:W3CDTF">2026-06-10T09:44:00Z</dcterms:modified>
</cp:coreProperties>
</file>